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8AA" w:rsidP="00665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AHCCSW301 Protect places of Aboriginal and/or Torres Strait Islander cultural significance</w:t>
      </w:r>
      <w:r>
        <w:fldChar w:fldCharType="end"/>
      </w:r>
    </w:p>
    <w:p w:rsidR="006658AA" w:rsidP="006658AA">
      <w:pPr>
        <w:pStyle w:val="Version"/>
        <w:sectPr w:rsidSect="00553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1DE" w:rsidP="005531DE">
      <w:pPr>
        <w:pStyle w:val="SuperHeading"/>
      </w:pPr>
      <w:r w:rsidRPr="005531DE">
        <w:t>Assessment Requirements for AHCCSW301 Protect places of Aboriginal and/or Torres Strait Islander cultural significance</w:t>
      </w:r>
    </w:p>
    <w:p w:rsidR="00000000" w:rsidRPr="005531DE" w:rsidP="005531DE">
      <w:pPr>
        <w:pStyle w:val="Heading1"/>
      </w:pPr>
      <w:bookmarkStart w:id="1" w:name="O_1271497"/>
      <w:bookmarkEnd w:id="1"/>
      <w:r w:rsidRPr="005531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DE">
            <w:pPr>
              <w:pStyle w:val="BodyTextBold"/>
              <w:rPr>
                <w:lang w:val="en-NZ"/>
              </w:rPr>
            </w:pPr>
            <w:r w:rsidRPr="005531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DE">
            <w:pPr>
              <w:pStyle w:val="BodyTextBold"/>
              <w:rPr>
                <w:lang w:val="en-NZ"/>
              </w:rPr>
            </w:pPr>
            <w:r w:rsidRPr="005531DE">
              <w:t>Comments</w:t>
            </w:r>
          </w:p>
        </w:tc>
      </w:tr>
      <w:tr w:rsidTr="00553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DE">
            <w:pPr>
              <w:pStyle w:val="BodyText"/>
              <w:rPr>
                <w:lang w:val="en-NZ"/>
              </w:rPr>
            </w:pPr>
            <w:r w:rsidRPr="005531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1DE" w:rsidP="005531DE">
            <w:pPr>
              <w:pStyle w:val="BodyText"/>
            </w:pPr>
            <w:r w:rsidRPr="005531DE">
              <w:t>This version released with Agriculture, Horticulture and Conservation and Land Management Training Package Version 9.0</w:t>
            </w:r>
          </w:p>
        </w:tc>
      </w:tr>
    </w:tbl>
    <w:p w:rsidR="00000000" w:rsidRPr="005531DE" w:rsidP="005531DE">
      <w:pPr>
        <w:pStyle w:val="BodyText"/>
      </w:pPr>
    </w:p>
    <w:p w:rsidR="00000000" w:rsidRPr="005531DE" w:rsidP="005531DE">
      <w:pPr>
        <w:pStyle w:val="AllowPageBreak"/>
      </w:pPr>
    </w:p>
    <w:p w:rsidR="00000000" w:rsidRPr="005531DE" w:rsidP="005531DE">
      <w:pPr>
        <w:pStyle w:val="Heading1"/>
      </w:pPr>
      <w:bookmarkStart w:id="2" w:name="O_1271498"/>
      <w:bookmarkEnd w:id="2"/>
      <w:r w:rsidRPr="005531DE">
        <w:t>Performance Evidence</w:t>
      </w:r>
    </w:p>
    <w:p w:rsidR="00000000" w:rsidRPr="005531DE" w:rsidP="006658AA">
      <w:pPr>
        <w:pStyle w:val="BodyText"/>
      </w:pPr>
      <w:r w:rsidRPr="005531DE">
        <w:t>An individual demonstrating competency must satisfy all of the elements and performance criteri</w:t>
      </w:r>
      <w:r w:rsidRPr="005531DE">
        <w:t xml:space="preserve">a in this unit. </w:t>
      </w:r>
    </w:p>
    <w:p w:rsidR="00000000" w:rsidRPr="005531DE" w:rsidP="006658AA">
      <w:pPr>
        <w:pStyle w:val="BodyText"/>
      </w:pPr>
      <w:r w:rsidRPr="005531DE">
        <w:t>There must be evidence that the individual has protected a place of Aboriginal and/or Torres Strait Islander cultural significance at least once and has:</w:t>
      </w:r>
    </w:p>
    <w:p w:rsidR="00000000" w:rsidRPr="005531DE" w:rsidP="005531DE">
      <w:pPr>
        <w:pStyle w:val="ListBullet"/>
      </w:pPr>
      <w:r w:rsidRPr="005531DE">
        <w:t>identified appropriate Cultural Authorities for a Community, place or site</w:t>
      </w:r>
    </w:p>
    <w:p w:rsidR="00000000" w:rsidRPr="005531DE" w:rsidP="005531DE">
      <w:pPr>
        <w:pStyle w:val="ListBullet"/>
      </w:pPr>
      <w:r w:rsidRPr="005531DE">
        <w:t>observed Aboriginal and/or Torres Strait Islander cultural protocols when working with stakeholders and land managers</w:t>
      </w:r>
    </w:p>
    <w:p w:rsidR="00000000" w:rsidRPr="005531DE" w:rsidP="005531DE">
      <w:pPr>
        <w:pStyle w:val="ListBullet"/>
      </w:pPr>
      <w:r w:rsidRPr="005531DE">
        <w:t>developed working relationships with Aboriginal and/or Torres Strait Islander and non-Aboriginal and/or Torres Strait Islander stakeholder</w:t>
      </w:r>
      <w:r w:rsidRPr="005531DE">
        <w:t>s in cultural sites</w:t>
      </w:r>
    </w:p>
    <w:p w:rsidR="00000000" w:rsidRPr="005531DE" w:rsidP="005531DE">
      <w:pPr>
        <w:pStyle w:val="ListBullet"/>
      </w:pPr>
      <w:r w:rsidRPr="005531DE">
        <w:t>consulted with relevant Traditional Owners or Custodians of local cultural and Community knowledge, information and material</w:t>
      </w:r>
    </w:p>
    <w:p w:rsidR="00000000" w:rsidRPr="005531DE" w:rsidP="005531DE">
      <w:pPr>
        <w:pStyle w:val="ListBullet"/>
      </w:pPr>
      <w:r w:rsidRPr="005531DE">
        <w:t>canvassed views to determine the cultural significance, heritage value and preservation issues of a cultural si</w:t>
      </w:r>
      <w:r w:rsidRPr="005531DE">
        <w:t>te</w:t>
      </w:r>
    </w:p>
    <w:p w:rsidR="00000000" w:rsidRPr="005531DE" w:rsidP="005531DE">
      <w:pPr>
        <w:pStyle w:val="ListBullet"/>
      </w:pPr>
      <w:r w:rsidRPr="005531DE">
        <w:t>sought permission to document cultural rights and responsibilities when using Community knowledge, information and material</w:t>
      </w:r>
    </w:p>
    <w:p w:rsidR="00000000" w:rsidRPr="005531DE" w:rsidP="005531DE">
      <w:pPr>
        <w:pStyle w:val="ListBullet"/>
      </w:pPr>
      <w:r w:rsidRPr="005531DE">
        <w:t>reported outcomes of feedback to management</w:t>
      </w:r>
    </w:p>
    <w:p w:rsidR="00000000" w:rsidRPr="005531DE" w:rsidP="005531DE">
      <w:pPr>
        <w:pStyle w:val="ListBullet"/>
      </w:pPr>
      <w:r w:rsidRPr="005531DE">
        <w:t>identified and documented potential threats to Aboriginal and/or Torres Strait Island</w:t>
      </w:r>
      <w:r w:rsidRPr="005531DE">
        <w:t xml:space="preserve">er site </w:t>
      </w:r>
    </w:p>
    <w:p w:rsidR="00000000" w:rsidRPr="005531DE" w:rsidP="005531DE">
      <w:pPr>
        <w:pStyle w:val="ListBullet"/>
      </w:pPr>
      <w:r w:rsidRPr="005531DE">
        <w:t>contributed to planning for the protection of an Aboriginal and/or Torres Strait Islander cultural site, including:</w:t>
      </w:r>
    </w:p>
    <w:p w:rsidR="00000000" w:rsidRPr="005531DE" w:rsidP="005531DE">
      <w:pPr>
        <w:pStyle w:val="ListBullet2"/>
      </w:pPr>
      <w:r w:rsidRPr="005531DE">
        <w:t xml:space="preserve">identified resources </w:t>
      </w:r>
    </w:p>
    <w:p w:rsidR="00000000" w:rsidRPr="005531DE" w:rsidP="005531DE">
      <w:pPr>
        <w:pStyle w:val="ListBullet2"/>
      </w:pPr>
      <w:r w:rsidRPr="005531DE">
        <w:t>assisted in completing submissions</w:t>
      </w:r>
    </w:p>
    <w:p w:rsidR="00000000" w:rsidRPr="005531DE" w:rsidP="005531DE">
      <w:pPr>
        <w:pStyle w:val="ListBullet"/>
      </w:pPr>
      <w:r w:rsidRPr="005531DE">
        <w:t>participated in the implementation of measures to mitigate and manage th</w:t>
      </w:r>
      <w:r w:rsidRPr="005531DE">
        <w:t>e risk of damage or loss of cultural integrity</w:t>
      </w:r>
    </w:p>
    <w:p w:rsidR="00000000" w:rsidRPr="005531DE" w:rsidP="005531DE">
      <w:pPr>
        <w:pStyle w:val="ListBullet"/>
      </w:pPr>
      <w:r w:rsidRPr="005531DE">
        <w:t>applied work health and safety practices in the context of own work</w:t>
      </w:r>
    </w:p>
    <w:p w:rsidR="00000000" w:rsidRPr="005531DE" w:rsidP="005531DE">
      <w:pPr>
        <w:pStyle w:val="ListBullet"/>
      </w:pPr>
      <w:r w:rsidRPr="005531DE">
        <w:t>applied appropriate sustainability practices in the context of own work.</w:t>
      </w:r>
    </w:p>
    <w:p w:rsidR="00000000" w:rsidRPr="005531DE" w:rsidP="005531DE">
      <w:pPr>
        <w:pStyle w:val="AllowPageBreak"/>
      </w:pPr>
    </w:p>
    <w:p w:rsidR="00000000" w:rsidRPr="005531DE" w:rsidP="005531DE">
      <w:pPr>
        <w:pStyle w:val="Heading1"/>
      </w:pPr>
      <w:bookmarkStart w:id="3" w:name="O_1271499"/>
      <w:bookmarkEnd w:id="3"/>
      <w:r w:rsidRPr="005531DE">
        <w:t>Knowledge Evidence</w:t>
      </w:r>
    </w:p>
    <w:p w:rsidR="00000000" w:rsidRPr="005531DE" w:rsidP="006658AA">
      <w:pPr>
        <w:pStyle w:val="BodyText"/>
      </w:pPr>
      <w:r w:rsidRPr="005531DE">
        <w:t>An individual must be able to demonstrate the knowledge required to perform the tasks outlined in the elements and performance criteria of this unit. This includes knowledge of:</w:t>
      </w:r>
    </w:p>
    <w:p w:rsidR="00000000" w:rsidRPr="005531DE" w:rsidP="005531DE">
      <w:pPr>
        <w:pStyle w:val="ListBullet"/>
      </w:pPr>
      <w:r w:rsidRPr="005531DE">
        <w:t>Community’s history, cultural values and interpersonal and Community protocol</w:t>
      </w:r>
      <w:r w:rsidRPr="005531DE">
        <w:t>s related to the place</w:t>
      </w:r>
    </w:p>
    <w:p w:rsidR="00000000" w:rsidRPr="005531DE" w:rsidP="005531DE">
      <w:pPr>
        <w:pStyle w:val="ListBullet"/>
      </w:pPr>
      <w:r w:rsidRPr="005531DE">
        <w:t>authentic and authoritative sources for Aboriginal and/or Torres Strait Islander cultural information, material and expression able to be accessed and shared</w:t>
      </w:r>
    </w:p>
    <w:p w:rsidR="00000000" w:rsidRPr="005531DE" w:rsidP="005531DE">
      <w:pPr>
        <w:pStyle w:val="ListBullet"/>
      </w:pPr>
      <w:r w:rsidRPr="005531DE">
        <w:t>methods of reporting, including:</w:t>
      </w:r>
    </w:p>
    <w:p w:rsidR="00000000" w:rsidRPr="005531DE" w:rsidP="005531DE">
      <w:pPr>
        <w:pStyle w:val="ListBullet2"/>
      </w:pPr>
      <w:r w:rsidRPr="005531DE">
        <w:t>formal documentation</w:t>
      </w:r>
    </w:p>
    <w:p w:rsidR="00000000" w:rsidRPr="005531DE" w:rsidP="005531DE">
      <w:pPr>
        <w:pStyle w:val="ListBullet2"/>
      </w:pPr>
      <w:r w:rsidRPr="005531DE">
        <w:t>formal verbal commun</w:t>
      </w:r>
      <w:r w:rsidRPr="005531DE">
        <w:t>ication</w:t>
      </w:r>
    </w:p>
    <w:p w:rsidR="00000000" w:rsidRPr="005531DE" w:rsidP="005531DE">
      <w:pPr>
        <w:pStyle w:val="ListBullet2"/>
      </w:pPr>
      <w:r w:rsidRPr="005531DE">
        <w:t xml:space="preserve">informal documentation and communication </w:t>
      </w:r>
    </w:p>
    <w:p w:rsidR="00000000" w:rsidRPr="005531DE" w:rsidP="005531DE">
      <w:pPr>
        <w:pStyle w:val="ListBullet"/>
      </w:pPr>
      <w:r w:rsidRPr="005531DE">
        <w:t>the relationship of natural resources to spirituality, art, environment, values, beliefs and lore</w:t>
      </w:r>
    </w:p>
    <w:p w:rsidR="00000000" w:rsidRPr="005531DE" w:rsidP="005531DE">
      <w:pPr>
        <w:pStyle w:val="ListBullet"/>
      </w:pPr>
      <w:r w:rsidRPr="005531DE">
        <w:t>organisational policies and procedures for conservation of places of cultural significance</w:t>
      </w:r>
    </w:p>
    <w:p w:rsidR="00000000" w:rsidRPr="005531DE" w:rsidP="005531DE">
      <w:pPr>
        <w:pStyle w:val="ListBullet"/>
      </w:pPr>
      <w:r w:rsidRPr="005531DE">
        <w:t>sensitivities to</w:t>
      </w:r>
      <w:r w:rsidRPr="005531DE">
        <w:t>wards protection of culturally significant places, including past and potential land disturbances, landforms and soil types</w:t>
      </w:r>
    </w:p>
    <w:p w:rsidR="00000000" w:rsidRPr="005531DE" w:rsidP="005531DE">
      <w:pPr>
        <w:pStyle w:val="ListBullet"/>
      </w:pPr>
      <w:r w:rsidRPr="005531DE">
        <w:t>workplace health and safety and environmental sustainability processes relevant to places of cultural significance</w:t>
      </w:r>
    </w:p>
    <w:p w:rsidR="00000000" w:rsidRPr="005531DE" w:rsidP="005531DE">
      <w:pPr>
        <w:pStyle w:val="ListBullet"/>
      </w:pPr>
      <w:r w:rsidRPr="005531DE">
        <w:t>potential threats to culturally significant places, including:</w:t>
      </w:r>
    </w:p>
    <w:p w:rsidR="00000000" w:rsidRPr="005531DE" w:rsidP="005531DE">
      <w:pPr>
        <w:pStyle w:val="ListBullet2"/>
      </w:pPr>
      <w:r w:rsidRPr="005531DE">
        <w:t>land degradation</w:t>
      </w:r>
    </w:p>
    <w:p w:rsidR="00000000" w:rsidRPr="005531DE" w:rsidP="005531DE">
      <w:pPr>
        <w:pStyle w:val="ListBullet2"/>
      </w:pPr>
      <w:r w:rsidRPr="005531DE">
        <w:t>vandalism</w:t>
      </w:r>
    </w:p>
    <w:p w:rsidR="00000000" w:rsidRPr="005531DE" w:rsidP="005531DE">
      <w:pPr>
        <w:pStyle w:val="ListBullet2"/>
      </w:pPr>
      <w:r w:rsidRPr="005531DE">
        <w:t>catastrophic fire and extreme weather events</w:t>
      </w:r>
    </w:p>
    <w:p w:rsidR="00000000" w:rsidRPr="005531DE" w:rsidP="005531DE">
      <w:pPr>
        <w:pStyle w:val="ListBullet"/>
      </w:pPr>
      <w:r w:rsidRPr="005531DE">
        <w:t>assessing, mitigating and controlling risks in a culturally significant place</w:t>
      </w:r>
    </w:p>
    <w:p w:rsidR="00000000" w:rsidRPr="005531DE" w:rsidP="005531DE">
      <w:pPr>
        <w:pStyle w:val="ListBullet"/>
      </w:pPr>
      <w:r w:rsidRPr="005531DE">
        <w:t>principles of Indigenous Cultural and Int</w:t>
      </w:r>
      <w:r w:rsidRPr="005531DE">
        <w:t>ellectual Property (ICIP) and its protocols</w:t>
      </w:r>
    </w:p>
    <w:p w:rsidR="00000000" w:rsidRPr="005531DE" w:rsidP="005531DE">
      <w:pPr>
        <w:pStyle w:val="ListBullet"/>
      </w:pPr>
      <w:r w:rsidRPr="005531DE">
        <w:t>key concepts of Burra Charter and Guidelines</w:t>
      </w:r>
    </w:p>
    <w:p w:rsidR="00000000" w:rsidRPr="005531DE" w:rsidP="005531DE">
      <w:pPr>
        <w:pStyle w:val="ListBullet"/>
      </w:pPr>
      <w:r w:rsidRPr="005531DE">
        <w:t xml:space="preserve">local Aboriginal and/or Torres Strait Islander names and standard industry terminology </w:t>
      </w:r>
    </w:p>
    <w:p w:rsidR="00000000" w:rsidRPr="005531DE" w:rsidP="005531DE">
      <w:pPr>
        <w:pStyle w:val="ListBullet"/>
      </w:pPr>
      <w:r w:rsidRPr="005531DE">
        <w:t>key concepts of Cultural and Heritage Legislation and National Parks and Wildli</w:t>
      </w:r>
      <w:r w:rsidRPr="005531DE">
        <w:t>fe Service (NPWS) legislation relevant to the protection of culturally significant places.</w:t>
      </w:r>
    </w:p>
    <w:p w:rsidR="00000000" w:rsidRPr="005531DE" w:rsidP="005531DE">
      <w:pPr>
        <w:pStyle w:val="AllowPageBreak"/>
      </w:pPr>
    </w:p>
    <w:p w:rsidR="00000000" w:rsidRPr="005531DE" w:rsidP="005531DE">
      <w:pPr>
        <w:pStyle w:val="Heading1"/>
      </w:pPr>
      <w:bookmarkStart w:id="4" w:name="O_1271500"/>
      <w:bookmarkEnd w:id="4"/>
      <w:r w:rsidRPr="005531DE">
        <w:t>Assessment Conditions</w:t>
      </w:r>
    </w:p>
    <w:p w:rsidR="00000000" w:rsidRPr="005531DE" w:rsidP="006658AA">
      <w:pPr>
        <w:pStyle w:val="BodyText"/>
      </w:pPr>
      <w:r w:rsidRPr="005531DE">
        <w:t xml:space="preserve">Assessment of the skills in this unit of competency must take place under the following conditions: </w:t>
      </w:r>
    </w:p>
    <w:p w:rsidR="00000000" w:rsidRPr="005531DE" w:rsidP="005531DE">
      <w:pPr>
        <w:pStyle w:val="ListBullet"/>
      </w:pPr>
      <w:r w:rsidRPr="005531DE">
        <w:t>physical conditions:</w:t>
      </w:r>
    </w:p>
    <w:p w:rsidR="00000000" w:rsidRPr="005531DE" w:rsidP="005531DE">
      <w:pPr>
        <w:pStyle w:val="ListBullet2"/>
      </w:pPr>
      <w:r w:rsidRPr="005531DE">
        <w:t>skills must be demonstrated on Country and/or within an Aboriginal and/or Torres Strait Islander Community or an environment that accurately represents workplace conditions</w:t>
      </w:r>
    </w:p>
    <w:p w:rsidR="00000000" w:rsidRPr="005531DE" w:rsidP="005531DE">
      <w:pPr>
        <w:pStyle w:val="ListBullet"/>
      </w:pPr>
      <w:r w:rsidRPr="005531DE">
        <w:t>specifications:</w:t>
      </w:r>
    </w:p>
    <w:p w:rsidR="00000000" w:rsidRPr="005531DE" w:rsidP="005531DE">
      <w:pPr>
        <w:pStyle w:val="ListBullet2"/>
      </w:pPr>
      <w:r w:rsidRPr="005531DE">
        <w:t>access to relevant legislation including NPWS</w:t>
      </w:r>
    </w:p>
    <w:p w:rsidR="00000000" w:rsidRPr="005531DE" w:rsidP="005531DE">
      <w:pPr>
        <w:pStyle w:val="ListBullet2"/>
      </w:pPr>
      <w:r w:rsidRPr="005531DE">
        <w:t xml:space="preserve">access to relevant </w:t>
      </w:r>
      <w:r w:rsidRPr="005531DE">
        <w:t>codes of practice including ICIP and Burra Charter and Guidelines</w:t>
      </w:r>
    </w:p>
    <w:p w:rsidR="00000000" w:rsidRPr="005531DE" w:rsidP="005531DE">
      <w:pPr>
        <w:pStyle w:val="ListBullet"/>
      </w:pPr>
      <w:r w:rsidRPr="005531DE">
        <w:t xml:space="preserve">relationships: </w:t>
      </w:r>
    </w:p>
    <w:p w:rsidR="00000000" w:rsidRPr="005531DE" w:rsidP="005531DE">
      <w:pPr>
        <w:pStyle w:val="ListBullet2"/>
      </w:pPr>
      <w:r w:rsidRPr="005531DE">
        <w:t>local Community Elders and/or Custodians.</w:t>
      </w:r>
    </w:p>
    <w:p w:rsidR="00000000" w:rsidRPr="005531DE" w:rsidP="006658AA">
      <w:pPr>
        <w:pStyle w:val="BodyText"/>
      </w:pPr>
      <w:r w:rsidRPr="005531DE">
        <w:t>Assessors of this unit must satisfy the requirements for assessors in applicable vocational education and training legislation, fr</w:t>
      </w:r>
      <w:r w:rsidRPr="005531DE">
        <w:t>ameworks and/or standards. In addition, the following specific assessor requirements apply to this unit:</w:t>
      </w:r>
    </w:p>
    <w:p w:rsidR="00000000" w:rsidRPr="005531DE" w:rsidP="005531DE">
      <w:pPr>
        <w:pStyle w:val="ListBullet"/>
      </w:pPr>
      <w:r w:rsidRPr="005531DE">
        <w:t>Assessment must be undertaken by a workplace assessor who has expertise in this unit of competency and who is:</w:t>
      </w:r>
    </w:p>
    <w:p w:rsidR="00000000" w:rsidRPr="005531DE" w:rsidP="006658AA">
      <w:pPr>
        <w:pStyle w:val="BodyText"/>
      </w:pPr>
      <w:r w:rsidRPr="005531DE">
        <w:t>an Aboriginal and/or Torres Strait Isl</w:t>
      </w:r>
      <w:r w:rsidRPr="005531DE">
        <w:t>ander Elder and/or Custodian</w:t>
      </w:r>
      <w:r>
        <w:t xml:space="preserve"> </w:t>
      </w:r>
      <w:r w:rsidRPr="005531DE">
        <w:t>or:</w:t>
      </w:r>
    </w:p>
    <w:p w:rsidR="00000000" w:rsidRPr="005531DE" w:rsidP="005531DE">
      <w:pPr>
        <w:pStyle w:val="ListBullet2"/>
      </w:pPr>
      <w:r w:rsidRPr="005531DE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5531DE" w:rsidP="005531DE">
      <w:pPr>
        <w:pStyle w:val="AllowPageBreak"/>
      </w:pPr>
    </w:p>
    <w:p w:rsidR="00000000" w:rsidRPr="005531DE" w:rsidP="005531DE">
      <w:pPr>
        <w:pStyle w:val="Heading1"/>
      </w:pPr>
      <w:bookmarkStart w:id="5" w:name="O_1271503"/>
      <w:bookmarkEnd w:id="5"/>
      <w:r w:rsidRPr="005531DE">
        <w:t>Links</w:t>
      </w:r>
    </w:p>
    <w:p w:rsidR="00000000" w:rsidRPr="005531DE" w:rsidP="006658AA">
      <w:pPr>
        <w:pStyle w:val="BodyText"/>
      </w:pPr>
      <w:r w:rsidRPr="005531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8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31DE" w:rsidP="005531DE"/>
    <w:sectPr w:rsidSect="005531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DE" w:rsidRPr="006658AA" w:rsidP="00665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AA" w:rsidP="00553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8AA" w:rsidP="00553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58AA" w:rsidP="00553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1DE" w:rsidRPr="006658AA" w:rsidP="00665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AA" w:rsidRPr="002D2AF8" w:rsidP="00553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AHCCSW301 Protect places of Aboriginal and/or Torres Strait Islander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58AA" w:rsidP="00553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48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969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0D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1DE"/>
  </w:style>
  <w:style w:type="character" w:customStyle="1" w:styleId="Heading1Char">
    <w:name w:val="Heading 1 Char"/>
    <w:basedOn w:val="DefaultParagraphFont"/>
    <w:link w:val="Heading1"/>
    <w:rsid w:val="00553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1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1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31DE"/>
    <w:rPr>
      <w:b/>
    </w:rPr>
  </w:style>
  <w:style w:type="character" w:customStyle="1" w:styleId="Heading2Char">
    <w:name w:val="Heading 2 Char"/>
    <w:basedOn w:val="DefaultParagraphFont"/>
    <w:link w:val="Heading2"/>
    <w:rsid w:val="00553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1DE"/>
    <w:rPr>
      <w:b/>
      <w:spacing w:val="0"/>
    </w:rPr>
  </w:style>
  <w:style w:type="paragraph" w:customStyle="1" w:styleId="SuperTitle">
    <w:name w:val="SuperTitle"/>
    <w:basedOn w:val="Title"/>
    <w:rsid w:val="00553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1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1DE"/>
    <w:rPr>
      <w:i/>
    </w:rPr>
  </w:style>
  <w:style w:type="paragraph" w:styleId="Caption">
    <w:name w:val="caption"/>
    <w:basedOn w:val="BodyText"/>
    <w:next w:val="Normal"/>
    <w:qFormat/>
    <w:rsid w:val="00553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1DE"/>
  </w:style>
  <w:style w:type="paragraph" w:styleId="TableofFigures">
    <w:name w:val="table of figures"/>
    <w:basedOn w:val="Normal"/>
    <w:next w:val="Normal"/>
    <w:semiHidden/>
    <w:rsid w:val="00553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1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1DE"/>
    <w:rPr>
      <w:rFonts w:ascii="Wingdings" w:hAnsi="Wingdings"/>
    </w:rPr>
  </w:style>
  <w:style w:type="paragraph" w:customStyle="1" w:styleId="TableHeading">
    <w:name w:val="Table Heading"/>
    <w:basedOn w:val="HeadingBase"/>
    <w:rsid w:val="00553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1DE"/>
    <w:rPr>
      <w:color w:val="0033CC"/>
      <w:u w:val="none"/>
    </w:rPr>
  </w:style>
  <w:style w:type="paragraph" w:customStyle="1" w:styleId="BodyTextRight">
    <w:name w:val="Body Text Right"/>
    <w:basedOn w:val="BodyText"/>
    <w:rsid w:val="00553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1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1DE"/>
    <w:rPr>
      <w:sz w:val="32"/>
    </w:rPr>
  </w:style>
  <w:style w:type="paragraph" w:customStyle="1" w:styleId="HeadingProcedure">
    <w:name w:val="Heading Procedure"/>
    <w:basedOn w:val="HeadingBase"/>
    <w:next w:val="Normal"/>
    <w:rsid w:val="00553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1DE"/>
    <w:pPr>
      <w:spacing w:before="60" w:after="60"/>
    </w:pPr>
  </w:style>
  <w:style w:type="paragraph" w:styleId="ListContinue">
    <w:name w:val="List Continue"/>
    <w:basedOn w:val="List"/>
    <w:rsid w:val="005531DE"/>
    <w:pPr>
      <w:ind w:firstLine="0"/>
    </w:pPr>
  </w:style>
  <w:style w:type="paragraph" w:customStyle="1" w:styleId="ListNote">
    <w:name w:val="List Note"/>
    <w:basedOn w:val="List"/>
    <w:rsid w:val="00553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1DE"/>
    <w:rPr>
      <w:rFonts w:ascii="Courier New" w:hAnsi="Courier New"/>
    </w:rPr>
  </w:style>
  <w:style w:type="paragraph" w:customStyle="1" w:styleId="NoteBullet">
    <w:name w:val="Note Bullet"/>
    <w:basedOn w:val="Note"/>
    <w:rsid w:val="00553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1DE"/>
    <w:rPr>
      <w:b/>
      <w:smallCaps/>
    </w:rPr>
  </w:style>
  <w:style w:type="paragraph" w:customStyle="1" w:styleId="TableListNumber">
    <w:name w:val="Table List Number"/>
    <w:basedOn w:val="ListNumber"/>
    <w:rsid w:val="00553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1DE"/>
    <w:pPr>
      <w:numPr>
        <w:numId w:val="9"/>
      </w:numPr>
    </w:pPr>
  </w:style>
  <w:style w:type="paragraph" w:customStyle="1" w:styleId="ListAlpha2">
    <w:name w:val="List Alpha 2"/>
    <w:basedOn w:val="List2"/>
    <w:rsid w:val="005531DE"/>
    <w:pPr>
      <w:numPr>
        <w:numId w:val="8"/>
      </w:numPr>
    </w:pPr>
  </w:style>
  <w:style w:type="paragraph" w:styleId="List2">
    <w:name w:val="List 2"/>
    <w:basedOn w:val="BodyText"/>
    <w:rsid w:val="00553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1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1DE"/>
    <w:pPr>
      <w:numPr>
        <w:numId w:val="4"/>
      </w:numPr>
    </w:pPr>
  </w:style>
  <w:style w:type="paragraph" w:styleId="ListContinue2">
    <w:name w:val="List Continue 2"/>
    <w:basedOn w:val="List2"/>
    <w:rsid w:val="005531DE"/>
    <w:pPr>
      <w:ind w:firstLine="0"/>
    </w:pPr>
  </w:style>
  <w:style w:type="paragraph" w:styleId="ListContinue3">
    <w:name w:val="List Continue 3"/>
    <w:basedOn w:val="List3"/>
    <w:rsid w:val="005531DE"/>
    <w:pPr>
      <w:ind w:left="1021" w:firstLine="0"/>
    </w:pPr>
  </w:style>
  <w:style w:type="paragraph" w:styleId="ListContinue4">
    <w:name w:val="List Continue 4"/>
    <w:basedOn w:val="List4"/>
    <w:rsid w:val="005531DE"/>
    <w:pPr>
      <w:ind w:firstLine="0"/>
    </w:pPr>
  </w:style>
  <w:style w:type="paragraph" w:styleId="ListContinue5">
    <w:name w:val="List Continue 5"/>
    <w:basedOn w:val="List5"/>
    <w:rsid w:val="005531DE"/>
    <w:pPr>
      <w:ind w:firstLine="0"/>
    </w:pPr>
  </w:style>
  <w:style w:type="paragraph" w:styleId="ListNumber3">
    <w:name w:val="List Number 3"/>
    <w:basedOn w:val="List3"/>
    <w:rsid w:val="005531DE"/>
    <w:pPr>
      <w:numPr>
        <w:numId w:val="5"/>
      </w:numPr>
    </w:pPr>
  </w:style>
  <w:style w:type="paragraph" w:styleId="ListNumber4">
    <w:name w:val="List Number 4"/>
    <w:basedOn w:val="List4"/>
    <w:rsid w:val="005531DE"/>
    <w:pPr>
      <w:numPr>
        <w:numId w:val="6"/>
      </w:numPr>
    </w:pPr>
  </w:style>
  <w:style w:type="paragraph" w:styleId="ListNumber5">
    <w:name w:val="List Number 5"/>
    <w:basedOn w:val="List5"/>
    <w:rsid w:val="005531DE"/>
    <w:pPr>
      <w:numPr>
        <w:numId w:val="7"/>
      </w:numPr>
    </w:pPr>
  </w:style>
  <w:style w:type="paragraph" w:styleId="BlockText">
    <w:name w:val="Block Text"/>
    <w:basedOn w:val="Normal"/>
    <w:rsid w:val="00553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1DE"/>
    <w:rPr>
      <w:sz w:val="16"/>
      <w:vertAlign w:val="superscript"/>
    </w:rPr>
  </w:style>
  <w:style w:type="character" w:customStyle="1" w:styleId="Symbols">
    <w:name w:val="Symbols"/>
    <w:basedOn w:val="DefaultParagraphFont"/>
    <w:rsid w:val="005531DE"/>
    <w:rPr>
      <w:rFonts w:ascii="Symbol" w:hAnsi="Symbol"/>
    </w:rPr>
  </w:style>
  <w:style w:type="character" w:customStyle="1" w:styleId="MenuOptions">
    <w:name w:val="Menu Options"/>
    <w:basedOn w:val="DefaultParagraphFont"/>
    <w:rsid w:val="00553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1DE"/>
    <w:rPr>
      <w:b/>
    </w:rPr>
  </w:style>
  <w:style w:type="character" w:customStyle="1" w:styleId="Underlined">
    <w:name w:val="Underlined"/>
    <w:basedOn w:val="DefaultParagraphFont"/>
    <w:rsid w:val="005531DE"/>
    <w:rPr>
      <w:u w:val="single"/>
    </w:rPr>
  </w:style>
  <w:style w:type="paragraph" w:customStyle="1" w:styleId="TableBodyTextRight">
    <w:name w:val="Table Body Text Right"/>
    <w:basedOn w:val="TableBodyText"/>
    <w:rsid w:val="00553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1DE"/>
    <w:rPr>
      <w:sz w:val="18"/>
    </w:rPr>
  </w:style>
  <w:style w:type="paragraph" w:customStyle="1" w:styleId="BodySmallRight">
    <w:name w:val="Body Small Right"/>
    <w:basedOn w:val="BodyTextRight"/>
    <w:rsid w:val="005531DE"/>
    <w:rPr>
      <w:sz w:val="18"/>
      <w:szCs w:val="18"/>
    </w:rPr>
  </w:style>
  <w:style w:type="paragraph" w:customStyle="1" w:styleId="MarginEdition">
    <w:name w:val="Margin Edition"/>
    <w:basedOn w:val="MarginNote"/>
    <w:rsid w:val="00553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1DE"/>
    <w:rPr>
      <w:sz w:val="2"/>
      <w:szCs w:val="2"/>
    </w:rPr>
  </w:style>
  <w:style w:type="character" w:customStyle="1" w:styleId="Small">
    <w:name w:val="Small"/>
    <w:basedOn w:val="DefaultParagraphFont"/>
    <w:rsid w:val="005531DE"/>
    <w:rPr>
      <w:sz w:val="16"/>
    </w:rPr>
  </w:style>
  <w:style w:type="paragraph" w:customStyle="1" w:styleId="WideTable">
    <w:name w:val="Wide Table"/>
    <w:basedOn w:val="Normal"/>
    <w:rsid w:val="00553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1DE"/>
  </w:style>
  <w:style w:type="paragraph" w:styleId="Quote">
    <w:name w:val="Quote"/>
    <w:basedOn w:val="Heading1"/>
    <w:link w:val="QuoteChar"/>
    <w:qFormat/>
    <w:rsid w:val="00553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1DE"/>
    <w:pPr>
      <w:pageBreakBefore/>
    </w:pPr>
  </w:style>
  <w:style w:type="paragraph" w:customStyle="1" w:styleId="Border">
    <w:name w:val="Border"/>
    <w:basedOn w:val="Normal"/>
    <w:qFormat/>
    <w:rsid w:val="00553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1DE"/>
    <w:rPr>
      <w:u w:val="single"/>
    </w:rPr>
  </w:style>
  <w:style w:type="character" w:customStyle="1" w:styleId="BoldandItalics">
    <w:name w:val="Bold and Italics"/>
    <w:qFormat/>
    <w:rsid w:val="005531DE"/>
    <w:rPr>
      <w:b/>
      <w:i/>
      <w:u w:val="none"/>
    </w:rPr>
  </w:style>
  <w:style w:type="paragraph" w:styleId="BalloonText">
    <w:name w:val="Balloon Text"/>
    <w:basedOn w:val="Normal"/>
    <w:link w:val="BalloonTextChar"/>
    <w:rsid w:val="00553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1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5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4436</Characters>
  <Application>Microsoft Office Word</Application>
  <DocSecurity>0</DocSecurity>
  <Lines>100</Lines>
  <Paragraphs>72</Paragraphs>
  <ScaleCrop>false</ScaleCrop>
  <Company>Author-it Software Corporation Ltd.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AHCCSW301 Protect places of Aboriginal and/or Torres Strait Islander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