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293" w:rsidP="00015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AHCCOM502 Plan and schedule compost production</w:t>
      </w:r>
      <w:r>
        <w:fldChar w:fldCharType="end"/>
      </w:r>
    </w:p>
    <w:p w:rsidR="00015293" w:rsidP="00015293">
      <w:pPr>
        <w:pStyle w:val="Version"/>
        <w:sectPr w:rsidSect="001F39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99C" w:rsidP="001F399C">
      <w:pPr>
        <w:pStyle w:val="SuperHeading"/>
      </w:pPr>
      <w:r w:rsidRPr="001F399C">
        <w:t>AHCCOM502 Plan and schedule compost production</w:t>
      </w:r>
    </w:p>
    <w:p w:rsidR="00000000" w:rsidRPr="001F399C" w:rsidP="001F399C">
      <w:pPr>
        <w:pStyle w:val="Heading1"/>
      </w:pPr>
      <w:bookmarkStart w:id="1" w:name="O_1271468"/>
      <w:bookmarkEnd w:id="1"/>
      <w:r w:rsidRPr="001F39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Comments</w:t>
            </w:r>
          </w:p>
        </w:tc>
      </w:tr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This version released with AHC Agriculture, Horticulture and Conservation and Land Management Training Package Version 9.0.</w:t>
            </w:r>
          </w:p>
        </w:tc>
      </w:tr>
    </w:tbl>
    <w:p w:rsidR="00000000" w:rsidRPr="001F399C" w:rsidP="001F399C">
      <w:pPr>
        <w:pStyle w:val="BodyText"/>
      </w:pP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2" w:name="O_1271469"/>
      <w:bookmarkEnd w:id="2"/>
      <w:r w:rsidRPr="001F399C">
        <w:t>Application</w:t>
      </w:r>
    </w:p>
    <w:p w:rsidR="00000000" w:rsidRPr="001F399C" w:rsidP="00015293">
      <w:pPr>
        <w:pStyle w:val="BodyText"/>
      </w:pPr>
      <w:r w:rsidRPr="001F399C">
        <w:t>This unit of competency describes the ski</w:t>
      </w:r>
      <w:r w:rsidRPr="001F399C">
        <w:t xml:space="preserve">lls and knowledge required to establish production requirements, plan and schedule compost production for commercial scale composting activity. </w:t>
      </w:r>
    </w:p>
    <w:p w:rsidR="00000000" w:rsidRPr="001F399C" w:rsidP="00015293">
      <w:pPr>
        <w:pStyle w:val="BodyText"/>
      </w:pPr>
      <w:r w:rsidRPr="001F399C">
        <w:t>The unit applies to product managers who analyse information and exercise judgement to complete a range of adva</w:t>
      </w:r>
      <w:r w:rsidRPr="001F399C">
        <w:t>nced skilled activities and demonstrate deep knowledge in a specific technical area. They have accountability for the work of others and analyse, design and communicate solutions to a range of complex problems.</w:t>
      </w:r>
    </w:p>
    <w:p w:rsidR="00000000" w:rsidRPr="001F399C" w:rsidP="00015293">
      <w:pPr>
        <w:pStyle w:val="BodyText"/>
      </w:pPr>
      <w:r w:rsidRPr="001F399C">
        <w:t>No licensing, legislative or certification re</w:t>
      </w:r>
      <w:r w:rsidRPr="001F399C">
        <w:t>quirements apply to this unit at the time of publication.</w:t>
      </w:r>
    </w:p>
    <w:p w:rsidR="00000000" w:rsidRPr="001F399C" w:rsidP="001F399C">
      <w:pPr>
        <w:pStyle w:val="Heading1"/>
      </w:pPr>
      <w:bookmarkStart w:id="3" w:name="O_1271470"/>
      <w:bookmarkEnd w:id="3"/>
      <w:r w:rsidRPr="001F399C">
        <w:t>Pre-requisite Unit</w:t>
      </w:r>
    </w:p>
    <w:p w:rsidR="00000000" w:rsidRPr="001F399C" w:rsidP="00015293">
      <w:pPr>
        <w:pStyle w:val="BodyText"/>
      </w:pPr>
      <w:r w:rsidRPr="001F399C">
        <w:t>Nil</w:t>
      </w:r>
    </w:p>
    <w:p w:rsidR="00000000" w:rsidRPr="001F399C" w:rsidP="001F399C">
      <w:pPr>
        <w:pStyle w:val="Heading1"/>
      </w:pPr>
      <w:bookmarkStart w:id="4" w:name="O_1271472"/>
      <w:bookmarkEnd w:id="4"/>
      <w:r w:rsidRPr="001F399C">
        <w:t>Unit Sector</w:t>
      </w:r>
    </w:p>
    <w:p w:rsidR="00000000" w:rsidRPr="001F399C" w:rsidP="00015293">
      <w:pPr>
        <w:pStyle w:val="BodyText"/>
      </w:pPr>
      <w:r w:rsidRPr="001F399C">
        <w:t>Composting (COM)</w:t>
      </w:r>
    </w:p>
    <w:p w:rsidR="00000000" w:rsidRPr="001F399C" w:rsidP="001F399C">
      <w:pPr>
        <w:pStyle w:val="Heading1"/>
      </w:pPr>
      <w:bookmarkStart w:id="5" w:name="O_1271473"/>
      <w:bookmarkEnd w:id="5"/>
      <w:r w:rsidRPr="001F39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Performance Criteria</w:t>
            </w:r>
          </w:p>
        </w:tc>
      </w:tr>
      <w:tr w:rsidTr="0001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1. Establish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1.1 Verify specifications for compost production output with stakeholder</w:t>
            </w:r>
          </w:p>
          <w:p w:rsidR="00000000" w:rsidRPr="001F399C" w:rsidP="001F399C">
            <w:pPr>
              <w:pStyle w:val="BodyText"/>
            </w:pPr>
            <w:r w:rsidRPr="001F399C">
              <w:t>1.2 Qua</w:t>
            </w:r>
            <w:r w:rsidRPr="001F399C">
              <w:t>ntify production requirements according to production output</w:t>
            </w:r>
          </w:p>
          <w:p w:rsidR="00000000" w:rsidRPr="001F399C" w:rsidP="001F399C">
            <w:pPr>
              <w:pStyle w:val="BodyText"/>
            </w:pPr>
            <w:r w:rsidRPr="001F399C">
              <w:t xml:space="preserve">1.3 Determine conditions affecting production requirements </w:t>
            </w:r>
            <w:r w:rsidRPr="001F399C">
              <w:t>stakeholders</w:t>
            </w:r>
          </w:p>
          <w:p w:rsidR="00000000" w:rsidRPr="001F399C" w:rsidP="001F399C">
            <w:pPr>
              <w:pStyle w:val="BodyText"/>
            </w:pPr>
            <w:r w:rsidRPr="001F399C">
              <w:t xml:space="preserve">1.4 Estimate production capacity for site and equipment capability </w:t>
            </w:r>
          </w:p>
          <w:p w:rsidR="00000000" w:rsidRPr="001F399C" w:rsidP="001F399C">
            <w:pPr>
              <w:pStyle w:val="BodyText"/>
            </w:pPr>
            <w:r w:rsidRPr="001F399C">
              <w:t>1.5 Prepare a production schedule according to estimate</w:t>
            </w:r>
            <w:r w:rsidRPr="001F399C">
              <w:t>s and conditions for production</w:t>
            </w:r>
          </w:p>
          <w:p w:rsidR="00000000" w:rsidRPr="001F399C" w:rsidP="001F399C">
            <w:pPr>
              <w:pStyle w:val="BodyText"/>
            </w:pPr>
            <w:r w:rsidRPr="001F399C">
              <w:t>1.6 Develop contingencies for raw material or product supply errors</w:t>
            </w:r>
          </w:p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1.7 Document and submit production plan for stakeholder approval</w:t>
            </w:r>
          </w:p>
        </w:tc>
      </w:tr>
      <w:tr w:rsidTr="0001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2. Verify operational compliance and resource availability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2.1 Identify environmental and workplace health and safety impact of production process</w:t>
            </w:r>
          </w:p>
          <w:p w:rsidR="00000000" w:rsidRPr="001F399C" w:rsidP="001F399C">
            <w:pPr>
              <w:pStyle w:val="BodyText"/>
            </w:pPr>
            <w:r w:rsidRPr="001F399C">
              <w:t>2.2 Verify compliance with environmental and health and safety procedures and licences</w:t>
            </w:r>
          </w:p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2.3 Confirm availability of work team, machinery and equipment for compost produc</w:t>
            </w:r>
            <w:r w:rsidRPr="001F399C">
              <w:t>tion</w:t>
            </w:r>
          </w:p>
        </w:tc>
      </w:tr>
      <w:tr w:rsidTr="00015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3. Schedule production to meet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3.1 Calculate batch types and volumes of compost-based products</w:t>
            </w:r>
          </w:p>
          <w:p w:rsidR="00000000" w:rsidRPr="001F399C" w:rsidP="001F399C">
            <w:pPr>
              <w:pStyle w:val="BodyText"/>
            </w:pPr>
            <w:r w:rsidRPr="001F399C">
              <w:t>3.2 Obtain laboratory and field test data of compost materials pre- and post-production</w:t>
            </w:r>
          </w:p>
          <w:p w:rsidR="00000000" w:rsidRPr="001F399C" w:rsidP="001F399C">
            <w:pPr>
              <w:pStyle w:val="BodyText"/>
            </w:pPr>
            <w:r w:rsidRPr="001F399C">
              <w:t>3.3 Monitor and adjust production schedule according to</w:t>
            </w:r>
            <w:r w:rsidRPr="001F399C">
              <w:t xml:space="preserve"> field and laboratory test results</w:t>
            </w:r>
          </w:p>
          <w:p w:rsidR="00000000" w:rsidRPr="001F399C" w:rsidP="001F399C">
            <w:pPr>
              <w:pStyle w:val="BodyText"/>
            </w:pPr>
            <w:r w:rsidRPr="001F399C">
              <w:t>3.4 Release product to customer according to production plan, schedule and workplace procedures</w:t>
            </w:r>
          </w:p>
        </w:tc>
      </w:tr>
    </w:tbl>
    <w:p w:rsidR="00000000" w:rsidRPr="001F399C" w:rsidP="001F399C">
      <w:pPr>
        <w:pStyle w:val="BodyText"/>
      </w:pP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6" w:name="O_1271474"/>
      <w:bookmarkEnd w:id="6"/>
      <w:r w:rsidRPr="001F399C">
        <w:t>Foundation Skills</w:t>
      </w:r>
    </w:p>
    <w:p w:rsidR="00000000" w:rsidRPr="00015293" w:rsidP="00015293">
      <w:pPr>
        <w:pStyle w:val="BodyText"/>
        <w:rPr>
          <w:i/>
        </w:rPr>
      </w:pPr>
      <w:r w:rsidRPr="00015293">
        <w:rPr>
          <w:rStyle w:val="Emphasis"/>
        </w:rPr>
        <w:t>This section describes those language, literacy, numeracy and employment skills that a</w:t>
      </w:r>
      <w:r w:rsidRPr="00015293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Description</w:t>
            </w:r>
          </w:p>
        </w:tc>
      </w:tr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ListBullet"/>
              <w:rPr>
                <w:lang w:val="en-NZ"/>
              </w:rPr>
            </w:pPr>
            <w:r w:rsidRPr="001F399C">
              <w:t>Analyse specifications and compare with compost test results to determine compost quality outcomes</w:t>
            </w:r>
          </w:p>
        </w:tc>
      </w:tr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ListBullet"/>
            </w:pPr>
            <w:r w:rsidRPr="001F399C">
              <w:t>Use highly developed numeracy skills to quantify composting recipes and determine resource requirements for production, including volumes, weights and scheduling to achieve consistent production outcomes</w:t>
            </w:r>
          </w:p>
        </w:tc>
      </w:tr>
    </w:tbl>
    <w:p w:rsidR="00000000" w:rsidRPr="001F399C" w:rsidP="001F399C">
      <w:pPr>
        <w:pStyle w:val="BodyText"/>
      </w:pP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7" w:name="O_1271476"/>
      <w:bookmarkEnd w:id="7"/>
      <w:r w:rsidRPr="001F39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Equivalence status</w:t>
            </w:r>
          </w:p>
        </w:tc>
      </w:tr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AHCCOM502 Plan and schedule compost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AHCCOM402 Plan and schedule compost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 xml:space="preserve">AQF indicator in unit code changed to reflect revised unit outcomes </w:t>
            </w:r>
            <w:r w:rsidRPr="001F399C">
              <w:t>Minor changes to Application</w:t>
            </w:r>
          </w:p>
          <w:p w:rsidR="00000000" w:rsidRPr="001F399C" w:rsidP="001F399C">
            <w:pPr>
              <w:pStyle w:val="BodyText"/>
            </w:pPr>
            <w:r w:rsidRPr="001F399C">
              <w:t>Split Element 1 for better sequencing and clarity</w:t>
            </w:r>
          </w:p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Minor edits and sequence changes to Performance Criteria,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Not equivalent</w:t>
            </w:r>
          </w:p>
        </w:tc>
      </w:tr>
    </w:tbl>
    <w:p w:rsidR="00000000" w:rsidRPr="001F399C" w:rsidP="001F399C">
      <w:pPr>
        <w:pStyle w:val="BodyText"/>
      </w:pP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8" w:name="O_1271483"/>
      <w:bookmarkEnd w:id="8"/>
      <w:r w:rsidRPr="001F399C">
        <w:t>Links</w:t>
      </w:r>
    </w:p>
    <w:p w:rsidR="00000000" w:rsidRPr="001F399C" w:rsidP="00015293">
      <w:pPr>
        <w:pStyle w:val="BodyText"/>
      </w:pPr>
      <w:r w:rsidRPr="001F39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30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399C" w:rsidP="00015293">
      <w:pPr>
        <w:pStyle w:val="BodyText"/>
        <w:sectPr w:rsidSect="001F39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399C" w:rsidP="001F399C">
      <w:pPr>
        <w:pStyle w:val="SuperHeading"/>
      </w:pPr>
      <w:r w:rsidRPr="001F399C">
        <w:t>Assessment Requirements for AHCCOM502 P</w:t>
      </w:r>
      <w:r w:rsidRPr="001F399C">
        <w:t>lan and schedule compost production</w:t>
      </w:r>
    </w:p>
    <w:p w:rsidR="00000000" w:rsidRPr="001F399C" w:rsidP="001F399C">
      <w:pPr>
        <w:pStyle w:val="Heading1"/>
      </w:pPr>
      <w:bookmarkStart w:id="9" w:name="O_1271478"/>
      <w:bookmarkEnd w:id="9"/>
      <w:r w:rsidRPr="001F39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Bold"/>
              <w:rPr>
                <w:lang w:val="en-NZ"/>
              </w:rPr>
            </w:pPr>
            <w:r w:rsidRPr="001F399C">
              <w:t>Comments</w:t>
            </w:r>
          </w:p>
        </w:tc>
      </w:tr>
      <w:tr w:rsidTr="001F39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99C">
            <w:pPr>
              <w:pStyle w:val="BodyText"/>
              <w:rPr>
                <w:lang w:val="en-NZ"/>
              </w:rPr>
            </w:pPr>
            <w:r w:rsidRPr="001F39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99C" w:rsidP="001F399C">
            <w:pPr>
              <w:pStyle w:val="BodyText"/>
            </w:pPr>
            <w:r w:rsidRPr="001F399C">
              <w:t>This version released with AHC Agriculture, Horticulture and Conservation and Land Management Training Package Version 9.0.</w:t>
            </w:r>
          </w:p>
        </w:tc>
      </w:tr>
    </w:tbl>
    <w:p w:rsidR="00000000" w:rsidRPr="001F399C" w:rsidP="001F399C">
      <w:pPr>
        <w:pStyle w:val="BodyText"/>
      </w:pP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10" w:name="O_1271479"/>
      <w:bookmarkEnd w:id="10"/>
      <w:r w:rsidRPr="001F399C">
        <w:t>Performance Evidence</w:t>
      </w:r>
    </w:p>
    <w:p w:rsidR="00000000" w:rsidRPr="001F399C" w:rsidP="00015293">
      <w:pPr>
        <w:pStyle w:val="BodyText"/>
      </w:pPr>
      <w:r w:rsidRPr="001F399C">
        <w:t>An individual demonstrating competency must satisfy all of the elements and performance criteria in this unit.</w:t>
      </w:r>
    </w:p>
    <w:p w:rsidR="00000000" w:rsidRPr="001F399C" w:rsidP="00015293">
      <w:pPr>
        <w:pStyle w:val="BodyText"/>
      </w:pPr>
      <w:r w:rsidRPr="001F399C">
        <w:t>There must be evidence that the individual has, on at least one occasion, planned and scheduled compost production for a spe</w:t>
      </w:r>
      <w:r w:rsidRPr="001F399C">
        <w:t>cified outcome and has:</w:t>
      </w:r>
    </w:p>
    <w:p w:rsidR="00000000" w:rsidRPr="001F399C" w:rsidP="001F399C">
      <w:pPr>
        <w:pStyle w:val="ListBullet"/>
      </w:pPr>
      <w:r w:rsidRPr="001F399C">
        <w:t>assessed production output and quantified production requirements</w:t>
      </w:r>
    </w:p>
    <w:p w:rsidR="00000000" w:rsidRPr="001F399C" w:rsidP="001F399C">
      <w:pPr>
        <w:pStyle w:val="ListBullet"/>
      </w:pPr>
      <w:r w:rsidRPr="001F399C">
        <w:t>developed contingencies for production</w:t>
      </w:r>
    </w:p>
    <w:p w:rsidR="00000000" w:rsidRPr="001F399C" w:rsidP="001F399C">
      <w:pPr>
        <w:pStyle w:val="ListBullet"/>
      </w:pPr>
      <w:r w:rsidRPr="001F399C">
        <w:t xml:space="preserve">determined a compost production schedule </w:t>
      </w:r>
    </w:p>
    <w:p w:rsidR="00000000" w:rsidRPr="001F399C" w:rsidP="001F399C">
      <w:pPr>
        <w:pStyle w:val="ListBullet"/>
      </w:pPr>
      <w:r w:rsidRPr="001F399C">
        <w:t>documented a compost production plan consistent with enterprise capabilities</w:t>
      </w:r>
    </w:p>
    <w:p w:rsidR="00000000" w:rsidRPr="001F399C" w:rsidP="001F399C">
      <w:pPr>
        <w:pStyle w:val="ListBullet"/>
      </w:pPr>
      <w:r w:rsidRPr="001F399C">
        <w:t>identif</w:t>
      </w:r>
      <w:r w:rsidRPr="001F399C">
        <w:t>ied and interpreted information and conditions that influence compost production</w:t>
      </w:r>
    </w:p>
    <w:p w:rsidR="00000000" w:rsidRPr="001F399C" w:rsidP="001F399C">
      <w:pPr>
        <w:pStyle w:val="ListBullet"/>
      </w:pPr>
      <w:r w:rsidRPr="001F399C">
        <w:t>released product to stakeholder according to production plan and schedule.</w:t>
      </w: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11" w:name="O_1271480"/>
      <w:bookmarkEnd w:id="11"/>
      <w:r w:rsidRPr="001F399C">
        <w:t>Knowledge Evidence</w:t>
      </w:r>
    </w:p>
    <w:p w:rsidR="00000000" w:rsidRPr="001F399C" w:rsidP="00015293">
      <w:pPr>
        <w:pStyle w:val="BodyText"/>
      </w:pPr>
      <w:r w:rsidRPr="001F399C">
        <w:t>An individual must be able to demonstrate the knowledge required to perform the tasks outlined in the elements and performance criteria of this unit. This includes knowledge of:</w:t>
      </w:r>
    </w:p>
    <w:p w:rsidR="00000000" w:rsidRPr="001F399C" w:rsidP="001F399C">
      <w:pPr>
        <w:pStyle w:val="ListBullet"/>
      </w:pPr>
      <w:r w:rsidRPr="001F399C">
        <w:t>principles and practices of compost production scheduling, including:</w:t>
      </w:r>
    </w:p>
    <w:p w:rsidR="00000000" w:rsidRPr="001F399C" w:rsidP="001F399C">
      <w:pPr>
        <w:pStyle w:val="ListBullet2"/>
      </w:pPr>
      <w:r w:rsidRPr="001F399C">
        <w:t>proces</w:t>
      </w:r>
      <w:r w:rsidRPr="001F399C">
        <w:t>sing duration for various raw materials</w:t>
      </w:r>
    </w:p>
    <w:p w:rsidR="00000000" w:rsidRPr="001F399C" w:rsidP="001F399C">
      <w:pPr>
        <w:pStyle w:val="ListBullet2"/>
      </w:pPr>
      <w:r w:rsidRPr="001F399C">
        <w:t>raw materials and their characteristics</w:t>
      </w:r>
    </w:p>
    <w:p w:rsidR="00000000" w:rsidRPr="001F399C" w:rsidP="001F399C">
      <w:pPr>
        <w:pStyle w:val="ListBullet2"/>
      </w:pPr>
      <w:r w:rsidRPr="001F399C">
        <w:t>relationship between key compost recipe variables and compost production</w:t>
      </w:r>
    </w:p>
    <w:p w:rsidR="00000000" w:rsidRPr="001F399C" w:rsidP="001F399C">
      <w:pPr>
        <w:pStyle w:val="ListBullet2"/>
      </w:pPr>
      <w:r w:rsidRPr="001F399C">
        <w:t>systems, technologies and methods in compost production</w:t>
      </w:r>
    </w:p>
    <w:p w:rsidR="00000000" w:rsidRPr="001F399C" w:rsidP="001F399C">
      <w:pPr>
        <w:pStyle w:val="ListBullet2"/>
      </w:pPr>
      <w:r w:rsidRPr="001F399C">
        <w:t>testing and quality control of compost producti</w:t>
      </w:r>
      <w:r w:rsidRPr="001F399C">
        <w:t>on</w:t>
      </w:r>
    </w:p>
    <w:p w:rsidR="00000000" w:rsidRPr="001F399C" w:rsidP="001F399C">
      <w:pPr>
        <w:pStyle w:val="ListBullet"/>
      </w:pPr>
      <w:r w:rsidRPr="001F399C">
        <w:t>process to quantify production requirements, including:</w:t>
      </w:r>
    </w:p>
    <w:p w:rsidR="00000000" w:rsidRPr="001F399C" w:rsidP="001F399C">
      <w:pPr>
        <w:pStyle w:val="ListBullet2"/>
      </w:pPr>
      <w:r w:rsidRPr="001F399C">
        <w:t>availability of raw material and contracts</w:t>
      </w:r>
    </w:p>
    <w:p w:rsidR="00000000" w:rsidRPr="001F399C" w:rsidP="001F399C">
      <w:pPr>
        <w:pStyle w:val="ListBullet2"/>
      </w:pPr>
      <w:r w:rsidRPr="001F399C">
        <w:t>data on actual received raw materials</w:t>
      </w:r>
    </w:p>
    <w:p w:rsidR="00000000" w:rsidRPr="001F399C" w:rsidP="001F399C">
      <w:pPr>
        <w:pStyle w:val="ListBullet2"/>
      </w:pPr>
      <w:r w:rsidRPr="001F399C">
        <w:t>sales and market trend information</w:t>
      </w:r>
    </w:p>
    <w:p w:rsidR="00000000" w:rsidRPr="001F399C" w:rsidP="001F399C">
      <w:pPr>
        <w:pStyle w:val="ListBullet2"/>
      </w:pPr>
      <w:r w:rsidRPr="001F399C">
        <w:t>corporate marketing plan and strategy</w:t>
      </w:r>
    </w:p>
    <w:p w:rsidR="00000000" w:rsidRPr="001F399C" w:rsidP="001F399C">
      <w:pPr>
        <w:pStyle w:val="ListBullet"/>
      </w:pPr>
      <w:r w:rsidRPr="001F399C">
        <w:t>standards, organic certification and licencing requirements for compost production</w:t>
      </w:r>
    </w:p>
    <w:p w:rsidR="00000000" w:rsidRPr="001F399C" w:rsidP="001F399C">
      <w:pPr>
        <w:pStyle w:val="ListBullet"/>
      </w:pPr>
      <w:r w:rsidRPr="001F399C">
        <w:t>health and safety and environmental requirements for compost production</w:t>
      </w:r>
    </w:p>
    <w:p w:rsidR="00000000" w:rsidRPr="001F399C" w:rsidP="001F399C">
      <w:pPr>
        <w:pStyle w:val="ListBullet"/>
      </w:pPr>
      <w:r w:rsidRPr="001F399C">
        <w:t>control of hazards in handling raw materials and product.</w:t>
      </w:r>
    </w:p>
    <w:p w:rsidR="00000000" w:rsidRPr="001F399C" w:rsidP="001F399C">
      <w:pPr>
        <w:pStyle w:val="AllowPageBreak"/>
      </w:pPr>
    </w:p>
    <w:p w:rsidR="00000000" w:rsidRPr="001F399C" w:rsidP="001F399C">
      <w:pPr>
        <w:pStyle w:val="Heading1"/>
      </w:pPr>
      <w:bookmarkStart w:id="12" w:name="O_1271481"/>
      <w:bookmarkEnd w:id="12"/>
      <w:r w:rsidRPr="001F399C">
        <w:t>Assessment Conditions</w:t>
      </w:r>
    </w:p>
    <w:p w:rsidR="00000000" w:rsidRPr="001F399C" w:rsidP="00015293">
      <w:pPr>
        <w:pStyle w:val="BodyText"/>
      </w:pPr>
      <w:r w:rsidRPr="001F399C">
        <w:t>As</w:t>
      </w:r>
      <w:r w:rsidRPr="001F399C">
        <w:t xml:space="preserve">sessment of the skills in this unit of competency must take place under the following conditions: </w:t>
      </w:r>
    </w:p>
    <w:p w:rsidR="00000000" w:rsidRPr="001F399C" w:rsidP="001F399C">
      <w:pPr>
        <w:pStyle w:val="ListBullet"/>
      </w:pPr>
      <w:r w:rsidRPr="001F399C">
        <w:t>physical conditions:</w:t>
      </w:r>
    </w:p>
    <w:p w:rsidR="00000000" w:rsidRPr="001F399C" w:rsidP="001F399C">
      <w:pPr>
        <w:pStyle w:val="ListBullet2"/>
      </w:pPr>
      <w:r w:rsidRPr="001F399C">
        <w:t>skills must be demonstrated on a farm or commercial compost production site or an environment that accurately represents workplace con</w:t>
      </w:r>
      <w:r w:rsidRPr="001F399C">
        <w:t>ditions</w:t>
      </w:r>
    </w:p>
    <w:p w:rsidR="00000000" w:rsidRPr="001F399C" w:rsidP="001F399C">
      <w:pPr>
        <w:pStyle w:val="ListBullet"/>
      </w:pPr>
      <w:r w:rsidRPr="001F399C">
        <w:t>resources, equipment and materials:</w:t>
      </w:r>
    </w:p>
    <w:p w:rsidR="00000000" w:rsidRPr="001F399C" w:rsidP="001F399C">
      <w:pPr>
        <w:pStyle w:val="ListBullet2"/>
      </w:pPr>
      <w:r w:rsidRPr="001F399C">
        <w:t>worksite health and safety resources</w:t>
      </w:r>
    </w:p>
    <w:p w:rsidR="00000000" w:rsidRPr="001F399C" w:rsidP="001F399C">
      <w:pPr>
        <w:pStyle w:val="ListBullet"/>
      </w:pPr>
      <w:r w:rsidRPr="001F399C">
        <w:t>specifications:</w:t>
      </w:r>
    </w:p>
    <w:p w:rsidR="00000000" w:rsidRPr="001F399C" w:rsidP="001F399C">
      <w:pPr>
        <w:pStyle w:val="ListBullet2"/>
      </w:pPr>
      <w:r w:rsidRPr="001F399C">
        <w:t>workplace policies, procedures, processes</w:t>
      </w:r>
    </w:p>
    <w:p w:rsidR="00000000" w:rsidRPr="001F399C" w:rsidP="001F399C">
      <w:pPr>
        <w:pStyle w:val="ListBullet2"/>
      </w:pPr>
      <w:r w:rsidRPr="001F399C">
        <w:t>specifications for compost production</w:t>
      </w:r>
    </w:p>
    <w:p w:rsidR="00000000" w:rsidRPr="001F399C" w:rsidP="001F399C">
      <w:pPr>
        <w:pStyle w:val="ListBullet"/>
      </w:pPr>
      <w:r w:rsidRPr="001F399C">
        <w:t>relationships:</w:t>
      </w:r>
    </w:p>
    <w:p w:rsidR="00000000" w:rsidRPr="001F399C" w:rsidP="001F399C">
      <w:pPr>
        <w:pStyle w:val="ListBullet2"/>
      </w:pPr>
      <w:r w:rsidRPr="001F399C">
        <w:t>stakeholders</w:t>
      </w:r>
    </w:p>
    <w:p w:rsidR="00000000" w:rsidRPr="001F399C" w:rsidP="001F399C">
      <w:pPr>
        <w:pStyle w:val="ListBullet2"/>
      </w:pPr>
      <w:r w:rsidRPr="001F399C">
        <w:t>work team</w:t>
      </w:r>
    </w:p>
    <w:p w:rsidR="00000000" w:rsidRPr="001F399C" w:rsidP="001F399C">
      <w:pPr>
        <w:pStyle w:val="ListBullet"/>
      </w:pPr>
      <w:r w:rsidRPr="001F399C">
        <w:t xml:space="preserve">timeframes: </w:t>
      </w:r>
    </w:p>
    <w:p w:rsidR="00000000" w:rsidRPr="001F399C" w:rsidP="001F399C">
      <w:pPr>
        <w:pStyle w:val="ListBullet2"/>
      </w:pPr>
      <w:r w:rsidRPr="001F399C">
        <w:t>according to schedule.</w:t>
      </w:r>
    </w:p>
    <w:p w:rsidR="00000000" w:rsidRPr="001F399C" w:rsidP="00015293">
      <w:pPr>
        <w:pStyle w:val="BodyText"/>
      </w:pPr>
      <w:r w:rsidRPr="001F399C">
        <w:t>Assessors of this unit must satisfy the requirements for assessors in applicable vocational education and training legislation, frameworks and/or standards.</w:t>
      </w:r>
    </w:p>
    <w:p w:rsidR="00000000" w:rsidRPr="001F399C" w:rsidP="001F399C">
      <w:pPr>
        <w:pStyle w:val="Heading1"/>
      </w:pPr>
      <w:bookmarkStart w:id="13" w:name="O_1271484"/>
      <w:bookmarkEnd w:id="13"/>
      <w:r w:rsidRPr="001F399C">
        <w:t>Links</w:t>
      </w:r>
    </w:p>
    <w:p w:rsidR="00000000" w:rsidRPr="001F399C" w:rsidP="00015293">
      <w:pPr>
        <w:pStyle w:val="BodyText"/>
      </w:pPr>
      <w:r w:rsidRPr="001F399C">
        <w:t>Companion Volumes, including Implementation Guides,</w:t>
      </w:r>
      <w:r w:rsidRPr="001F399C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30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399C" w:rsidP="001F399C"/>
    <w:sectPr w:rsidSect="001F39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 w:rsidRPr="00015293" w:rsidP="00015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3" w:rsidP="001F3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293" w:rsidP="001F3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5293" w:rsidP="001F39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 w:rsidP="001F39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5293">
      <w:t>Approved</w:t>
    </w:r>
    <w:r w:rsidR="000152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52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5293">
      <w:rPr>
        <w:noProof/>
      </w:rPr>
      <w:t>4</w:t>
    </w:r>
    <w:r>
      <w:rPr>
        <w:noProof/>
      </w:rPr>
      <w:fldChar w:fldCharType="end"/>
    </w:r>
  </w:p>
  <w:p w:rsidR="001F399C" w:rsidP="001F39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52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5293">
      <w:t>Skills Insight</w:t>
    </w:r>
    <w:r w:rsidR="00015293">
      <w:fldChar w:fldCharType="end"/>
    </w:r>
  </w:p>
  <w:p w:rsidR="001F399C" w:rsidP="001F39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99C" w:rsidRPr="00015293" w:rsidP="00015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93" w:rsidRPr="002D2AF8" w:rsidP="001F3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AHCCOM502 Plan and schedule compost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15293" w:rsidP="001F39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99C" w:rsidRPr="002D2AF8" w:rsidP="001F39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5293">
      <w:t>AHCCOM502 Plan and schedule compost production</w:t>
    </w:r>
    <w:r w:rsidR="000152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5293">
      <w:rPr>
        <w:noProof/>
      </w:rPr>
      <w:t>1 March 2025</w:t>
    </w:r>
    <w:r>
      <w:fldChar w:fldCharType="end"/>
    </w:r>
  </w:p>
  <w:p w:rsidR="001F399C" w:rsidP="001F39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49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A6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285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9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9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9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9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9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9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9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9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9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9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9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99C"/>
  </w:style>
  <w:style w:type="character" w:customStyle="1" w:styleId="Heading1Char">
    <w:name w:val="Heading 1 Char"/>
    <w:basedOn w:val="DefaultParagraphFont"/>
    <w:link w:val="Heading1"/>
    <w:rsid w:val="001F39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9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9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9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39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399C"/>
    <w:rPr>
      <w:i/>
    </w:rPr>
  </w:style>
  <w:style w:type="paragraph" w:customStyle="1" w:styleId="SuperHeading">
    <w:name w:val="SuperHeading"/>
    <w:basedOn w:val="Normal"/>
    <w:rsid w:val="001F39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9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399C"/>
    <w:rPr>
      <w:b/>
    </w:rPr>
  </w:style>
  <w:style w:type="character" w:customStyle="1" w:styleId="Heading2Char">
    <w:name w:val="Heading 2 Char"/>
    <w:basedOn w:val="DefaultParagraphFont"/>
    <w:link w:val="Heading2"/>
    <w:rsid w:val="001F39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9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9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9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9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9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9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9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9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9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9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9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9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9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9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9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9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9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99C"/>
    <w:rPr>
      <w:b/>
      <w:spacing w:val="0"/>
    </w:rPr>
  </w:style>
  <w:style w:type="paragraph" w:customStyle="1" w:styleId="SuperTitle">
    <w:name w:val="SuperTitle"/>
    <w:basedOn w:val="Title"/>
    <w:rsid w:val="001F39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9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9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9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9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9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9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9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9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9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9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9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39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9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9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99C"/>
  </w:style>
  <w:style w:type="paragraph" w:styleId="TableofFigures">
    <w:name w:val="table of figures"/>
    <w:basedOn w:val="Normal"/>
    <w:next w:val="Normal"/>
    <w:semiHidden/>
    <w:rsid w:val="001F39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9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99C"/>
    <w:rPr>
      <w:rFonts w:ascii="Wingdings" w:hAnsi="Wingdings"/>
    </w:rPr>
  </w:style>
  <w:style w:type="paragraph" w:customStyle="1" w:styleId="TableHeading">
    <w:name w:val="Table Heading"/>
    <w:basedOn w:val="HeadingBase"/>
    <w:rsid w:val="001F39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99C"/>
    <w:rPr>
      <w:color w:val="0033CC"/>
      <w:u w:val="none"/>
    </w:rPr>
  </w:style>
  <w:style w:type="paragraph" w:customStyle="1" w:styleId="BodyTextRight">
    <w:name w:val="Body Text Right"/>
    <w:basedOn w:val="BodyText"/>
    <w:rsid w:val="001F39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9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9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9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9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9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99C"/>
    <w:rPr>
      <w:sz w:val="32"/>
    </w:rPr>
  </w:style>
  <w:style w:type="paragraph" w:customStyle="1" w:styleId="HeadingProcedure">
    <w:name w:val="Heading Procedure"/>
    <w:basedOn w:val="HeadingBase"/>
    <w:next w:val="Normal"/>
    <w:rsid w:val="001F39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99C"/>
    <w:pPr>
      <w:spacing w:before="60" w:after="60"/>
    </w:pPr>
  </w:style>
  <w:style w:type="paragraph" w:styleId="ListContinue">
    <w:name w:val="List Continue"/>
    <w:basedOn w:val="List"/>
    <w:rsid w:val="001F399C"/>
    <w:pPr>
      <w:ind w:firstLine="0"/>
    </w:pPr>
  </w:style>
  <w:style w:type="paragraph" w:customStyle="1" w:styleId="ListNote">
    <w:name w:val="List Note"/>
    <w:basedOn w:val="List"/>
    <w:rsid w:val="001F39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9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9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99C"/>
    <w:rPr>
      <w:rFonts w:ascii="Courier New" w:hAnsi="Courier New"/>
    </w:rPr>
  </w:style>
  <w:style w:type="paragraph" w:customStyle="1" w:styleId="NoteBullet">
    <w:name w:val="Note Bullet"/>
    <w:basedOn w:val="Note"/>
    <w:rsid w:val="001F39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9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9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9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9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9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9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99C"/>
    <w:rPr>
      <w:b/>
      <w:smallCaps/>
    </w:rPr>
  </w:style>
  <w:style w:type="paragraph" w:customStyle="1" w:styleId="TableListNumber">
    <w:name w:val="Table List Number"/>
    <w:basedOn w:val="ListNumber"/>
    <w:rsid w:val="001F39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9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99C"/>
    <w:pPr>
      <w:numPr>
        <w:numId w:val="9"/>
      </w:numPr>
    </w:pPr>
  </w:style>
  <w:style w:type="paragraph" w:customStyle="1" w:styleId="ListAlpha2">
    <w:name w:val="List Alpha 2"/>
    <w:basedOn w:val="List2"/>
    <w:rsid w:val="001F399C"/>
    <w:pPr>
      <w:numPr>
        <w:numId w:val="8"/>
      </w:numPr>
    </w:pPr>
  </w:style>
  <w:style w:type="paragraph" w:styleId="List2">
    <w:name w:val="List 2"/>
    <w:basedOn w:val="BodyText"/>
    <w:rsid w:val="001F39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9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9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9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9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9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99C"/>
    <w:pPr>
      <w:numPr>
        <w:numId w:val="4"/>
      </w:numPr>
    </w:pPr>
  </w:style>
  <w:style w:type="paragraph" w:styleId="ListContinue2">
    <w:name w:val="List Continue 2"/>
    <w:basedOn w:val="List2"/>
    <w:rsid w:val="001F399C"/>
    <w:pPr>
      <w:ind w:firstLine="0"/>
    </w:pPr>
  </w:style>
  <w:style w:type="paragraph" w:styleId="ListContinue3">
    <w:name w:val="List Continue 3"/>
    <w:basedOn w:val="List3"/>
    <w:rsid w:val="001F399C"/>
    <w:pPr>
      <w:ind w:left="1021" w:firstLine="0"/>
    </w:pPr>
  </w:style>
  <w:style w:type="paragraph" w:styleId="ListContinue4">
    <w:name w:val="List Continue 4"/>
    <w:basedOn w:val="List4"/>
    <w:rsid w:val="001F399C"/>
    <w:pPr>
      <w:ind w:firstLine="0"/>
    </w:pPr>
  </w:style>
  <w:style w:type="paragraph" w:styleId="ListContinue5">
    <w:name w:val="List Continue 5"/>
    <w:basedOn w:val="List5"/>
    <w:rsid w:val="001F399C"/>
    <w:pPr>
      <w:ind w:firstLine="0"/>
    </w:pPr>
  </w:style>
  <w:style w:type="paragraph" w:styleId="ListNumber3">
    <w:name w:val="List Number 3"/>
    <w:basedOn w:val="List3"/>
    <w:rsid w:val="001F399C"/>
    <w:pPr>
      <w:numPr>
        <w:numId w:val="5"/>
      </w:numPr>
    </w:pPr>
  </w:style>
  <w:style w:type="paragraph" w:styleId="ListNumber4">
    <w:name w:val="List Number 4"/>
    <w:basedOn w:val="List4"/>
    <w:rsid w:val="001F399C"/>
    <w:pPr>
      <w:numPr>
        <w:numId w:val="6"/>
      </w:numPr>
    </w:pPr>
  </w:style>
  <w:style w:type="paragraph" w:styleId="ListNumber5">
    <w:name w:val="List Number 5"/>
    <w:basedOn w:val="List5"/>
    <w:rsid w:val="001F399C"/>
    <w:pPr>
      <w:numPr>
        <w:numId w:val="7"/>
      </w:numPr>
    </w:pPr>
  </w:style>
  <w:style w:type="paragraph" w:styleId="BlockText">
    <w:name w:val="Block Text"/>
    <w:basedOn w:val="Normal"/>
    <w:rsid w:val="001F39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9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99C"/>
    <w:rPr>
      <w:sz w:val="16"/>
      <w:vertAlign w:val="superscript"/>
    </w:rPr>
  </w:style>
  <w:style w:type="character" w:customStyle="1" w:styleId="Symbols">
    <w:name w:val="Symbols"/>
    <w:basedOn w:val="DefaultParagraphFont"/>
    <w:rsid w:val="001F399C"/>
    <w:rPr>
      <w:rFonts w:ascii="Symbol" w:hAnsi="Symbol"/>
    </w:rPr>
  </w:style>
  <w:style w:type="character" w:customStyle="1" w:styleId="MenuOptions">
    <w:name w:val="Menu Options"/>
    <w:basedOn w:val="DefaultParagraphFont"/>
    <w:rsid w:val="001F39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99C"/>
    <w:rPr>
      <w:b/>
    </w:rPr>
  </w:style>
  <w:style w:type="character" w:customStyle="1" w:styleId="Underlined">
    <w:name w:val="Underlined"/>
    <w:basedOn w:val="DefaultParagraphFont"/>
    <w:rsid w:val="001F399C"/>
    <w:rPr>
      <w:u w:val="single"/>
    </w:rPr>
  </w:style>
  <w:style w:type="paragraph" w:customStyle="1" w:styleId="TableBodyTextRight">
    <w:name w:val="Table Body Text Right"/>
    <w:basedOn w:val="TableBodyText"/>
    <w:rsid w:val="001F39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99C"/>
    <w:rPr>
      <w:sz w:val="18"/>
    </w:rPr>
  </w:style>
  <w:style w:type="paragraph" w:customStyle="1" w:styleId="BodySmallRight">
    <w:name w:val="Body Small Right"/>
    <w:basedOn w:val="BodyTextRight"/>
    <w:rsid w:val="001F399C"/>
    <w:rPr>
      <w:sz w:val="18"/>
      <w:szCs w:val="18"/>
    </w:rPr>
  </w:style>
  <w:style w:type="paragraph" w:customStyle="1" w:styleId="MarginEdition">
    <w:name w:val="Margin Edition"/>
    <w:basedOn w:val="MarginNote"/>
    <w:rsid w:val="001F39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99C"/>
    <w:rPr>
      <w:sz w:val="2"/>
      <w:szCs w:val="2"/>
    </w:rPr>
  </w:style>
  <w:style w:type="character" w:customStyle="1" w:styleId="Small">
    <w:name w:val="Small"/>
    <w:basedOn w:val="DefaultParagraphFont"/>
    <w:rsid w:val="001F399C"/>
    <w:rPr>
      <w:sz w:val="16"/>
    </w:rPr>
  </w:style>
  <w:style w:type="paragraph" w:customStyle="1" w:styleId="WideTable">
    <w:name w:val="Wide Table"/>
    <w:basedOn w:val="Normal"/>
    <w:rsid w:val="001F39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99C"/>
  </w:style>
  <w:style w:type="paragraph" w:styleId="Quote">
    <w:name w:val="Quote"/>
    <w:basedOn w:val="Heading1"/>
    <w:link w:val="QuoteChar"/>
    <w:qFormat/>
    <w:rsid w:val="001F39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9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99C"/>
    <w:pPr>
      <w:pageBreakBefore/>
    </w:pPr>
  </w:style>
  <w:style w:type="paragraph" w:customStyle="1" w:styleId="Border">
    <w:name w:val="Border"/>
    <w:basedOn w:val="Normal"/>
    <w:qFormat/>
    <w:rsid w:val="001F39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9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9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9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9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9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9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9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9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99C"/>
    <w:rPr>
      <w:u w:val="single"/>
    </w:rPr>
  </w:style>
  <w:style w:type="character" w:customStyle="1" w:styleId="BoldandItalics">
    <w:name w:val="Bold and Italics"/>
    <w:qFormat/>
    <w:rsid w:val="001F399C"/>
    <w:rPr>
      <w:b/>
      <w:i/>
      <w:u w:val="none"/>
    </w:rPr>
  </w:style>
  <w:style w:type="paragraph" w:styleId="BalloonText">
    <w:name w:val="Balloon Text"/>
    <w:basedOn w:val="Normal"/>
    <w:link w:val="BalloonTextChar"/>
    <w:rsid w:val="001F39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9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9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9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9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9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9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5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5793</Characters>
  <Application>Microsoft Office Word</Application>
  <DocSecurity>0</DocSecurity>
  <Lines>193</Lines>
  <Paragraphs>127</Paragraphs>
  <ScaleCrop>false</ScaleCrop>
  <Company>Author-it Software Corporation Ltd.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AHCCOM502 Plan and schedule compost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