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0AB" w:rsidP="00FB70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AHCCOM403 Develop a composting recipe</w:t>
      </w:r>
      <w:r>
        <w:fldChar w:fldCharType="end"/>
      </w:r>
    </w:p>
    <w:p w:rsidR="00FB70AB" w:rsidP="00FB70AB">
      <w:pPr>
        <w:pStyle w:val="Version"/>
        <w:sectPr w:rsidSect="00B50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1B3" w:rsidP="00B501B3">
      <w:pPr>
        <w:pStyle w:val="SuperHeading"/>
      </w:pPr>
      <w:r w:rsidRPr="00B501B3">
        <w:t>AHCCOM403 Develop a composting recipe</w:t>
      </w:r>
    </w:p>
    <w:p w:rsidR="00000000" w:rsidRPr="00B501B3" w:rsidP="00B501B3">
      <w:pPr>
        <w:pStyle w:val="Heading1"/>
      </w:pPr>
      <w:bookmarkStart w:id="1" w:name="O_1271449"/>
      <w:bookmarkEnd w:id="1"/>
      <w:r w:rsidRPr="00B501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0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Comments</w:t>
            </w:r>
          </w:p>
        </w:tc>
      </w:tr>
      <w:tr w:rsidTr="00B50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B3" w:rsidP="00B501B3">
            <w:pPr>
              <w:pStyle w:val="BodyText"/>
            </w:pPr>
            <w:r w:rsidRPr="00B501B3">
              <w:t>This version released with AHC Agriculture, Horticulture and Conservation and Land Management Training Package Version 9.0.</w:t>
            </w:r>
          </w:p>
        </w:tc>
      </w:tr>
    </w:tbl>
    <w:p w:rsidR="00000000" w:rsidRPr="00B501B3" w:rsidP="00B501B3">
      <w:pPr>
        <w:pStyle w:val="BodyText"/>
      </w:pPr>
    </w:p>
    <w:p w:rsidR="00000000" w:rsidRPr="00B501B3" w:rsidP="00B501B3">
      <w:pPr>
        <w:pStyle w:val="AllowPageBreak"/>
      </w:pPr>
    </w:p>
    <w:p w:rsidR="00000000" w:rsidRPr="00B501B3" w:rsidP="00B501B3">
      <w:pPr>
        <w:pStyle w:val="Heading1"/>
      </w:pPr>
      <w:bookmarkStart w:id="2" w:name="O_1271450"/>
      <w:bookmarkEnd w:id="2"/>
      <w:r w:rsidRPr="00B501B3">
        <w:t>Application</w:t>
      </w:r>
    </w:p>
    <w:p w:rsidR="00000000" w:rsidRPr="00B501B3" w:rsidP="00FB70AB">
      <w:pPr>
        <w:pStyle w:val="BodyText"/>
      </w:pPr>
      <w:r w:rsidRPr="00B501B3">
        <w:t>This unit of competency describes the skills and k</w:t>
      </w:r>
      <w:r w:rsidRPr="00B501B3">
        <w:t>nowledge required to prepare and mix raw materials of known characteristics in specified proportions for composting.</w:t>
      </w:r>
    </w:p>
    <w:p w:rsidR="00000000" w:rsidRPr="00B501B3" w:rsidP="00FB70AB">
      <w:pPr>
        <w:pStyle w:val="BodyText"/>
      </w:pPr>
      <w:r w:rsidRPr="00B501B3">
        <w:t>The unit applies to individuals who take responsibility for own work and for the quality of the work of others. They use discretion and jud</w:t>
      </w:r>
      <w:r w:rsidRPr="00B501B3">
        <w:t>gement in the selection, allocation and use of available resources.</w:t>
      </w:r>
    </w:p>
    <w:p w:rsidR="00000000" w:rsidRPr="00B501B3" w:rsidP="00FB70AB">
      <w:pPr>
        <w:pStyle w:val="BodyText"/>
      </w:pPr>
      <w:r w:rsidRPr="00B501B3">
        <w:t>No licensing, legislative or certification requirements apply to this unit at the time of publication.</w:t>
      </w:r>
    </w:p>
    <w:p w:rsidR="00000000" w:rsidRPr="00B501B3" w:rsidP="00B501B3">
      <w:pPr>
        <w:pStyle w:val="Heading1"/>
      </w:pPr>
      <w:bookmarkStart w:id="3" w:name="O_1271451"/>
      <w:bookmarkEnd w:id="3"/>
      <w:r w:rsidRPr="00B501B3">
        <w:t>Pre-requisite Unit</w:t>
      </w:r>
    </w:p>
    <w:p w:rsidR="00000000" w:rsidRPr="00B501B3" w:rsidP="00FB70AB">
      <w:pPr>
        <w:pStyle w:val="BodyText"/>
      </w:pPr>
      <w:r w:rsidRPr="00B501B3">
        <w:t>Nil</w:t>
      </w:r>
    </w:p>
    <w:p w:rsidR="00000000" w:rsidRPr="00B501B3" w:rsidP="00B501B3">
      <w:pPr>
        <w:pStyle w:val="Heading1"/>
      </w:pPr>
      <w:bookmarkStart w:id="4" w:name="O_1271453"/>
      <w:bookmarkEnd w:id="4"/>
      <w:r w:rsidRPr="00B501B3">
        <w:t>Unit Sector</w:t>
      </w:r>
    </w:p>
    <w:p w:rsidR="00000000" w:rsidRPr="00B501B3" w:rsidP="00FB70AB">
      <w:pPr>
        <w:pStyle w:val="BodyText"/>
      </w:pPr>
      <w:r w:rsidRPr="00B501B3">
        <w:t>Composting (</w:t>
      </w:r>
      <w:r w:rsidRPr="00B501B3">
        <w:t>COM)</w:t>
      </w:r>
    </w:p>
    <w:p w:rsidR="00000000" w:rsidRPr="00B501B3" w:rsidP="00B501B3">
      <w:pPr>
        <w:pStyle w:val="Heading1"/>
      </w:pPr>
      <w:bookmarkStart w:id="5" w:name="O_1271454"/>
      <w:bookmarkEnd w:id="5"/>
      <w:r w:rsidRPr="00B501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Performance Criteria</w:t>
            </w:r>
          </w:p>
        </w:tc>
      </w:tr>
      <w:tr w:rsidTr="00FB7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B3" w:rsidP="00B501B3">
            <w:pPr>
              <w:pStyle w:val="BodyText"/>
            </w:pPr>
            <w:r w:rsidRPr="00B501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7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1. Identify and characterise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B3" w:rsidP="00B501B3">
            <w:pPr>
              <w:pStyle w:val="BodyText"/>
            </w:pPr>
            <w:r w:rsidRPr="00B501B3">
              <w:t>1.1 Identify raw materials against established workplace criteria</w:t>
            </w:r>
          </w:p>
          <w:p w:rsidR="00000000" w:rsidRPr="00B501B3" w:rsidP="00B501B3">
            <w:pPr>
              <w:pStyle w:val="BodyText"/>
            </w:pPr>
            <w:r w:rsidRPr="00B501B3">
              <w:t>1.2 Enter raw material characteristics into compost recipe calculator to achieve a balanced recipe</w:t>
            </w:r>
          </w:p>
          <w:p w:rsidR="00000000" w:rsidRPr="00B501B3" w:rsidP="00B501B3">
            <w:pPr>
              <w:pStyle w:val="BodyText"/>
            </w:pPr>
            <w:r w:rsidRPr="00B501B3">
              <w:t xml:space="preserve">1.3 Take samples of material for analysis where </w:t>
            </w:r>
            <w:r w:rsidRPr="00B501B3">
              <w:t>raw material identity or characteristics are uncertain</w:t>
            </w:r>
          </w:p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1.4 Determine receivable and handling requirements of raw materials</w:t>
            </w:r>
          </w:p>
        </w:tc>
      </w:tr>
      <w:tr w:rsidTr="00FB7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2. Establish production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B3" w:rsidP="00B501B3">
            <w:pPr>
              <w:pStyle w:val="BodyText"/>
            </w:pPr>
            <w:r w:rsidRPr="00B501B3">
              <w:t>2.1 Develop product specifications for identified markets using product performance data and enterprise records</w:t>
            </w:r>
          </w:p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2.2 Identify raw material combinations that meet market requirements</w:t>
            </w:r>
          </w:p>
        </w:tc>
      </w:tr>
      <w:tr w:rsidTr="00FB7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3. Calculate compost recipe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B3" w:rsidP="00B501B3">
            <w:pPr>
              <w:pStyle w:val="BodyText"/>
            </w:pPr>
            <w:r w:rsidRPr="00B501B3">
              <w:t>3.1 Record raw material characteristics in com</w:t>
            </w:r>
            <w:r w:rsidRPr="00B501B3">
              <w:t>post recipe</w:t>
            </w:r>
          </w:p>
          <w:p w:rsidR="00000000" w:rsidRPr="00B501B3" w:rsidP="00B501B3">
            <w:pPr>
              <w:pStyle w:val="BodyText"/>
            </w:pPr>
            <w:r w:rsidRPr="00B501B3">
              <w:t>3.2 Specify raw material ratios by weight in resulting compost recipe</w:t>
            </w:r>
          </w:p>
          <w:p w:rsidR="00000000" w:rsidRPr="00B501B3" w:rsidP="00B501B3">
            <w:pPr>
              <w:pStyle w:val="BodyText"/>
            </w:pPr>
            <w:r w:rsidRPr="00B501B3">
              <w:t>3.3 Determine raw material pre-processing requirements, volumes of compost upon formation, and compost production plan</w:t>
            </w:r>
          </w:p>
          <w:p w:rsidR="00000000" w:rsidRPr="00B501B3" w:rsidP="00B501B3">
            <w:pPr>
              <w:pStyle w:val="BodyText"/>
            </w:pPr>
            <w:r w:rsidRPr="00B501B3">
              <w:t>3.4 Review and document composting batch management pro</w:t>
            </w:r>
            <w:r w:rsidRPr="00B501B3">
              <w:t>cedures</w:t>
            </w:r>
          </w:p>
          <w:p w:rsidR="00000000" w:rsidRPr="00B501B3" w:rsidP="00B501B3">
            <w:pPr>
              <w:pStyle w:val="BodyText"/>
            </w:pPr>
            <w:r w:rsidRPr="00B501B3">
              <w:t>3.5 Estimate and document compost production schedule</w:t>
            </w:r>
          </w:p>
          <w:p w:rsidR="00000000" w:rsidRPr="00B501B3" w:rsidP="00B501B3">
            <w:pPr>
              <w:pStyle w:val="BodyText"/>
            </w:pPr>
            <w:r w:rsidRPr="00B501B3">
              <w:t>3.6 Verify compost recipe and production schedule against compost production plan</w:t>
            </w:r>
          </w:p>
          <w:p w:rsidR="00000000" w:rsidRPr="00B501B3" w:rsidP="00B501B3">
            <w:pPr>
              <w:pStyle w:val="BodyText"/>
            </w:pPr>
            <w:r w:rsidRPr="00B501B3">
              <w:t>3.7 Quantify density of pre-processed raw materials and translate weight-based recipe into volume-based recipe f</w:t>
            </w:r>
            <w:r w:rsidRPr="00B501B3">
              <w:t>or production</w:t>
            </w:r>
          </w:p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3.8 Record volumetric compost recipe and production procedures as operational batch or bucket recipe and procedures</w:t>
            </w:r>
          </w:p>
        </w:tc>
      </w:tr>
      <w:tr w:rsidTr="00FB7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4. Validate compost recipe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B3" w:rsidP="00B501B3">
            <w:pPr>
              <w:pStyle w:val="BodyText"/>
            </w:pPr>
            <w:r w:rsidRPr="00B501B3">
              <w:t>4.1 Prepare and mix raw materials to form feedstock for composting</w:t>
            </w:r>
          </w:p>
          <w:p w:rsidR="00000000" w:rsidRPr="00B501B3" w:rsidP="00B501B3">
            <w:pPr>
              <w:pStyle w:val="BodyText"/>
            </w:pPr>
            <w:r w:rsidRPr="00B501B3">
              <w:t xml:space="preserve">4.2 Supervise composting batch </w:t>
            </w:r>
            <w:r w:rsidRPr="00B501B3">
              <w:t>according to workplace procedure</w:t>
            </w:r>
          </w:p>
          <w:p w:rsidR="00000000" w:rsidRPr="00B501B3" w:rsidP="00B501B3">
            <w:pPr>
              <w:pStyle w:val="BodyText"/>
            </w:pPr>
            <w:r w:rsidRPr="00B501B3">
              <w:t>4.3 Monitor composting process for efficiency in relation to estimated production schedule and workplace requirements</w:t>
            </w:r>
          </w:p>
          <w:p w:rsidR="00000000" w:rsidRPr="00B501B3" w:rsidP="00B501B3">
            <w:pPr>
              <w:pStyle w:val="BodyText"/>
            </w:pPr>
            <w:r w:rsidRPr="00B501B3">
              <w:t>4.4 Monitor environmental and health and safety aspects and impacts</w:t>
            </w:r>
          </w:p>
          <w:p w:rsidR="00000000" w:rsidRPr="00B501B3" w:rsidP="00B501B3">
            <w:pPr>
              <w:pStyle w:val="BodyText"/>
            </w:pPr>
            <w:r w:rsidRPr="00B501B3">
              <w:t>4.5 Identify faults, variations or pr</w:t>
            </w:r>
            <w:r w:rsidRPr="00B501B3">
              <w:t>oblems, and implement remedial action</w:t>
            </w:r>
          </w:p>
          <w:p w:rsidR="00000000" w:rsidRPr="00B501B3" w:rsidP="00B501B3">
            <w:pPr>
              <w:pStyle w:val="BodyText"/>
            </w:pPr>
            <w:r w:rsidRPr="00B501B3">
              <w:t>4.6 Sample and test material to determine completion of process</w:t>
            </w:r>
          </w:p>
          <w:p w:rsidR="00000000" w:rsidRPr="00B501B3" w:rsidP="00B501B3">
            <w:pPr>
              <w:pStyle w:val="BodyText"/>
            </w:pPr>
            <w:r w:rsidRPr="00B501B3">
              <w:t>4.7 Evaluate end product quality against product specifications</w:t>
            </w:r>
          </w:p>
          <w:p w:rsidR="00000000" w:rsidRPr="00B501B3" w:rsidP="00B501B3">
            <w:pPr>
              <w:pStyle w:val="BodyText"/>
            </w:pPr>
            <w:r w:rsidRPr="00B501B3">
              <w:t>4.8 Revise compost recipe, production schedule and procedures</w:t>
            </w:r>
          </w:p>
        </w:tc>
      </w:tr>
    </w:tbl>
    <w:p w:rsidR="00000000" w:rsidRPr="00B501B3" w:rsidP="00B501B3">
      <w:pPr>
        <w:pStyle w:val="BodyText"/>
      </w:pPr>
    </w:p>
    <w:p w:rsidR="00000000" w:rsidRPr="00B501B3" w:rsidP="00B501B3">
      <w:pPr>
        <w:pStyle w:val="AllowPageBreak"/>
      </w:pPr>
    </w:p>
    <w:p w:rsidR="00000000" w:rsidRPr="00B501B3" w:rsidP="00B501B3">
      <w:pPr>
        <w:pStyle w:val="Heading1"/>
      </w:pPr>
      <w:bookmarkStart w:id="6" w:name="O_1271455"/>
      <w:bookmarkEnd w:id="6"/>
      <w:r w:rsidRPr="00B501B3">
        <w:t>Foundation Skills</w:t>
      </w:r>
    </w:p>
    <w:p w:rsidR="00000000" w:rsidRPr="00FB70AB" w:rsidP="00FB70AB">
      <w:pPr>
        <w:pStyle w:val="BodyText"/>
        <w:rPr>
          <w:i/>
        </w:rPr>
      </w:pPr>
      <w:r w:rsidRPr="00FB70A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0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Description</w:t>
            </w:r>
          </w:p>
        </w:tc>
      </w:tr>
      <w:tr w:rsidTr="00B50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B3" w:rsidP="00B501B3">
            <w:pPr>
              <w:pStyle w:val="ListBullet"/>
            </w:pPr>
            <w:r w:rsidRPr="00B501B3">
              <w:t>Perform calculati</w:t>
            </w:r>
            <w:r w:rsidRPr="00B501B3">
              <w:t>ons to a high degree of accuracy to ensure quality and repetition of compost recipe and outcomes</w:t>
            </w:r>
          </w:p>
        </w:tc>
      </w:tr>
    </w:tbl>
    <w:p w:rsidR="00000000" w:rsidRPr="00B501B3" w:rsidP="00B501B3">
      <w:pPr>
        <w:pStyle w:val="BodyText"/>
      </w:pPr>
    </w:p>
    <w:p w:rsidR="00000000" w:rsidRPr="00B501B3" w:rsidP="00B501B3">
      <w:pPr>
        <w:pStyle w:val="AllowPageBreak"/>
      </w:pPr>
    </w:p>
    <w:p w:rsidR="00000000" w:rsidRPr="00B501B3" w:rsidP="00B501B3">
      <w:pPr>
        <w:pStyle w:val="Heading1"/>
      </w:pPr>
      <w:bookmarkStart w:id="7" w:name="O_1271457"/>
      <w:bookmarkEnd w:id="7"/>
      <w:r w:rsidRPr="00B501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0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Bold"/>
              <w:rPr>
                <w:lang w:val="en-NZ"/>
              </w:rPr>
            </w:pPr>
            <w:r w:rsidRPr="00B501B3">
              <w:t>Equivalence status</w:t>
            </w:r>
          </w:p>
        </w:tc>
      </w:tr>
      <w:tr w:rsidTr="00B50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AHCCOM403 Develop a composting recipe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AHCCOM401 Develop a composting recipe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B3" w:rsidP="00B501B3">
            <w:pPr>
              <w:pStyle w:val="BodyText"/>
            </w:pPr>
            <w:r w:rsidRPr="00B501B3">
              <w:t>Minor changes to Application and Performance Criteria, Performance Evidence, Knowledge Evidence and Assessment Conditions for clarity</w:t>
            </w:r>
          </w:p>
          <w:p w:rsidR="00000000" w:rsidP="00B501B3">
            <w:pPr>
              <w:pStyle w:val="BodyText"/>
              <w:rPr>
                <w:lang w:val="en-NZ"/>
              </w:rPr>
            </w:pPr>
            <w:r w:rsidRPr="00B501B3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B3" w:rsidP="00B501B3">
            <w:pPr>
              <w:pStyle w:val="BodyText"/>
            </w:pPr>
            <w:r w:rsidRPr="00B501B3">
              <w:t>Equivalent</w:t>
            </w:r>
          </w:p>
        </w:tc>
      </w:tr>
    </w:tbl>
    <w:p w:rsidR="00000000" w:rsidRPr="00B501B3" w:rsidP="00B501B3">
      <w:pPr>
        <w:pStyle w:val="BodyText"/>
      </w:pPr>
    </w:p>
    <w:p w:rsidR="00000000" w:rsidRPr="00B501B3" w:rsidP="00B501B3">
      <w:pPr>
        <w:pStyle w:val="AllowPageBreak"/>
      </w:pPr>
    </w:p>
    <w:p w:rsidR="00000000" w:rsidRPr="00B501B3" w:rsidP="00B501B3">
      <w:pPr>
        <w:pStyle w:val="Heading1"/>
      </w:pPr>
      <w:bookmarkStart w:id="8" w:name="O_1271464"/>
      <w:bookmarkEnd w:id="8"/>
      <w:r w:rsidRPr="00B501B3">
        <w:t>Links</w:t>
      </w:r>
    </w:p>
    <w:p w:rsidR="00000000" w:rsidRPr="00B501B3" w:rsidP="00FB70AB">
      <w:pPr>
        <w:pStyle w:val="BodyText"/>
      </w:pPr>
      <w:r w:rsidRPr="00B501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03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01B3" w:rsidP="00B501B3"/>
    <w:sectPr w:rsidSect="00B501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B3" w:rsidRPr="00FB70AB" w:rsidP="00FB70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AB" w:rsidP="00B50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0AB" w:rsidP="00B50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70AB" w:rsidP="00B50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1B3" w:rsidRPr="00FB70AB" w:rsidP="00FB70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AB" w:rsidRPr="002D2AF8" w:rsidP="00B50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AHCCOM403 Develop a composting recipe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B70AB" w:rsidP="00B50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363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DC85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1B3"/>
  </w:style>
  <w:style w:type="character" w:customStyle="1" w:styleId="Heading1Char">
    <w:name w:val="Heading 1 Char"/>
    <w:basedOn w:val="DefaultParagraphFont"/>
    <w:link w:val="Heading1"/>
    <w:rsid w:val="00B50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1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1B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501B3"/>
    <w:rPr>
      <w:i/>
    </w:rPr>
  </w:style>
  <w:style w:type="paragraph" w:customStyle="1" w:styleId="SuperHeading">
    <w:name w:val="SuperHeading"/>
    <w:basedOn w:val="Normal"/>
    <w:rsid w:val="00B50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01B3"/>
    <w:rPr>
      <w:b/>
    </w:rPr>
  </w:style>
  <w:style w:type="character" w:customStyle="1" w:styleId="Heading2Char">
    <w:name w:val="Heading 2 Char"/>
    <w:basedOn w:val="DefaultParagraphFont"/>
    <w:link w:val="Heading2"/>
    <w:rsid w:val="00B50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1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01B3"/>
    <w:rPr>
      <w:b/>
      <w:spacing w:val="0"/>
    </w:rPr>
  </w:style>
  <w:style w:type="paragraph" w:customStyle="1" w:styleId="SuperTitle">
    <w:name w:val="SuperTitle"/>
    <w:basedOn w:val="Title"/>
    <w:rsid w:val="00B50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1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1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1B3"/>
  </w:style>
  <w:style w:type="paragraph" w:styleId="TableofFigures">
    <w:name w:val="table of figures"/>
    <w:basedOn w:val="Normal"/>
    <w:next w:val="Normal"/>
    <w:semiHidden/>
    <w:rsid w:val="00B50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1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01B3"/>
    <w:rPr>
      <w:rFonts w:ascii="Wingdings" w:hAnsi="Wingdings"/>
    </w:rPr>
  </w:style>
  <w:style w:type="paragraph" w:customStyle="1" w:styleId="TableHeading">
    <w:name w:val="Table Heading"/>
    <w:basedOn w:val="HeadingBase"/>
    <w:rsid w:val="00B50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1B3"/>
    <w:rPr>
      <w:color w:val="0033CC"/>
      <w:u w:val="none"/>
    </w:rPr>
  </w:style>
  <w:style w:type="paragraph" w:customStyle="1" w:styleId="BodyTextRight">
    <w:name w:val="Body Text Right"/>
    <w:basedOn w:val="BodyText"/>
    <w:rsid w:val="00B50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1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1B3"/>
    <w:rPr>
      <w:sz w:val="32"/>
    </w:rPr>
  </w:style>
  <w:style w:type="paragraph" w:customStyle="1" w:styleId="HeadingProcedure">
    <w:name w:val="Heading Procedure"/>
    <w:basedOn w:val="HeadingBase"/>
    <w:next w:val="Normal"/>
    <w:rsid w:val="00B50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1B3"/>
    <w:pPr>
      <w:spacing w:before="60" w:after="60"/>
    </w:pPr>
  </w:style>
  <w:style w:type="paragraph" w:styleId="ListContinue">
    <w:name w:val="List Continue"/>
    <w:basedOn w:val="List"/>
    <w:rsid w:val="00B501B3"/>
    <w:pPr>
      <w:ind w:firstLine="0"/>
    </w:pPr>
  </w:style>
  <w:style w:type="paragraph" w:customStyle="1" w:styleId="ListNote">
    <w:name w:val="List Note"/>
    <w:basedOn w:val="List"/>
    <w:rsid w:val="00B50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1B3"/>
    <w:rPr>
      <w:rFonts w:ascii="Courier New" w:hAnsi="Courier New"/>
    </w:rPr>
  </w:style>
  <w:style w:type="paragraph" w:customStyle="1" w:styleId="NoteBullet">
    <w:name w:val="Note Bullet"/>
    <w:basedOn w:val="Note"/>
    <w:rsid w:val="00B50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1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1B3"/>
    <w:rPr>
      <w:b/>
      <w:smallCaps/>
    </w:rPr>
  </w:style>
  <w:style w:type="paragraph" w:customStyle="1" w:styleId="TableListNumber">
    <w:name w:val="Table List Number"/>
    <w:basedOn w:val="ListNumber"/>
    <w:rsid w:val="00B50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1B3"/>
    <w:pPr>
      <w:numPr>
        <w:numId w:val="8"/>
      </w:numPr>
    </w:pPr>
  </w:style>
  <w:style w:type="paragraph" w:customStyle="1" w:styleId="ListAlpha2">
    <w:name w:val="List Alpha 2"/>
    <w:basedOn w:val="List2"/>
    <w:rsid w:val="00B501B3"/>
    <w:pPr>
      <w:numPr>
        <w:numId w:val="7"/>
      </w:numPr>
    </w:pPr>
  </w:style>
  <w:style w:type="paragraph" w:styleId="List2">
    <w:name w:val="List 2"/>
    <w:basedOn w:val="BodyText"/>
    <w:rsid w:val="00B50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1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1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01B3"/>
    <w:pPr>
      <w:numPr>
        <w:numId w:val="3"/>
      </w:numPr>
    </w:pPr>
  </w:style>
  <w:style w:type="paragraph" w:styleId="ListContinue2">
    <w:name w:val="List Continue 2"/>
    <w:basedOn w:val="List2"/>
    <w:rsid w:val="00B501B3"/>
    <w:pPr>
      <w:ind w:firstLine="0"/>
    </w:pPr>
  </w:style>
  <w:style w:type="paragraph" w:styleId="ListContinue3">
    <w:name w:val="List Continue 3"/>
    <w:basedOn w:val="List3"/>
    <w:rsid w:val="00B501B3"/>
    <w:pPr>
      <w:ind w:left="1021" w:firstLine="0"/>
    </w:pPr>
  </w:style>
  <w:style w:type="paragraph" w:styleId="ListContinue4">
    <w:name w:val="List Continue 4"/>
    <w:basedOn w:val="List4"/>
    <w:rsid w:val="00B501B3"/>
    <w:pPr>
      <w:ind w:firstLine="0"/>
    </w:pPr>
  </w:style>
  <w:style w:type="paragraph" w:styleId="ListContinue5">
    <w:name w:val="List Continue 5"/>
    <w:basedOn w:val="List5"/>
    <w:rsid w:val="00B501B3"/>
    <w:pPr>
      <w:ind w:firstLine="0"/>
    </w:pPr>
  </w:style>
  <w:style w:type="paragraph" w:styleId="ListNumber3">
    <w:name w:val="List Number 3"/>
    <w:basedOn w:val="List3"/>
    <w:rsid w:val="00B501B3"/>
    <w:pPr>
      <w:numPr>
        <w:numId w:val="4"/>
      </w:numPr>
    </w:pPr>
  </w:style>
  <w:style w:type="paragraph" w:styleId="ListNumber4">
    <w:name w:val="List Number 4"/>
    <w:basedOn w:val="List4"/>
    <w:rsid w:val="00B501B3"/>
    <w:pPr>
      <w:numPr>
        <w:numId w:val="5"/>
      </w:numPr>
    </w:pPr>
  </w:style>
  <w:style w:type="paragraph" w:styleId="ListNumber5">
    <w:name w:val="List Number 5"/>
    <w:basedOn w:val="List5"/>
    <w:rsid w:val="00B501B3"/>
    <w:pPr>
      <w:numPr>
        <w:numId w:val="6"/>
      </w:numPr>
    </w:pPr>
  </w:style>
  <w:style w:type="paragraph" w:styleId="BlockText">
    <w:name w:val="Block Text"/>
    <w:basedOn w:val="Normal"/>
    <w:rsid w:val="00B50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1B3"/>
    <w:rPr>
      <w:sz w:val="16"/>
      <w:vertAlign w:val="superscript"/>
    </w:rPr>
  </w:style>
  <w:style w:type="character" w:customStyle="1" w:styleId="Symbols">
    <w:name w:val="Symbols"/>
    <w:basedOn w:val="DefaultParagraphFont"/>
    <w:rsid w:val="00B501B3"/>
    <w:rPr>
      <w:rFonts w:ascii="Symbol" w:hAnsi="Symbol"/>
    </w:rPr>
  </w:style>
  <w:style w:type="character" w:customStyle="1" w:styleId="MenuOptions">
    <w:name w:val="Menu Options"/>
    <w:basedOn w:val="DefaultParagraphFont"/>
    <w:rsid w:val="00B50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1B3"/>
    <w:rPr>
      <w:b/>
    </w:rPr>
  </w:style>
  <w:style w:type="character" w:customStyle="1" w:styleId="Underlined">
    <w:name w:val="Underlined"/>
    <w:basedOn w:val="DefaultParagraphFont"/>
    <w:rsid w:val="00B501B3"/>
    <w:rPr>
      <w:u w:val="single"/>
    </w:rPr>
  </w:style>
  <w:style w:type="paragraph" w:customStyle="1" w:styleId="TableBodyTextRight">
    <w:name w:val="Table Body Text Right"/>
    <w:basedOn w:val="TableBodyText"/>
    <w:rsid w:val="00B50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1B3"/>
    <w:rPr>
      <w:sz w:val="18"/>
    </w:rPr>
  </w:style>
  <w:style w:type="paragraph" w:customStyle="1" w:styleId="BodySmallRight">
    <w:name w:val="Body Small Right"/>
    <w:basedOn w:val="BodyTextRight"/>
    <w:rsid w:val="00B501B3"/>
    <w:rPr>
      <w:sz w:val="18"/>
      <w:szCs w:val="18"/>
    </w:rPr>
  </w:style>
  <w:style w:type="paragraph" w:customStyle="1" w:styleId="MarginEdition">
    <w:name w:val="Margin Edition"/>
    <w:basedOn w:val="MarginNote"/>
    <w:rsid w:val="00B50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1B3"/>
    <w:rPr>
      <w:sz w:val="2"/>
      <w:szCs w:val="2"/>
    </w:rPr>
  </w:style>
  <w:style w:type="character" w:customStyle="1" w:styleId="Small">
    <w:name w:val="Small"/>
    <w:basedOn w:val="DefaultParagraphFont"/>
    <w:rsid w:val="00B501B3"/>
    <w:rPr>
      <w:sz w:val="16"/>
    </w:rPr>
  </w:style>
  <w:style w:type="paragraph" w:customStyle="1" w:styleId="WideTable">
    <w:name w:val="Wide Table"/>
    <w:basedOn w:val="Normal"/>
    <w:rsid w:val="00B50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1B3"/>
  </w:style>
  <w:style w:type="paragraph" w:styleId="Quote">
    <w:name w:val="Quote"/>
    <w:basedOn w:val="Heading1"/>
    <w:link w:val="QuoteChar"/>
    <w:qFormat/>
    <w:rsid w:val="00B50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1B3"/>
    <w:pPr>
      <w:pageBreakBefore/>
    </w:pPr>
  </w:style>
  <w:style w:type="paragraph" w:customStyle="1" w:styleId="Border">
    <w:name w:val="Border"/>
    <w:basedOn w:val="Normal"/>
    <w:qFormat/>
    <w:rsid w:val="00B50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1B3"/>
    <w:rPr>
      <w:u w:val="single"/>
    </w:rPr>
  </w:style>
  <w:style w:type="character" w:customStyle="1" w:styleId="BoldandItalics">
    <w:name w:val="Bold and Italics"/>
    <w:qFormat/>
    <w:rsid w:val="00B501B3"/>
    <w:rPr>
      <w:b/>
      <w:i/>
      <w:u w:val="none"/>
    </w:rPr>
  </w:style>
  <w:style w:type="paragraph" w:styleId="BalloonText">
    <w:name w:val="Balloon Text"/>
    <w:basedOn w:val="Normal"/>
    <w:link w:val="BalloonTextChar"/>
    <w:rsid w:val="00B50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1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70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3463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AHCCOM403 Develop a composting recipe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