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5D3" w:rsidP="00665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AHCCOM403 Develop a composting recipe</w:t>
      </w:r>
      <w:r>
        <w:fldChar w:fldCharType="end"/>
      </w:r>
    </w:p>
    <w:p w:rsidR="006655D3" w:rsidP="006655D3">
      <w:pPr>
        <w:pStyle w:val="Version"/>
        <w:sectPr w:rsidSect="00F70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D45" w:rsidP="00F70D45">
      <w:pPr>
        <w:pStyle w:val="SuperHeading"/>
      </w:pPr>
      <w:r w:rsidRPr="00F70D45">
        <w:t>AHCCOM403 Develop a composting recipe</w:t>
      </w:r>
    </w:p>
    <w:p w:rsidR="00000000" w:rsidRPr="00F70D45" w:rsidP="00F70D45">
      <w:pPr>
        <w:pStyle w:val="Heading1"/>
      </w:pPr>
      <w:bookmarkStart w:id="1" w:name="O_1271449"/>
      <w:bookmarkEnd w:id="1"/>
      <w:r w:rsidRPr="00F70D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Comments</w:t>
            </w:r>
          </w:p>
        </w:tc>
      </w:tr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This version released with AHC Agriculture, Horticulture and Conservation and Land Management Training Package Version 9.0.</w:t>
            </w:r>
          </w:p>
        </w:tc>
      </w:tr>
    </w:tbl>
    <w:p w:rsidR="00000000" w:rsidRPr="00F70D45" w:rsidP="00F70D45">
      <w:pPr>
        <w:pStyle w:val="BodyText"/>
      </w:pP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2" w:name="O_1271450"/>
      <w:bookmarkEnd w:id="2"/>
      <w:r w:rsidRPr="00F70D45">
        <w:t>Application</w:t>
      </w:r>
    </w:p>
    <w:p w:rsidR="00000000" w:rsidRPr="00F70D45" w:rsidP="006655D3">
      <w:pPr>
        <w:pStyle w:val="BodyText"/>
      </w:pPr>
      <w:r w:rsidRPr="00F70D45">
        <w:t>This unit of competency describes the skills and k</w:t>
      </w:r>
      <w:r w:rsidRPr="00F70D45">
        <w:t>nowledge required to prepare and mix raw materials of known characteristics in specified proportions for composting.</w:t>
      </w:r>
    </w:p>
    <w:p w:rsidR="00000000" w:rsidRPr="00F70D45" w:rsidP="006655D3">
      <w:pPr>
        <w:pStyle w:val="BodyText"/>
      </w:pPr>
      <w:r w:rsidRPr="00F70D45">
        <w:t>The unit applies to individuals who take responsibility for own work and for the quality of the work of others. They use discretion and jud</w:t>
      </w:r>
      <w:r w:rsidRPr="00F70D45">
        <w:t>gement in the selection, allocation and use of available resources.</w:t>
      </w:r>
    </w:p>
    <w:p w:rsidR="00000000" w:rsidRPr="00F70D45" w:rsidP="006655D3">
      <w:pPr>
        <w:pStyle w:val="BodyText"/>
      </w:pPr>
      <w:r w:rsidRPr="00F70D45">
        <w:t>No licensing, legislative or certification requirements apply to this unit at the time of publication.</w:t>
      </w:r>
    </w:p>
    <w:p w:rsidR="00000000" w:rsidRPr="00F70D45" w:rsidP="00F70D45">
      <w:pPr>
        <w:pStyle w:val="Heading1"/>
      </w:pPr>
      <w:bookmarkStart w:id="3" w:name="O_1271451"/>
      <w:bookmarkEnd w:id="3"/>
      <w:r w:rsidRPr="00F70D45">
        <w:t>Pre-requisite Unit</w:t>
      </w:r>
    </w:p>
    <w:p w:rsidR="00000000" w:rsidRPr="00F70D45" w:rsidP="006655D3">
      <w:pPr>
        <w:pStyle w:val="BodyText"/>
      </w:pPr>
      <w:r w:rsidRPr="00F70D45">
        <w:t>Nil</w:t>
      </w:r>
    </w:p>
    <w:p w:rsidR="00000000" w:rsidRPr="00F70D45" w:rsidP="00F70D45">
      <w:pPr>
        <w:pStyle w:val="Heading1"/>
      </w:pPr>
      <w:bookmarkStart w:id="4" w:name="O_1271453"/>
      <w:bookmarkEnd w:id="4"/>
      <w:r w:rsidRPr="00F70D45">
        <w:t>Unit Sector</w:t>
      </w:r>
    </w:p>
    <w:p w:rsidR="00000000" w:rsidRPr="00F70D45" w:rsidP="006655D3">
      <w:pPr>
        <w:pStyle w:val="BodyText"/>
      </w:pPr>
      <w:r w:rsidRPr="00F70D45">
        <w:t>Composting (</w:t>
      </w:r>
      <w:r w:rsidRPr="00F70D45">
        <w:t>COM)</w:t>
      </w:r>
    </w:p>
    <w:p w:rsidR="00000000" w:rsidRPr="00F70D45" w:rsidP="00F70D45">
      <w:pPr>
        <w:pStyle w:val="Heading1"/>
      </w:pPr>
      <w:bookmarkStart w:id="5" w:name="O_1271454"/>
      <w:bookmarkEnd w:id="5"/>
      <w:r w:rsidRPr="00F70D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Performance Criteria</w:t>
            </w:r>
          </w:p>
        </w:tc>
      </w:tr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1. Identify and characterise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1.1 Identify raw materials against established workplace criteria</w:t>
            </w:r>
          </w:p>
          <w:p w:rsidR="00000000" w:rsidRPr="00F70D45" w:rsidP="00F70D45">
            <w:pPr>
              <w:pStyle w:val="BodyText"/>
            </w:pPr>
            <w:r w:rsidRPr="00F70D45">
              <w:t>1.2 Enter raw material characteristics into compost recipe calculator to achieve a balanced recipe</w:t>
            </w:r>
          </w:p>
          <w:p w:rsidR="00000000" w:rsidRPr="00F70D45" w:rsidP="00F70D45">
            <w:pPr>
              <w:pStyle w:val="BodyText"/>
            </w:pPr>
            <w:r w:rsidRPr="00F70D45">
              <w:t xml:space="preserve">1.3 Take samples of material for analysis where </w:t>
            </w:r>
            <w:r w:rsidRPr="00F70D45">
              <w:t>raw material identity or characteristics are uncertain</w:t>
            </w:r>
          </w:p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1.4 Determine receivable and handling requirements of raw materials</w:t>
            </w:r>
          </w:p>
        </w:tc>
      </w:tr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2. Establish production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2.1 Develop produc</w:t>
            </w:r>
            <w:r w:rsidRPr="00F70D45">
              <w:t>t specifications for identified markets using product performance data and enterprise records</w:t>
            </w:r>
          </w:p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2.2 Identify raw material combinations that meet market requirements</w:t>
            </w:r>
          </w:p>
        </w:tc>
      </w:tr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3. Calculate compost recipe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3.1 Record raw material characteristics in compost recipe</w:t>
            </w:r>
          </w:p>
          <w:p w:rsidR="00000000" w:rsidRPr="00F70D45" w:rsidP="00F70D45">
            <w:pPr>
              <w:pStyle w:val="BodyText"/>
            </w:pPr>
            <w:r w:rsidRPr="00F70D45">
              <w:t>3.2 Sp</w:t>
            </w:r>
            <w:r w:rsidRPr="00F70D45">
              <w:t>ecify raw material ratios by weight in resulting compost recipe</w:t>
            </w:r>
          </w:p>
          <w:p w:rsidR="00000000" w:rsidRPr="00F70D45" w:rsidP="00F70D45">
            <w:pPr>
              <w:pStyle w:val="BodyText"/>
            </w:pPr>
            <w:r w:rsidRPr="00F70D45">
              <w:t>3.3 Determine raw material pre-processing requirements, volumes of compost upon formation, and compost production plan</w:t>
            </w:r>
          </w:p>
          <w:p w:rsidR="00000000" w:rsidRPr="00F70D45" w:rsidP="00F70D45">
            <w:pPr>
              <w:pStyle w:val="BodyText"/>
            </w:pPr>
            <w:r w:rsidRPr="00F70D45">
              <w:t>3.4 Review and document composting batch management procedures</w:t>
            </w:r>
          </w:p>
          <w:p w:rsidR="00000000" w:rsidRPr="00F70D45" w:rsidP="00F70D45">
            <w:pPr>
              <w:pStyle w:val="BodyText"/>
            </w:pPr>
            <w:r w:rsidRPr="00F70D45">
              <w:t>3.5 Estima</w:t>
            </w:r>
            <w:r w:rsidRPr="00F70D45">
              <w:t>te and document compost production schedule</w:t>
            </w:r>
          </w:p>
          <w:p w:rsidR="00000000" w:rsidRPr="00F70D45" w:rsidP="00F70D45">
            <w:pPr>
              <w:pStyle w:val="BodyText"/>
            </w:pPr>
            <w:r w:rsidRPr="00F70D45">
              <w:t>3.6 Verify compost recipe and production schedule against compost production plan</w:t>
            </w:r>
          </w:p>
          <w:p w:rsidR="00000000" w:rsidRPr="00F70D45" w:rsidP="00F70D45">
            <w:pPr>
              <w:pStyle w:val="BodyText"/>
            </w:pPr>
            <w:r w:rsidRPr="00F70D45">
              <w:t>3.7 Quantify density of pre-processed raw materials and translate weight-based recipe into volume-based recipe for production</w:t>
            </w:r>
          </w:p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 xml:space="preserve">3.8 </w:t>
            </w:r>
            <w:r w:rsidRPr="00F70D45">
              <w:t>Record volumetric compost recipe and production procedures as operational batch or bucket recipe and procedures</w:t>
            </w:r>
          </w:p>
        </w:tc>
      </w:tr>
      <w:tr w:rsidTr="00665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4. Validate compost recipe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4.1 Prepare and mix raw materials to form feedstock for composting</w:t>
            </w:r>
          </w:p>
          <w:p w:rsidR="00000000" w:rsidRPr="00F70D45" w:rsidP="00F70D45">
            <w:pPr>
              <w:pStyle w:val="BodyText"/>
            </w:pPr>
            <w:r w:rsidRPr="00F70D45">
              <w:t>4.2 Supervise composting batch according to workp</w:t>
            </w:r>
            <w:r w:rsidRPr="00F70D45">
              <w:t>lace procedure</w:t>
            </w:r>
          </w:p>
          <w:p w:rsidR="00000000" w:rsidRPr="00F70D45" w:rsidP="00F70D45">
            <w:pPr>
              <w:pStyle w:val="BodyText"/>
            </w:pPr>
            <w:r w:rsidRPr="00F70D45">
              <w:t>4.3 Monitor composting process for efficiency in relation to estimated production schedule and workplace requirements</w:t>
            </w:r>
          </w:p>
          <w:p w:rsidR="00000000" w:rsidRPr="00F70D45" w:rsidP="00F70D45">
            <w:pPr>
              <w:pStyle w:val="BodyText"/>
            </w:pPr>
            <w:r w:rsidRPr="00F70D45">
              <w:t>4.4 Monitor environmental and health and safety aspects and impacts</w:t>
            </w:r>
          </w:p>
          <w:p w:rsidR="00000000" w:rsidRPr="00F70D45" w:rsidP="00F70D45">
            <w:pPr>
              <w:pStyle w:val="BodyText"/>
            </w:pPr>
            <w:r w:rsidRPr="00F70D45">
              <w:t>4.5 Identify faults, variations or problems, and implem</w:t>
            </w:r>
            <w:r w:rsidRPr="00F70D45">
              <w:t>ent remedial action</w:t>
            </w:r>
          </w:p>
          <w:p w:rsidR="00000000" w:rsidRPr="00F70D45" w:rsidP="00F70D45">
            <w:pPr>
              <w:pStyle w:val="BodyText"/>
            </w:pPr>
            <w:r w:rsidRPr="00F70D45">
              <w:t>4.6 Sample and test material to determine completion of process</w:t>
            </w:r>
          </w:p>
          <w:p w:rsidR="00000000" w:rsidRPr="00F70D45" w:rsidP="00F70D45">
            <w:pPr>
              <w:pStyle w:val="BodyText"/>
            </w:pPr>
            <w:r w:rsidRPr="00F70D45">
              <w:t>4.7 Evaluate end product quality against product specifications</w:t>
            </w:r>
          </w:p>
          <w:p w:rsidR="00000000" w:rsidRPr="00F70D45" w:rsidP="00F70D45">
            <w:pPr>
              <w:pStyle w:val="BodyText"/>
            </w:pPr>
            <w:r w:rsidRPr="00F70D45">
              <w:t>4.8 Revise compost recipe, production schedule and procedures</w:t>
            </w:r>
          </w:p>
        </w:tc>
      </w:tr>
    </w:tbl>
    <w:p w:rsidR="00000000" w:rsidRPr="00F70D45" w:rsidP="00F70D45">
      <w:pPr>
        <w:pStyle w:val="BodyText"/>
      </w:pP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6" w:name="O_1271455"/>
      <w:bookmarkEnd w:id="6"/>
      <w:r w:rsidRPr="00F70D45">
        <w:t>Foundation Skills</w:t>
      </w:r>
    </w:p>
    <w:p w:rsidR="00000000" w:rsidRPr="006655D3" w:rsidP="006655D3">
      <w:pPr>
        <w:pStyle w:val="BodyText"/>
        <w:rPr>
          <w:i/>
        </w:rPr>
      </w:pPr>
      <w:r w:rsidRPr="006655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Description</w:t>
            </w:r>
          </w:p>
        </w:tc>
      </w:tr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ListBullet"/>
            </w:pPr>
            <w:r w:rsidRPr="00F70D45">
              <w:t>Perform calculations to a high degr</w:t>
            </w:r>
            <w:r w:rsidRPr="00F70D45">
              <w:t>ee of accuracy to ensure quality and repetition of compost recipe and outcomes</w:t>
            </w:r>
          </w:p>
        </w:tc>
      </w:tr>
    </w:tbl>
    <w:p w:rsidR="00000000" w:rsidRPr="00F70D45" w:rsidP="00F70D45">
      <w:pPr>
        <w:pStyle w:val="BodyText"/>
      </w:pP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7" w:name="O_1271457"/>
      <w:bookmarkEnd w:id="7"/>
      <w:r w:rsidRPr="00F70D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Equivalence status</w:t>
            </w:r>
          </w:p>
        </w:tc>
      </w:tr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AHCCOM403 Develop a composting recipe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AHCCOM401 Develop a composting recipe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Minor changes to Application and Performance Criteria, Performance Evidence, Knowledge Evidence and Assessment Conditions for clarity</w:t>
            </w:r>
          </w:p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Equivalent</w:t>
            </w:r>
          </w:p>
        </w:tc>
      </w:tr>
    </w:tbl>
    <w:p w:rsidR="00000000" w:rsidRPr="00F70D45" w:rsidP="00F70D45">
      <w:pPr>
        <w:pStyle w:val="BodyText"/>
      </w:pP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8" w:name="O_1271464"/>
      <w:bookmarkEnd w:id="8"/>
      <w:r w:rsidRPr="00F70D45">
        <w:t>Links</w:t>
      </w:r>
    </w:p>
    <w:p w:rsidR="00000000" w:rsidRPr="00F70D45" w:rsidP="006655D3">
      <w:pPr>
        <w:pStyle w:val="BodyText"/>
      </w:pPr>
      <w:r w:rsidRPr="00F70D45">
        <w:t>Companion Volumes, inc</w:t>
      </w:r>
      <w:r w:rsidRPr="00F70D45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07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0D45" w:rsidP="006655D3">
      <w:pPr>
        <w:pStyle w:val="BodyText"/>
        <w:sectPr w:rsidSect="00F70D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D45" w:rsidP="00F70D45">
      <w:pPr>
        <w:pStyle w:val="SuperHeading"/>
      </w:pPr>
      <w:r w:rsidRPr="00F70D45">
        <w:t>Assessment Requirements for AHCCOM403 Develop a composting recipe</w:t>
      </w:r>
    </w:p>
    <w:p w:rsidR="00000000" w:rsidRPr="00F70D45" w:rsidP="00F70D45">
      <w:pPr>
        <w:pStyle w:val="Heading1"/>
      </w:pPr>
      <w:bookmarkStart w:id="9" w:name="O_1271459"/>
      <w:bookmarkEnd w:id="9"/>
      <w:r w:rsidRPr="00F70D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Bold"/>
              <w:rPr>
                <w:lang w:val="en-NZ"/>
              </w:rPr>
            </w:pPr>
            <w:r w:rsidRPr="00F70D45">
              <w:t>Comments</w:t>
            </w:r>
          </w:p>
        </w:tc>
      </w:tr>
      <w:tr w:rsidTr="00F70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45">
            <w:pPr>
              <w:pStyle w:val="BodyText"/>
              <w:rPr>
                <w:lang w:val="en-NZ"/>
              </w:rPr>
            </w:pPr>
            <w:r w:rsidRPr="00F70D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45" w:rsidP="00F70D45">
            <w:pPr>
              <w:pStyle w:val="BodyText"/>
            </w:pPr>
            <w:r w:rsidRPr="00F70D45">
              <w:t>This version released with AHC Agriculture, Horticulture and Conservation and Land Management Training Package Version 9.0.</w:t>
            </w:r>
          </w:p>
        </w:tc>
      </w:tr>
    </w:tbl>
    <w:p w:rsidR="00000000" w:rsidRPr="00F70D45" w:rsidP="00F70D45">
      <w:pPr>
        <w:pStyle w:val="BodyText"/>
      </w:pP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10" w:name="O_1271460"/>
      <w:bookmarkEnd w:id="10"/>
      <w:r w:rsidRPr="00F70D45">
        <w:t>Performance Evidence</w:t>
      </w:r>
    </w:p>
    <w:p w:rsidR="00000000" w:rsidRPr="00F70D45" w:rsidP="006655D3">
      <w:pPr>
        <w:pStyle w:val="BodyText"/>
      </w:pPr>
      <w:r w:rsidRPr="00F70D45">
        <w:t>An individual demonstra</w:t>
      </w:r>
      <w:r w:rsidRPr="00F70D45">
        <w:t>ting competency must satisfy all of the elements and performance criteria in this unit.</w:t>
      </w:r>
    </w:p>
    <w:p w:rsidR="00000000" w:rsidRPr="00F70D45" w:rsidP="006655D3">
      <w:pPr>
        <w:pStyle w:val="BodyText"/>
      </w:pPr>
      <w:r w:rsidRPr="00F70D45">
        <w:t>There must be evidence that the individual has, on at least one occasion, prepared a mix of raw materials in specified proportions for a composting recipe and has:</w:t>
      </w:r>
    </w:p>
    <w:p w:rsidR="00000000" w:rsidRPr="00F70D45" w:rsidP="00F70D45">
      <w:pPr>
        <w:pStyle w:val="ListBullet"/>
      </w:pPr>
      <w:r w:rsidRPr="00F70D45">
        <w:t>cal</w:t>
      </w:r>
      <w:r w:rsidRPr="00F70D45">
        <w:t>culated a compost recipe consistent with technology and method available from combinations of raw materials</w:t>
      </w:r>
    </w:p>
    <w:p w:rsidR="00000000" w:rsidRPr="00F70D45" w:rsidP="00F70D45">
      <w:pPr>
        <w:pStyle w:val="ListBullet"/>
      </w:pPr>
      <w:r w:rsidRPr="00F70D45">
        <w:t>documented compost production plan consistent with plant capabilities and site constraints</w:t>
      </w:r>
    </w:p>
    <w:p w:rsidR="00000000" w:rsidRPr="00F70D45" w:rsidP="00F70D45">
      <w:pPr>
        <w:pStyle w:val="ListBullet"/>
      </w:pPr>
      <w:r w:rsidRPr="00F70D45">
        <w:t>produced a compost recipe that achieves defined product specifications.</w:t>
      </w: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11" w:name="O_1271461"/>
      <w:bookmarkEnd w:id="11"/>
      <w:r w:rsidRPr="00F70D45">
        <w:t>Knowledge Evidence</w:t>
      </w:r>
    </w:p>
    <w:p w:rsidR="00000000" w:rsidRPr="00F70D45" w:rsidP="006655D3">
      <w:pPr>
        <w:pStyle w:val="BodyText"/>
      </w:pPr>
      <w:r w:rsidRPr="00F70D45">
        <w:t>An individual must be able to demonstrate the knowledge required to perform the tasks outlined in the elements and performance criteria of this unit. This includes knowledge of:</w:t>
      </w:r>
    </w:p>
    <w:p w:rsidR="00000000" w:rsidRPr="00F70D45" w:rsidP="00F70D45">
      <w:pPr>
        <w:pStyle w:val="ListBullet"/>
      </w:pPr>
      <w:r w:rsidRPr="00F70D45">
        <w:t>principles and practices of compost recipes, including:</w:t>
      </w:r>
    </w:p>
    <w:p w:rsidR="00000000" w:rsidRPr="00F70D45" w:rsidP="00F70D45">
      <w:pPr>
        <w:pStyle w:val="ListBullet2"/>
      </w:pPr>
      <w:r w:rsidRPr="00F70D45">
        <w:t xml:space="preserve">range of commercial </w:t>
      </w:r>
      <w:r w:rsidRPr="00F70D45">
        <w:t>compost-based products</w:t>
      </w:r>
    </w:p>
    <w:p w:rsidR="00000000" w:rsidRPr="00F70D45" w:rsidP="00F70D45">
      <w:pPr>
        <w:pStyle w:val="ListBullet2"/>
      </w:pPr>
      <w:r w:rsidRPr="00F70D45">
        <w:t>raw materials and their characteristics</w:t>
      </w:r>
    </w:p>
    <w:p w:rsidR="00000000" w:rsidRPr="00F70D45" w:rsidP="00F70D45">
      <w:pPr>
        <w:pStyle w:val="ListBullet2"/>
      </w:pPr>
      <w:r w:rsidRPr="00F70D45">
        <w:t>processing duration required for various raw materials</w:t>
      </w:r>
    </w:p>
    <w:p w:rsidR="00000000" w:rsidRPr="00F70D45" w:rsidP="00F70D45">
      <w:pPr>
        <w:pStyle w:val="ListBullet2"/>
      </w:pPr>
      <w:r w:rsidRPr="00F70D45">
        <w:t>relationship between key compost recipe variables and compost production</w:t>
      </w:r>
    </w:p>
    <w:p w:rsidR="00000000" w:rsidRPr="00F70D45" w:rsidP="00F70D45">
      <w:pPr>
        <w:pStyle w:val="ListBullet2"/>
      </w:pPr>
      <w:r w:rsidRPr="00F70D45">
        <w:t>systems, technologies and methods in compost production</w:t>
      </w:r>
    </w:p>
    <w:p w:rsidR="00000000" w:rsidRPr="00F70D45" w:rsidP="00F70D45">
      <w:pPr>
        <w:pStyle w:val="ListBullet2"/>
      </w:pPr>
      <w:r w:rsidRPr="00F70D45">
        <w:t>quality s</w:t>
      </w:r>
      <w:r w:rsidRPr="00F70D45">
        <w:t>tandards and organic certification requirements for compost products</w:t>
      </w:r>
    </w:p>
    <w:p w:rsidR="00000000" w:rsidRPr="00F70D45" w:rsidP="00F70D45">
      <w:pPr>
        <w:pStyle w:val="ListBullet"/>
      </w:pPr>
      <w:r w:rsidRPr="00F70D45">
        <w:t>control of hazards in handling raw materials and composting materials.</w:t>
      </w:r>
    </w:p>
    <w:p w:rsidR="00000000" w:rsidRPr="00F70D45" w:rsidP="00F70D45">
      <w:pPr>
        <w:pStyle w:val="AllowPageBreak"/>
      </w:pPr>
    </w:p>
    <w:p w:rsidR="00000000" w:rsidRPr="00F70D45" w:rsidP="00F70D45">
      <w:pPr>
        <w:pStyle w:val="Heading1"/>
      </w:pPr>
      <w:bookmarkStart w:id="12" w:name="O_1271462"/>
      <w:bookmarkEnd w:id="12"/>
      <w:r w:rsidRPr="00F70D45">
        <w:t>Assessment Conditions</w:t>
      </w:r>
    </w:p>
    <w:p w:rsidR="00000000" w:rsidRPr="00F70D45" w:rsidP="006655D3">
      <w:pPr>
        <w:pStyle w:val="BodyText"/>
      </w:pPr>
      <w:r w:rsidRPr="00F70D45">
        <w:t xml:space="preserve">Assessment of the skills in this unit of competency must take place under the following conditions: </w:t>
      </w:r>
    </w:p>
    <w:p w:rsidR="00000000" w:rsidRPr="00F70D45" w:rsidP="00F70D45">
      <w:pPr>
        <w:pStyle w:val="ListBullet"/>
      </w:pPr>
      <w:r w:rsidRPr="00F70D45">
        <w:t>physical conditions:</w:t>
      </w:r>
    </w:p>
    <w:p w:rsidR="00000000" w:rsidRPr="00F70D45" w:rsidP="00F70D45">
      <w:pPr>
        <w:pStyle w:val="ListBullet2"/>
      </w:pPr>
      <w:r w:rsidRPr="00F70D45">
        <w:t>skills must be demonstrated on a farm or a commercial composting site or an environment that accurately represents workplace conditi</w:t>
      </w:r>
      <w:r w:rsidRPr="00F70D45">
        <w:t>ons</w:t>
      </w:r>
    </w:p>
    <w:p w:rsidR="00000000" w:rsidRPr="00F70D45" w:rsidP="00F70D45">
      <w:pPr>
        <w:pStyle w:val="ListBullet"/>
      </w:pPr>
      <w:r w:rsidRPr="00F70D45">
        <w:t>resources, equipment and materials:</w:t>
      </w:r>
    </w:p>
    <w:p w:rsidR="00000000" w:rsidRPr="00F70D45" w:rsidP="00F70D45">
      <w:pPr>
        <w:pStyle w:val="ListBullet2"/>
      </w:pPr>
      <w:r w:rsidRPr="00F70D45">
        <w:t>tools, equipment and machinery for developing compost</w:t>
      </w:r>
    </w:p>
    <w:p w:rsidR="00000000" w:rsidRPr="00F70D45" w:rsidP="00F70D45">
      <w:pPr>
        <w:pStyle w:val="ListBullet2"/>
      </w:pPr>
      <w:r w:rsidRPr="00F70D45">
        <w:t>personal protective equipment</w:t>
      </w:r>
    </w:p>
    <w:p w:rsidR="00000000" w:rsidRPr="00F70D45" w:rsidP="00F70D45">
      <w:pPr>
        <w:pStyle w:val="ListBullet2"/>
      </w:pPr>
      <w:r w:rsidRPr="00F70D45">
        <w:t>raw materials for compost</w:t>
      </w:r>
    </w:p>
    <w:p w:rsidR="00000000" w:rsidRPr="00F70D45" w:rsidP="00F70D45">
      <w:pPr>
        <w:pStyle w:val="ListBullet"/>
      </w:pPr>
      <w:r w:rsidRPr="00F70D45">
        <w:t>specifications:</w:t>
      </w:r>
    </w:p>
    <w:p w:rsidR="00000000" w:rsidRPr="00F70D45" w:rsidP="00F70D45">
      <w:pPr>
        <w:pStyle w:val="ListBullet2"/>
      </w:pPr>
      <w:r w:rsidRPr="00F70D45">
        <w:t>workplace policies, procedures, processes</w:t>
      </w:r>
    </w:p>
    <w:p w:rsidR="00000000" w:rsidRPr="00F70D45" w:rsidP="00F70D45">
      <w:pPr>
        <w:pStyle w:val="ListBullet2"/>
      </w:pPr>
      <w:r w:rsidRPr="00F70D45">
        <w:t>manufacturer operating instructions for equipment and machinery</w:t>
      </w:r>
    </w:p>
    <w:p w:rsidR="00000000" w:rsidRPr="00F70D45" w:rsidP="00F70D45">
      <w:pPr>
        <w:pStyle w:val="ListBullet2"/>
      </w:pPr>
      <w:r w:rsidRPr="00F70D45">
        <w:t>product specifications.</w:t>
      </w:r>
    </w:p>
    <w:p w:rsidR="00000000" w:rsidRPr="00F70D45" w:rsidP="006655D3">
      <w:pPr>
        <w:pStyle w:val="BodyText"/>
      </w:pPr>
      <w:r w:rsidRPr="00F70D45">
        <w:t>Assessors of this unit must satisfy the requirements for assessors in applicable vocational education and training legislation, frameworks and/or standards.</w:t>
      </w:r>
    </w:p>
    <w:p w:rsidR="00000000" w:rsidRPr="00F70D45" w:rsidP="00F70D45">
      <w:pPr>
        <w:pStyle w:val="Heading1"/>
      </w:pPr>
      <w:bookmarkStart w:id="13" w:name="O_1271465"/>
      <w:bookmarkEnd w:id="13"/>
      <w:r w:rsidRPr="00F70D45">
        <w:t>Links</w:t>
      </w:r>
    </w:p>
    <w:p w:rsidR="00000000" w:rsidRPr="00F70D45" w:rsidP="006655D3">
      <w:pPr>
        <w:pStyle w:val="BodyText"/>
      </w:pPr>
      <w:r w:rsidRPr="00F70D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07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0D45" w:rsidP="00F70D45"/>
    <w:sectPr w:rsidSect="00F70D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 w:rsidRPr="006655D3" w:rsidP="00665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D3" w:rsidP="00F70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5D3" w:rsidP="00F70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55D3" w:rsidP="00F70D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 w:rsidP="00F70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55D3">
      <w:t>Approved</w:t>
    </w:r>
    <w:r w:rsidR="006655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55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55D3">
      <w:rPr>
        <w:noProof/>
      </w:rPr>
      <w:t>4</w:t>
    </w:r>
    <w:r>
      <w:rPr>
        <w:noProof/>
      </w:rPr>
      <w:fldChar w:fldCharType="end"/>
    </w:r>
  </w:p>
  <w:p w:rsidR="00F70D45" w:rsidP="00F70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55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55D3">
      <w:t>Skills Insight</w:t>
    </w:r>
    <w:r w:rsidR="006655D3">
      <w:fldChar w:fldCharType="end"/>
    </w:r>
  </w:p>
  <w:p w:rsidR="00F70D45" w:rsidP="00F70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D45" w:rsidRPr="006655D3" w:rsidP="00665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D3" w:rsidRPr="002D2AF8" w:rsidP="00F70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AHCCOM403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55D3" w:rsidP="00F70D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45" w:rsidRPr="002D2AF8" w:rsidP="00F70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55D3">
      <w:t>AHCCOM403 Develop a composting recipe</w:t>
    </w:r>
    <w:r w:rsidR="006655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55D3">
      <w:rPr>
        <w:noProof/>
      </w:rPr>
      <w:t>2 March 2025</w:t>
    </w:r>
    <w:r>
      <w:fldChar w:fldCharType="end"/>
    </w:r>
  </w:p>
  <w:p w:rsidR="00F70D45" w:rsidP="00F70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07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6C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86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D45"/>
  </w:style>
  <w:style w:type="character" w:customStyle="1" w:styleId="Heading1Char">
    <w:name w:val="Heading 1 Char"/>
    <w:basedOn w:val="DefaultParagraphFont"/>
    <w:link w:val="Heading1"/>
    <w:rsid w:val="00F70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D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D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0D45"/>
    <w:rPr>
      <w:i/>
    </w:rPr>
  </w:style>
  <w:style w:type="paragraph" w:customStyle="1" w:styleId="SuperHeading">
    <w:name w:val="SuperHeading"/>
    <w:basedOn w:val="Normal"/>
    <w:rsid w:val="00F70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0D45"/>
    <w:rPr>
      <w:b/>
    </w:rPr>
  </w:style>
  <w:style w:type="character" w:customStyle="1" w:styleId="Heading2Char">
    <w:name w:val="Heading 2 Char"/>
    <w:basedOn w:val="DefaultParagraphFont"/>
    <w:link w:val="Heading2"/>
    <w:rsid w:val="00F70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D45"/>
    <w:rPr>
      <w:b/>
      <w:spacing w:val="0"/>
    </w:rPr>
  </w:style>
  <w:style w:type="paragraph" w:customStyle="1" w:styleId="SuperTitle">
    <w:name w:val="SuperTitle"/>
    <w:basedOn w:val="Title"/>
    <w:rsid w:val="00F70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D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D45"/>
  </w:style>
  <w:style w:type="paragraph" w:styleId="TableofFigures">
    <w:name w:val="table of figures"/>
    <w:basedOn w:val="Normal"/>
    <w:next w:val="Normal"/>
    <w:semiHidden/>
    <w:rsid w:val="00F70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D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D45"/>
    <w:rPr>
      <w:rFonts w:ascii="Wingdings" w:hAnsi="Wingdings"/>
    </w:rPr>
  </w:style>
  <w:style w:type="paragraph" w:customStyle="1" w:styleId="TableHeading">
    <w:name w:val="Table Heading"/>
    <w:basedOn w:val="HeadingBase"/>
    <w:rsid w:val="00F70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D45"/>
    <w:rPr>
      <w:color w:val="0033CC"/>
      <w:u w:val="none"/>
    </w:rPr>
  </w:style>
  <w:style w:type="paragraph" w:customStyle="1" w:styleId="BodyTextRight">
    <w:name w:val="Body Text Right"/>
    <w:basedOn w:val="BodyText"/>
    <w:rsid w:val="00F70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D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D45"/>
    <w:rPr>
      <w:sz w:val="32"/>
    </w:rPr>
  </w:style>
  <w:style w:type="paragraph" w:customStyle="1" w:styleId="HeadingProcedure">
    <w:name w:val="Heading Procedure"/>
    <w:basedOn w:val="HeadingBase"/>
    <w:next w:val="Normal"/>
    <w:rsid w:val="00F70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D45"/>
    <w:pPr>
      <w:spacing w:before="60" w:after="60"/>
    </w:pPr>
  </w:style>
  <w:style w:type="paragraph" w:styleId="ListContinue">
    <w:name w:val="List Continue"/>
    <w:basedOn w:val="List"/>
    <w:rsid w:val="00F70D45"/>
    <w:pPr>
      <w:ind w:firstLine="0"/>
    </w:pPr>
  </w:style>
  <w:style w:type="paragraph" w:customStyle="1" w:styleId="ListNote">
    <w:name w:val="List Note"/>
    <w:basedOn w:val="List"/>
    <w:rsid w:val="00F70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D45"/>
    <w:rPr>
      <w:rFonts w:ascii="Courier New" w:hAnsi="Courier New"/>
    </w:rPr>
  </w:style>
  <w:style w:type="paragraph" w:customStyle="1" w:styleId="NoteBullet">
    <w:name w:val="Note Bullet"/>
    <w:basedOn w:val="Note"/>
    <w:rsid w:val="00F70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D45"/>
    <w:rPr>
      <w:b/>
      <w:smallCaps/>
    </w:rPr>
  </w:style>
  <w:style w:type="paragraph" w:customStyle="1" w:styleId="TableListNumber">
    <w:name w:val="Table List Number"/>
    <w:basedOn w:val="ListNumber"/>
    <w:rsid w:val="00F70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D45"/>
    <w:pPr>
      <w:numPr>
        <w:numId w:val="9"/>
      </w:numPr>
    </w:pPr>
  </w:style>
  <w:style w:type="paragraph" w:customStyle="1" w:styleId="ListAlpha2">
    <w:name w:val="List Alpha 2"/>
    <w:basedOn w:val="List2"/>
    <w:rsid w:val="00F70D45"/>
    <w:pPr>
      <w:numPr>
        <w:numId w:val="8"/>
      </w:numPr>
    </w:pPr>
  </w:style>
  <w:style w:type="paragraph" w:styleId="List2">
    <w:name w:val="List 2"/>
    <w:basedOn w:val="BodyText"/>
    <w:rsid w:val="00F70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D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D45"/>
    <w:pPr>
      <w:numPr>
        <w:numId w:val="4"/>
      </w:numPr>
    </w:pPr>
  </w:style>
  <w:style w:type="paragraph" w:styleId="ListContinue2">
    <w:name w:val="List Continue 2"/>
    <w:basedOn w:val="List2"/>
    <w:rsid w:val="00F70D45"/>
    <w:pPr>
      <w:ind w:firstLine="0"/>
    </w:pPr>
  </w:style>
  <w:style w:type="paragraph" w:styleId="ListContinue3">
    <w:name w:val="List Continue 3"/>
    <w:basedOn w:val="List3"/>
    <w:rsid w:val="00F70D45"/>
    <w:pPr>
      <w:ind w:left="1021" w:firstLine="0"/>
    </w:pPr>
  </w:style>
  <w:style w:type="paragraph" w:styleId="ListContinue4">
    <w:name w:val="List Continue 4"/>
    <w:basedOn w:val="List4"/>
    <w:rsid w:val="00F70D45"/>
    <w:pPr>
      <w:ind w:firstLine="0"/>
    </w:pPr>
  </w:style>
  <w:style w:type="paragraph" w:styleId="ListContinue5">
    <w:name w:val="List Continue 5"/>
    <w:basedOn w:val="List5"/>
    <w:rsid w:val="00F70D45"/>
    <w:pPr>
      <w:ind w:firstLine="0"/>
    </w:pPr>
  </w:style>
  <w:style w:type="paragraph" w:styleId="ListNumber3">
    <w:name w:val="List Number 3"/>
    <w:basedOn w:val="List3"/>
    <w:rsid w:val="00F70D45"/>
    <w:pPr>
      <w:numPr>
        <w:numId w:val="5"/>
      </w:numPr>
    </w:pPr>
  </w:style>
  <w:style w:type="paragraph" w:styleId="ListNumber4">
    <w:name w:val="List Number 4"/>
    <w:basedOn w:val="List4"/>
    <w:rsid w:val="00F70D45"/>
    <w:pPr>
      <w:numPr>
        <w:numId w:val="6"/>
      </w:numPr>
    </w:pPr>
  </w:style>
  <w:style w:type="paragraph" w:styleId="ListNumber5">
    <w:name w:val="List Number 5"/>
    <w:basedOn w:val="List5"/>
    <w:rsid w:val="00F70D45"/>
    <w:pPr>
      <w:numPr>
        <w:numId w:val="7"/>
      </w:numPr>
    </w:pPr>
  </w:style>
  <w:style w:type="paragraph" w:styleId="BlockText">
    <w:name w:val="Block Text"/>
    <w:basedOn w:val="Normal"/>
    <w:rsid w:val="00F70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D45"/>
    <w:rPr>
      <w:sz w:val="16"/>
      <w:vertAlign w:val="superscript"/>
    </w:rPr>
  </w:style>
  <w:style w:type="character" w:customStyle="1" w:styleId="Symbols">
    <w:name w:val="Symbols"/>
    <w:basedOn w:val="DefaultParagraphFont"/>
    <w:rsid w:val="00F70D45"/>
    <w:rPr>
      <w:rFonts w:ascii="Symbol" w:hAnsi="Symbol"/>
    </w:rPr>
  </w:style>
  <w:style w:type="character" w:customStyle="1" w:styleId="MenuOptions">
    <w:name w:val="Menu Options"/>
    <w:basedOn w:val="DefaultParagraphFont"/>
    <w:rsid w:val="00F70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D45"/>
    <w:rPr>
      <w:b/>
    </w:rPr>
  </w:style>
  <w:style w:type="character" w:customStyle="1" w:styleId="Underlined">
    <w:name w:val="Underlined"/>
    <w:basedOn w:val="DefaultParagraphFont"/>
    <w:rsid w:val="00F70D45"/>
    <w:rPr>
      <w:u w:val="single"/>
    </w:rPr>
  </w:style>
  <w:style w:type="paragraph" w:customStyle="1" w:styleId="TableBodyTextRight">
    <w:name w:val="Table Body Text Right"/>
    <w:basedOn w:val="TableBodyText"/>
    <w:rsid w:val="00F70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D45"/>
    <w:rPr>
      <w:sz w:val="18"/>
    </w:rPr>
  </w:style>
  <w:style w:type="paragraph" w:customStyle="1" w:styleId="BodySmallRight">
    <w:name w:val="Body Small Right"/>
    <w:basedOn w:val="BodyTextRight"/>
    <w:rsid w:val="00F70D45"/>
    <w:rPr>
      <w:sz w:val="18"/>
      <w:szCs w:val="18"/>
    </w:rPr>
  </w:style>
  <w:style w:type="paragraph" w:customStyle="1" w:styleId="MarginEdition">
    <w:name w:val="Margin Edition"/>
    <w:basedOn w:val="MarginNote"/>
    <w:rsid w:val="00F70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D45"/>
    <w:rPr>
      <w:sz w:val="2"/>
      <w:szCs w:val="2"/>
    </w:rPr>
  </w:style>
  <w:style w:type="character" w:customStyle="1" w:styleId="Small">
    <w:name w:val="Small"/>
    <w:basedOn w:val="DefaultParagraphFont"/>
    <w:rsid w:val="00F70D45"/>
    <w:rPr>
      <w:sz w:val="16"/>
    </w:rPr>
  </w:style>
  <w:style w:type="paragraph" w:customStyle="1" w:styleId="WideTable">
    <w:name w:val="Wide Table"/>
    <w:basedOn w:val="Normal"/>
    <w:rsid w:val="00F70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D45"/>
  </w:style>
  <w:style w:type="paragraph" w:styleId="Quote">
    <w:name w:val="Quote"/>
    <w:basedOn w:val="Heading1"/>
    <w:link w:val="QuoteChar"/>
    <w:qFormat/>
    <w:rsid w:val="00F70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D45"/>
    <w:pPr>
      <w:pageBreakBefore/>
    </w:pPr>
  </w:style>
  <w:style w:type="paragraph" w:customStyle="1" w:styleId="Border">
    <w:name w:val="Border"/>
    <w:basedOn w:val="Normal"/>
    <w:qFormat/>
    <w:rsid w:val="00F70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D45"/>
    <w:rPr>
      <w:u w:val="single"/>
    </w:rPr>
  </w:style>
  <w:style w:type="character" w:customStyle="1" w:styleId="BoldandItalics">
    <w:name w:val="Bold and Italics"/>
    <w:qFormat/>
    <w:rsid w:val="00F70D45"/>
    <w:rPr>
      <w:b/>
      <w:i/>
      <w:u w:val="none"/>
    </w:rPr>
  </w:style>
  <w:style w:type="paragraph" w:styleId="BalloonText">
    <w:name w:val="Balloon Text"/>
    <w:basedOn w:val="Normal"/>
    <w:link w:val="BalloonTextChar"/>
    <w:rsid w:val="00F70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D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5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5631</Characters>
  <Application>Microsoft Office Word</Application>
  <DocSecurity>0</DocSecurity>
  <Lines>181</Lines>
  <Paragraphs>122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AHCCOM403 Develop a composting recipe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