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9FF" w:rsidP="00294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AHCCOM402 Plan and schedule compost production</w:t>
      </w:r>
      <w:r>
        <w:fldChar w:fldCharType="end"/>
      </w:r>
    </w:p>
    <w:p w:rsidR="002949FF" w:rsidP="002949FF">
      <w:pPr>
        <w:pStyle w:val="Version"/>
        <w:sectPr w:rsidSect="00C64B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B19" w:rsidP="00C64B19">
      <w:pPr>
        <w:pStyle w:val="SuperHeading"/>
      </w:pPr>
      <w:r w:rsidRPr="00C64B19">
        <w:t>AHCCOM402 Plan and schedule compost production</w:t>
      </w:r>
    </w:p>
    <w:p w:rsidR="00000000" w:rsidRPr="00C64B19" w:rsidP="00C64B19">
      <w:pPr>
        <w:pStyle w:val="Heading1"/>
      </w:pPr>
      <w:bookmarkStart w:id="1" w:name="O_881525"/>
      <w:bookmarkEnd w:id="1"/>
      <w:r w:rsidRPr="00C64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4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Comment</w:t>
            </w:r>
          </w:p>
        </w:tc>
      </w:tr>
      <w:tr w:rsidTr="00C64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19" w:rsidP="00C64B19">
            <w:pPr>
              <w:pStyle w:val="BodyText"/>
            </w:pPr>
            <w:r w:rsidRPr="00C64B19">
              <w:t>Initial release</w:t>
            </w:r>
          </w:p>
        </w:tc>
      </w:tr>
    </w:tbl>
    <w:p w:rsidR="00000000" w:rsidRPr="00C64B19" w:rsidP="00C64B19">
      <w:pPr>
        <w:pStyle w:val="BodyText"/>
      </w:pPr>
    </w:p>
    <w:p w:rsidR="00000000" w:rsidRPr="00C64B19" w:rsidP="00C64B19">
      <w:pPr>
        <w:pStyle w:val="AllowPageBreak"/>
      </w:pPr>
    </w:p>
    <w:p w:rsidR="00000000" w:rsidRPr="00C64B19" w:rsidP="00C64B19">
      <w:pPr>
        <w:pStyle w:val="Heading1"/>
      </w:pPr>
      <w:bookmarkStart w:id="2" w:name="O_881526"/>
      <w:bookmarkEnd w:id="2"/>
      <w:r w:rsidRPr="00C64B19">
        <w:t>Application</w:t>
      </w:r>
    </w:p>
    <w:p w:rsidR="00000000" w:rsidRPr="00C64B19" w:rsidP="002949FF">
      <w:pPr>
        <w:pStyle w:val="BodyText"/>
      </w:pPr>
      <w:r w:rsidRPr="00C64B19">
        <w:t>This unit of competency describes the skills and knowledge required to plan and schedule compost production. This unit applies to product managers at a commercial-scale composting facility.</w:t>
      </w:r>
    </w:p>
    <w:p w:rsidR="00000000" w:rsidRPr="00C64B19" w:rsidP="002949FF">
      <w:pPr>
        <w:pStyle w:val="BodyText"/>
      </w:pPr>
      <w:r w:rsidRPr="00C64B19">
        <w:t>It applies to individuals who analyse information and exercise ju</w:t>
      </w:r>
      <w:r w:rsidRPr="00C64B19">
        <w:t>dgement to complete a range of advanced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C64B19" w:rsidP="002949FF">
      <w:pPr>
        <w:pStyle w:val="BodyText"/>
      </w:pPr>
      <w:r w:rsidRPr="00C64B19">
        <w:t>No occupa</w:t>
      </w:r>
      <w:r w:rsidRPr="00C64B19">
        <w:t>tional licensing, legislative or certification requirements are known to apply to this unit at the time of publication.</w:t>
      </w:r>
    </w:p>
    <w:p w:rsidR="00000000" w:rsidRPr="00C64B19" w:rsidP="00C64B19">
      <w:pPr>
        <w:pStyle w:val="Heading1"/>
      </w:pPr>
      <w:bookmarkStart w:id="3" w:name="O_881527"/>
      <w:bookmarkEnd w:id="3"/>
      <w:r w:rsidRPr="00C64B19">
        <w:t>Pre-requisite Unit</w:t>
      </w:r>
    </w:p>
    <w:p w:rsidR="00000000" w:rsidRPr="00C64B19" w:rsidP="002949FF">
      <w:pPr>
        <w:pStyle w:val="BodyText"/>
      </w:pPr>
      <w:r w:rsidRPr="00C64B19">
        <w:t>Nil.</w:t>
      </w:r>
    </w:p>
    <w:p w:rsidR="00000000" w:rsidRPr="00C64B19" w:rsidP="00C64B19">
      <w:pPr>
        <w:pStyle w:val="Heading1"/>
      </w:pPr>
      <w:bookmarkStart w:id="4" w:name="O_881529"/>
      <w:bookmarkEnd w:id="4"/>
      <w:r w:rsidRPr="00C64B19">
        <w:t>Unit Sector</w:t>
      </w:r>
    </w:p>
    <w:p w:rsidR="00000000" w:rsidRPr="00C64B19" w:rsidP="002949FF">
      <w:pPr>
        <w:pStyle w:val="BodyText"/>
      </w:pPr>
      <w:r w:rsidRPr="00C64B19">
        <w:t>Composting (COM)</w:t>
      </w:r>
    </w:p>
    <w:p w:rsidR="00000000" w:rsidRPr="00C64B19" w:rsidP="00C64B19">
      <w:pPr>
        <w:pStyle w:val="Heading1"/>
      </w:pPr>
      <w:bookmarkStart w:id="5" w:name="O_881530"/>
      <w:bookmarkEnd w:id="5"/>
      <w:r w:rsidRPr="00C64B19">
        <w:t>Elements and Performance Criteri</w:t>
      </w:r>
      <w:r w:rsidRPr="00C64B19">
        <w:t>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949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Performance criteria</w:t>
            </w:r>
          </w:p>
        </w:tc>
      </w:tr>
      <w:tr w:rsidTr="002949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Performance criteria describe the performance needed to demonstrate achievement of the element.</w:t>
            </w:r>
          </w:p>
        </w:tc>
      </w:tr>
      <w:tr w:rsidTr="002949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List"/>
              <w:rPr>
                <w:lang w:val="en-NZ"/>
              </w:rPr>
            </w:pPr>
            <w:r w:rsidRPr="00C64B19">
              <w:t>1.</w:t>
            </w:r>
            <w:r w:rsidRPr="00C64B19">
              <w:tab/>
              <w:t>Establish production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19" w:rsidP="00C64B19">
            <w:pPr>
              <w:pStyle w:val="List"/>
            </w:pPr>
            <w:r w:rsidRPr="00C64B19">
              <w:t>1.1</w:t>
            </w:r>
            <w:r w:rsidRPr="00C64B19">
              <w:tab/>
            </w:r>
            <w:r w:rsidRPr="00C64B19">
              <w:t>Quantify production requirements from raw material supply contracts and receival data, sales and market trend information, and corporate marketing plan and strategy</w:t>
            </w:r>
          </w:p>
          <w:p w:rsidR="00000000" w:rsidRPr="00C64B19" w:rsidP="00C64B19">
            <w:pPr>
              <w:pStyle w:val="List"/>
            </w:pPr>
            <w:r w:rsidRPr="00C64B19">
              <w:t>1.2</w:t>
            </w:r>
            <w:r w:rsidRPr="00C64B19">
              <w:tab/>
              <w:t>Identify conditions that affect production requirements with management, sales and mark</w:t>
            </w:r>
            <w:r w:rsidRPr="00C64B19">
              <w:t>eting personnel</w:t>
            </w:r>
          </w:p>
          <w:p w:rsidR="00000000" w:rsidRPr="00C64B19" w:rsidP="00C64B19">
            <w:pPr>
              <w:pStyle w:val="List"/>
            </w:pPr>
            <w:r w:rsidRPr="00C64B19">
              <w:t>1.3</w:t>
            </w:r>
            <w:r w:rsidRPr="00C64B19">
              <w:tab/>
              <w:t>Estimate production requirements to meet customer requirements and site and equipment capacity in consultation with management, sales and marketing personnel</w:t>
            </w:r>
          </w:p>
          <w:p w:rsidR="00000000" w:rsidRPr="00C64B19" w:rsidP="00C64B19">
            <w:pPr>
              <w:pStyle w:val="List"/>
            </w:pPr>
            <w:r w:rsidRPr="00C64B19">
              <w:t>1.4</w:t>
            </w:r>
            <w:r w:rsidRPr="00C64B19">
              <w:tab/>
              <w:t>Monitor environmental and work health and safety impacts for compliance wi</w:t>
            </w:r>
            <w:r w:rsidRPr="00C64B19">
              <w:t>th enterprise plan and licence conditions</w:t>
            </w:r>
          </w:p>
          <w:p w:rsidR="00000000" w:rsidRPr="00C64B19" w:rsidP="00C64B19">
            <w:pPr>
              <w:pStyle w:val="List"/>
            </w:pPr>
            <w:r w:rsidRPr="00C64B19">
              <w:t>1.5</w:t>
            </w:r>
            <w:r w:rsidRPr="00C64B19">
              <w:tab/>
              <w:t>Document and submit production plan for management approval</w:t>
            </w:r>
          </w:p>
          <w:p w:rsidR="00000000" w:rsidRPr="00C64B19" w:rsidP="00C64B19">
            <w:pPr>
              <w:pStyle w:val="List"/>
            </w:pPr>
            <w:r w:rsidRPr="00C64B19">
              <w:t>1.6</w:t>
            </w:r>
            <w:r w:rsidRPr="00C64B19">
              <w:tab/>
              <w:t>Confirm availability of personnel, machinery and equipment for compost production</w:t>
            </w:r>
          </w:p>
          <w:p w:rsidR="00000000" w:rsidP="00C64B19">
            <w:pPr>
              <w:pStyle w:val="List"/>
              <w:rPr>
                <w:lang w:val="en-NZ"/>
              </w:rPr>
            </w:pPr>
            <w:r w:rsidRPr="00C64B19">
              <w:t>1.7</w:t>
            </w:r>
            <w:r w:rsidRPr="00C64B19">
              <w:tab/>
            </w:r>
            <w:r w:rsidRPr="00C64B19">
              <w:t>Develop contingency plan for oversupply or undersupply of raw material or product</w:t>
            </w:r>
          </w:p>
        </w:tc>
      </w:tr>
      <w:tr w:rsidTr="002949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List"/>
              <w:rPr>
                <w:lang w:val="en-NZ"/>
              </w:rPr>
            </w:pPr>
            <w:r w:rsidRPr="00C64B19">
              <w:t>2.</w:t>
            </w:r>
            <w:r w:rsidRPr="00C64B19">
              <w:tab/>
              <w:t>Schedule production to meet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19" w:rsidP="00C64B19">
            <w:pPr>
              <w:pStyle w:val="List"/>
            </w:pPr>
            <w:r w:rsidRPr="00C64B19">
              <w:t>2.1</w:t>
            </w:r>
            <w:r w:rsidRPr="00C64B19">
              <w:tab/>
              <w:t>Calculate batch types and volumes of compost-based products</w:t>
            </w:r>
          </w:p>
          <w:p w:rsidR="00000000" w:rsidRPr="00C64B19" w:rsidP="00C64B19">
            <w:pPr>
              <w:pStyle w:val="List"/>
            </w:pPr>
            <w:r w:rsidRPr="00C64B19">
              <w:t>2.2</w:t>
            </w:r>
            <w:r w:rsidRPr="00C64B19">
              <w:tab/>
              <w:t>Obtain laboratory and field test data of compost materials dur</w:t>
            </w:r>
            <w:r w:rsidRPr="00C64B19">
              <w:t>ing and after production</w:t>
            </w:r>
          </w:p>
          <w:p w:rsidR="00000000" w:rsidRPr="00C64B19" w:rsidP="00C64B19">
            <w:pPr>
              <w:pStyle w:val="List"/>
            </w:pPr>
            <w:r w:rsidRPr="00C64B19">
              <w:t>2.3</w:t>
            </w:r>
            <w:r w:rsidRPr="00C64B19">
              <w:tab/>
              <w:t>Monitor and adjust production schedule according to field and laboratory test results</w:t>
            </w:r>
          </w:p>
          <w:p w:rsidR="00000000" w:rsidRPr="00C64B19" w:rsidP="00C64B19">
            <w:pPr>
              <w:pStyle w:val="List"/>
            </w:pPr>
            <w:r w:rsidRPr="00C64B19">
              <w:t>2.4</w:t>
            </w:r>
            <w:r w:rsidRPr="00C64B19">
              <w:tab/>
              <w:t>Make product available to customer in required quantities, to required quality and at required time</w:t>
            </w:r>
          </w:p>
        </w:tc>
      </w:tr>
    </w:tbl>
    <w:p w:rsidR="00000000" w:rsidRPr="00C64B19" w:rsidP="00C64B19">
      <w:pPr>
        <w:pStyle w:val="BodyText"/>
      </w:pPr>
    </w:p>
    <w:p w:rsidR="00000000" w:rsidRPr="00C64B19" w:rsidP="00C64B19">
      <w:pPr>
        <w:pStyle w:val="AllowPageBreak"/>
      </w:pPr>
    </w:p>
    <w:p w:rsidR="00000000" w:rsidRPr="00C64B19" w:rsidP="00C64B19">
      <w:pPr>
        <w:pStyle w:val="Heading1"/>
      </w:pPr>
      <w:bookmarkStart w:id="6" w:name="O_881531"/>
      <w:bookmarkEnd w:id="6"/>
      <w:r w:rsidRPr="00C64B19">
        <w:t>Foundation Skills</w:t>
      </w:r>
    </w:p>
    <w:p w:rsidR="00000000" w:rsidRPr="00C64B19" w:rsidP="002949FF">
      <w:pPr>
        <w:pStyle w:val="BodyText"/>
      </w:pPr>
      <w:r w:rsidRPr="00C64B19">
        <w:t>Foundation Skills essential to performance are explicit in the performance criteria of this unit of competency.</w:t>
      </w:r>
    </w:p>
    <w:p w:rsidR="00000000" w:rsidRPr="00C64B19" w:rsidP="00C64B19">
      <w:pPr>
        <w:pStyle w:val="Heading1"/>
      </w:pPr>
      <w:bookmarkStart w:id="7" w:name="O_881532"/>
      <w:bookmarkEnd w:id="7"/>
      <w:r w:rsidRPr="00C64B19">
        <w:t>Range of Conditions</w:t>
      </w:r>
    </w:p>
    <w:p w:rsidR="00000000" w:rsidRPr="00C64B19" w:rsidP="00C64B19">
      <w:pPr>
        <w:pStyle w:val="Heading1"/>
      </w:pPr>
      <w:bookmarkStart w:id="8" w:name="O_881533"/>
      <w:bookmarkEnd w:id="8"/>
      <w:r w:rsidRPr="00C64B19">
        <w:t>Unit Mapping Information</w:t>
      </w:r>
    </w:p>
    <w:p w:rsidR="00000000" w:rsidRPr="00C64B19" w:rsidP="002949FF">
      <w:pPr>
        <w:pStyle w:val="BodyText"/>
      </w:pPr>
      <w:r w:rsidRPr="00C64B19">
        <w:t>This unit is equivalent to AHCCOM402A Plan and schedule compost pr</w:t>
      </w:r>
      <w:r w:rsidRPr="00C64B19">
        <w:t>oduction.</w:t>
      </w:r>
    </w:p>
    <w:p w:rsidR="00000000" w:rsidRPr="00C64B19" w:rsidP="00C64B19">
      <w:pPr>
        <w:pStyle w:val="Heading1"/>
      </w:pPr>
      <w:bookmarkStart w:id="9" w:name="O_881540"/>
      <w:bookmarkEnd w:id="9"/>
      <w:r w:rsidRPr="00C64B19">
        <w:t>Links</w:t>
      </w:r>
    </w:p>
    <w:p w:rsidR="00000000" w:rsidRPr="00C64B19" w:rsidP="002949FF">
      <w:pPr>
        <w:pStyle w:val="BodyText"/>
      </w:pPr>
      <w:r w:rsidRPr="00C64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7F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B19" w:rsidP="002949FF">
      <w:pPr>
        <w:pStyle w:val="BodyText"/>
        <w:sectPr w:rsidSect="00C64B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4B19" w:rsidP="00C64B19">
      <w:pPr>
        <w:pStyle w:val="SuperHeading"/>
      </w:pPr>
      <w:r w:rsidRPr="00C64B19">
        <w:t xml:space="preserve">Assessment </w:t>
      </w:r>
      <w:r w:rsidRPr="00C64B19">
        <w:t>Requirements for AHCCOM402 Plan and schedule compost production</w:t>
      </w:r>
    </w:p>
    <w:p w:rsidR="00000000" w:rsidRPr="00C64B19" w:rsidP="00C64B19">
      <w:pPr>
        <w:pStyle w:val="Heading1"/>
      </w:pPr>
      <w:bookmarkStart w:id="10" w:name="O_881535"/>
      <w:bookmarkEnd w:id="10"/>
      <w:r w:rsidRPr="00C64B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64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TableHeading"/>
              <w:rPr>
                <w:lang w:val="en-NZ"/>
              </w:rPr>
            </w:pPr>
            <w:r w:rsidRPr="00C64B19">
              <w:t>Comment</w:t>
            </w:r>
          </w:p>
        </w:tc>
      </w:tr>
      <w:tr w:rsidTr="00C64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B19">
            <w:pPr>
              <w:pStyle w:val="BodyText"/>
              <w:rPr>
                <w:lang w:val="en-NZ"/>
              </w:rPr>
            </w:pPr>
            <w:r w:rsidRPr="00C64B1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B19" w:rsidP="00C64B19">
            <w:pPr>
              <w:pStyle w:val="BodyText"/>
            </w:pPr>
            <w:r w:rsidRPr="00C64B19">
              <w:t>Initial release</w:t>
            </w:r>
          </w:p>
        </w:tc>
      </w:tr>
    </w:tbl>
    <w:p w:rsidR="00000000" w:rsidRPr="00C64B19" w:rsidP="00C64B19">
      <w:pPr>
        <w:pStyle w:val="BodyText"/>
      </w:pPr>
    </w:p>
    <w:p w:rsidR="00000000" w:rsidRPr="00C64B19" w:rsidP="00C64B19">
      <w:pPr>
        <w:pStyle w:val="AllowPageBreak"/>
      </w:pPr>
    </w:p>
    <w:p w:rsidR="00000000" w:rsidRPr="00C64B19" w:rsidP="00C64B19">
      <w:pPr>
        <w:pStyle w:val="Heading1"/>
      </w:pPr>
      <w:bookmarkStart w:id="11" w:name="O_881536"/>
      <w:bookmarkEnd w:id="11"/>
      <w:r w:rsidRPr="00C64B19">
        <w:t>Performance Evidence</w:t>
      </w:r>
    </w:p>
    <w:p w:rsidR="00000000" w:rsidRPr="00C64B19" w:rsidP="002949FF">
      <w:pPr>
        <w:pStyle w:val="BodyText"/>
      </w:pPr>
      <w:r w:rsidRPr="00C64B19">
        <w:t>The candidate must b</w:t>
      </w:r>
      <w:r w:rsidRPr="00C64B19">
        <w:t>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64B19" w:rsidP="002949FF">
      <w:pPr>
        <w:pStyle w:val="BodyText"/>
      </w:pPr>
      <w:r w:rsidRPr="00C64B19">
        <w:t>The candidate must provide evidence that they</w:t>
      </w:r>
      <w:r w:rsidRPr="00C64B19">
        <w:t xml:space="preserve"> can:</w:t>
      </w:r>
    </w:p>
    <w:p w:rsidR="00000000" w:rsidRPr="00C64B19" w:rsidP="00C64B19">
      <w:pPr>
        <w:pStyle w:val="ListBullet"/>
      </w:pPr>
      <w:r w:rsidRPr="00C64B19">
        <w:t>develop and document contingency plans for compost production</w:t>
      </w:r>
    </w:p>
    <w:p w:rsidR="00000000" w:rsidRPr="00C64B19" w:rsidP="00C64B19">
      <w:pPr>
        <w:pStyle w:val="ListBullet"/>
      </w:pPr>
      <w:r w:rsidRPr="00C64B19">
        <w:t>document a compost production plan consistent with enterprise capabilities and constraints</w:t>
      </w:r>
    </w:p>
    <w:p w:rsidR="00000000" w:rsidRPr="00C64B19" w:rsidP="00C64B19">
      <w:pPr>
        <w:pStyle w:val="ListBullet"/>
      </w:pPr>
      <w:r w:rsidRPr="00C64B19">
        <w:t>identify and interpret relevant information and conditions that could influence compost producti</w:t>
      </w:r>
      <w:r w:rsidRPr="00C64B19">
        <w:t>on</w:t>
      </w:r>
    </w:p>
    <w:p w:rsidR="00000000" w:rsidRPr="00C64B19" w:rsidP="00C64B19">
      <w:pPr>
        <w:pStyle w:val="ListBullet"/>
      </w:pPr>
      <w:r w:rsidRPr="00C64B19">
        <w:t>make product available to customers as required</w:t>
      </w:r>
    </w:p>
    <w:p w:rsidR="00000000" w:rsidRPr="00C64B19" w:rsidP="00C64B19">
      <w:pPr>
        <w:pStyle w:val="ListBullet"/>
      </w:pPr>
      <w:r w:rsidRPr="00C64B19">
        <w:t>produce and document a compost production schedule</w:t>
      </w:r>
    </w:p>
    <w:p w:rsidR="00000000" w:rsidRPr="00C64B19" w:rsidP="00C64B19">
      <w:pPr>
        <w:pStyle w:val="AllowPageBreak"/>
      </w:pPr>
    </w:p>
    <w:p w:rsidR="00000000" w:rsidRPr="00C64B19" w:rsidP="00C64B19">
      <w:pPr>
        <w:pStyle w:val="Heading1"/>
      </w:pPr>
      <w:bookmarkStart w:id="12" w:name="O_881537"/>
      <w:bookmarkEnd w:id="12"/>
      <w:r w:rsidRPr="00C64B19">
        <w:t>Knowledge Evidence</w:t>
      </w:r>
    </w:p>
    <w:p w:rsidR="00000000" w:rsidRPr="00C64B19" w:rsidP="002949FF">
      <w:pPr>
        <w:pStyle w:val="BodyText"/>
      </w:pPr>
      <w:r w:rsidRPr="00C64B19">
        <w:t>The candidate must demonstrate knowledge of:</w:t>
      </w:r>
    </w:p>
    <w:p w:rsidR="00000000" w:rsidRPr="00C64B19" w:rsidP="00C64B19">
      <w:pPr>
        <w:pStyle w:val="ListBullet"/>
      </w:pPr>
      <w:r w:rsidRPr="00C64B19">
        <w:t>principles and practices of compost production scheduling</w:t>
      </w:r>
    </w:p>
    <w:p w:rsidR="00000000" w:rsidRPr="00C64B19" w:rsidP="00C64B19">
      <w:pPr>
        <w:pStyle w:val="ListBullet"/>
      </w:pPr>
      <w:r w:rsidRPr="00C64B19">
        <w:t>control of hazards in handling raw materials and product</w:t>
      </w:r>
    </w:p>
    <w:p w:rsidR="00000000" w:rsidRPr="00C64B19" w:rsidP="00C64B19">
      <w:pPr>
        <w:pStyle w:val="ListBullet"/>
      </w:pPr>
      <w:r w:rsidRPr="00C64B19">
        <w:t>processing duration for various raw materials</w:t>
      </w:r>
    </w:p>
    <w:p w:rsidR="00000000" w:rsidRPr="00C64B19" w:rsidP="00C64B19">
      <w:pPr>
        <w:pStyle w:val="ListBullet"/>
      </w:pPr>
      <w:r w:rsidRPr="00C64B19">
        <w:t>raw materials and their characteristics</w:t>
      </w:r>
    </w:p>
    <w:p w:rsidR="00000000" w:rsidRPr="00C64B19" w:rsidP="00C64B19">
      <w:pPr>
        <w:pStyle w:val="ListBullet"/>
      </w:pPr>
      <w:r w:rsidRPr="00C64B19">
        <w:t>relationship between key compost recipe variables and compost production</w:t>
      </w:r>
    </w:p>
    <w:p w:rsidR="00000000" w:rsidRPr="00C64B19" w:rsidP="00C64B19">
      <w:pPr>
        <w:pStyle w:val="ListBullet"/>
      </w:pPr>
      <w:r w:rsidRPr="00C64B19">
        <w:t>systems, technologies and methods in com</w:t>
      </w:r>
      <w:r w:rsidRPr="00C64B19">
        <w:t>post production</w:t>
      </w:r>
    </w:p>
    <w:p w:rsidR="00000000" w:rsidRPr="00C64B19" w:rsidP="00C64B19">
      <w:pPr>
        <w:pStyle w:val="AllowPageBreak"/>
      </w:pPr>
    </w:p>
    <w:p w:rsidR="00000000" w:rsidRPr="00C64B19" w:rsidP="00C64B19">
      <w:pPr>
        <w:pStyle w:val="Heading1"/>
      </w:pPr>
      <w:bookmarkStart w:id="13" w:name="O_881538"/>
      <w:bookmarkEnd w:id="13"/>
      <w:r w:rsidRPr="00C64B19">
        <w:t>Assessment Conditions</w:t>
      </w:r>
    </w:p>
    <w:p w:rsidR="00000000" w:rsidRPr="00C64B19" w:rsidP="002949FF">
      <w:pPr>
        <w:pStyle w:val="BodyText"/>
      </w:pPr>
      <w:r w:rsidRPr="00C64B19">
        <w:t>Assessors must satisfy current standards for RTOs.</w:t>
      </w:r>
    </w:p>
    <w:p w:rsidR="00000000" w:rsidRPr="00C64B19" w:rsidP="00C64B19">
      <w:pPr>
        <w:pStyle w:val="Heading1"/>
      </w:pPr>
      <w:bookmarkStart w:id="14" w:name="O_881541"/>
      <w:bookmarkEnd w:id="14"/>
      <w:r w:rsidRPr="00C64B19">
        <w:t>Links</w:t>
      </w:r>
    </w:p>
    <w:p w:rsidR="00000000" w:rsidRPr="00C64B19" w:rsidP="002949FF">
      <w:pPr>
        <w:pStyle w:val="BodyText"/>
      </w:pPr>
      <w:r w:rsidRPr="00C64B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7F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B19" w:rsidP="00C64B19"/>
    <w:sectPr w:rsidSect="00C64B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 w:rsidRPr="002949FF" w:rsidP="00294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FF" w:rsidP="00C64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9FF" w:rsidP="00C64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49FF" w:rsidP="00C64B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 w:rsidP="00C64B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49FF">
      <w:t>Approved</w:t>
    </w:r>
    <w:r w:rsidR="00294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49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49FF">
      <w:rPr>
        <w:noProof/>
      </w:rPr>
      <w:t>4</w:t>
    </w:r>
    <w:r>
      <w:rPr>
        <w:noProof/>
      </w:rPr>
      <w:fldChar w:fldCharType="end"/>
    </w:r>
  </w:p>
  <w:p w:rsidR="00C64B19" w:rsidP="00C64B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4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49FF">
      <w:t>Skills Insight</w:t>
    </w:r>
    <w:r w:rsidR="002949FF">
      <w:fldChar w:fldCharType="end"/>
    </w:r>
  </w:p>
  <w:p w:rsidR="00C64B19" w:rsidP="00C64B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B19" w:rsidRPr="002949FF" w:rsidP="00294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FF" w:rsidRPr="002D2AF8" w:rsidP="00C64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49FF" w:rsidP="00C64B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9" w:rsidRPr="002D2AF8" w:rsidP="00C64B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49FF">
      <w:t>AHCCOM402 Plan and schedule compost production</w:t>
    </w:r>
    <w:r w:rsidR="00294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49FF">
      <w:rPr>
        <w:noProof/>
      </w:rPr>
      <w:t>1 March 2025</w:t>
    </w:r>
    <w:r>
      <w:fldChar w:fldCharType="end"/>
    </w:r>
  </w:p>
  <w:p w:rsidR="00C64B19" w:rsidP="00C64B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2D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742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B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B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B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B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B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B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B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B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B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B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B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B19"/>
  </w:style>
  <w:style w:type="character" w:customStyle="1" w:styleId="Heading1Char">
    <w:name w:val="Heading 1 Char"/>
    <w:basedOn w:val="DefaultParagraphFont"/>
    <w:link w:val="Heading1"/>
    <w:rsid w:val="00C64B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B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B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4B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4B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4B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4B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4B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B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B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B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B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B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B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B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B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B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B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B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B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B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B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B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B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4B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B19"/>
    <w:rPr>
      <w:b/>
      <w:spacing w:val="0"/>
    </w:rPr>
  </w:style>
  <w:style w:type="paragraph" w:customStyle="1" w:styleId="SuperTitle">
    <w:name w:val="SuperTitle"/>
    <w:basedOn w:val="Title"/>
    <w:rsid w:val="00C64B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B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B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B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B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B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B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B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B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B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B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B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B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B19"/>
    <w:rPr>
      <w:i/>
    </w:rPr>
  </w:style>
  <w:style w:type="paragraph" w:styleId="Caption">
    <w:name w:val="caption"/>
    <w:basedOn w:val="BodyText"/>
    <w:next w:val="Normal"/>
    <w:qFormat/>
    <w:rsid w:val="00C64B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B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B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B19"/>
  </w:style>
  <w:style w:type="paragraph" w:styleId="TableofFigures">
    <w:name w:val="table of figures"/>
    <w:basedOn w:val="Normal"/>
    <w:next w:val="Normal"/>
    <w:semiHidden/>
    <w:rsid w:val="00C64B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B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B19"/>
    <w:rPr>
      <w:rFonts w:ascii="Wingdings" w:hAnsi="Wingdings"/>
    </w:rPr>
  </w:style>
  <w:style w:type="character" w:customStyle="1" w:styleId="HotSpot">
    <w:name w:val="HotSpot"/>
    <w:rsid w:val="00C64B19"/>
    <w:rPr>
      <w:color w:val="0033CC"/>
      <w:u w:val="none"/>
    </w:rPr>
  </w:style>
  <w:style w:type="paragraph" w:customStyle="1" w:styleId="BodyTextRight">
    <w:name w:val="Body Text Right"/>
    <w:basedOn w:val="BodyText"/>
    <w:rsid w:val="00C64B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B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B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B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B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B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B19"/>
    <w:rPr>
      <w:sz w:val="32"/>
    </w:rPr>
  </w:style>
  <w:style w:type="paragraph" w:customStyle="1" w:styleId="HeadingProcedure">
    <w:name w:val="Heading Procedure"/>
    <w:basedOn w:val="HeadingBase"/>
    <w:next w:val="Normal"/>
    <w:rsid w:val="00C64B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B19"/>
    <w:pPr>
      <w:spacing w:before="60" w:after="60"/>
    </w:pPr>
  </w:style>
  <w:style w:type="paragraph" w:styleId="ListContinue">
    <w:name w:val="List Continue"/>
    <w:basedOn w:val="List"/>
    <w:rsid w:val="00C64B19"/>
    <w:pPr>
      <w:ind w:firstLine="0"/>
    </w:pPr>
  </w:style>
  <w:style w:type="paragraph" w:customStyle="1" w:styleId="ListNote">
    <w:name w:val="List Note"/>
    <w:basedOn w:val="List"/>
    <w:rsid w:val="00C64B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B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B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B19"/>
    <w:rPr>
      <w:rFonts w:ascii="Courier New" w:hAnsi="Courier New"/>
    </w:rPr>
  </w:style>
  <w:style w:type="paragraph" w:customStyle="1" w:styleId="NoteBullet">
    <w:name w:val="Note Bullet"/>
    <w:basedOn w:val="Note"/>
    <w:rsid w:val="00C64B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B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B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B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B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B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B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B19"/>
    <w:rPr>
      <w:b/>
      <w:smallCaps/>
    </w:rPr>
  </w:style>
  <w:style w:type="paragraph" w:customStyle="1" w:styleId="TableListNumber">
    <w:name w:val="Table List Number"/>
    <w:basedOn w:val="ListNumber"/>
    <w:rsid w:val="00C64B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B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B19"/>
    <w:pPr>
      <w:numPr>
        <w:numId w:val="8"/>
      </w:numPr>
    </w:pPr>
  </w:style>
  <w:style w:type="paragraph" w:customStyle="1" w:styleId="ListAlpha2">
    <w:name w:val="List Alpha 2"/>
    <w:basedOn w:val="List2"/>
    <w:rsid w:val="00C64B19"/>
    <w:pPr>
      <w:numPr>
        <w:numId w:val="7"/>
      </w:numPr>
    </w:pPr>
  </w:style>
  <w:style w:type="paragraph" w:styleId="List2">
    <w:name w:val="List 2"/>
    <w:basedOn w:val="BodyText"/>
    <w:rsid w:val="00C64B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B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B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B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B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B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B19"/>
    <w:pPr>
      <w:numPr>
        <w:numId w:val="3"/>
      </w:numPr>
    </w:pPr>
  </w:style>
  <w:style w:type="paragraph" w:styleId="ListContinue2">
    <w:name w:val="List Continue 2"/>
    <w:basedOn w:val="List2"/>
    <w:rsid w:val="00C64B19"/>
    <w:pPr>
      <w:ind w:firstLine="0"/>
    </w:pPr>
  </w:style>
  <w:style w:type="paragraph" w:styleId="ListContinue3">
    <w:name w:val="List Continue 3"/>
    <w:basedOn w:val="List3"/>
    <w:rsid w:val="00C64B19"/>
    <w:pPr>
      <w:ind w:left="1021" w:firstLine="0"/>
    </w:pPr>
  </w:style>
  <w:style w:type="paragraph" w:styleId="ListContinue4">
    <w:name w:val="List Continue 4"/>
    <w:basedOn w:val="List4"/>
    <w:rsid w:val="00C64B19"/>
    <w:pPr>
      <w:ind w:firstLine="0"/>
    </w:pPr>
  </w:style>
  <w:style w:type="paragraph" w:styleId="ListContinue5">
    <w:name w:val="List Continue 5"/>
    <w:basedOn w:val="List5"/>
    <w:rsid w:val="00C64B19"/>
    <w:pPr>
      <w:ind w:firstLine="0"/>
    </w:pPr>
  </w:style>
  <w:style w:type="paragraph" w:styleId="ListNumber3">
    <w:name w:val="List Number 3"/>
    <w:basedOn w:val="List3"/>
    <w:rsid w:val="00C64B19"/>
    <w:pPr>
      <w:numPr>
        <w:numId w:val="4"/>
      </w:numPr>
    </w:pPr>
  </w:style>
  <w:style w:type="paragraph" w:styleId="ListNumber4">
    <w:name w:val="List Number 4"/>
    <w:basedOn w:val="List4"/>
    <w:rsid w:val="00C64B19"/>
    <w:pPr>
      <w:numPr>
        <w:numId w:val="5"/>
      </w:numPr>
    </w:pPr>
  </w:style>
  <w:style w:type="paragraph" w:styleId="ListNumber5">
    <w:name w:val="List Number 5"/>
    <w:basedOn w:val="List5"/>
    <w:rsid w:val="00C64B19"/>
    <w:pPr>
      <w:numPr>
        <w:numId w:val="6"/>
      </w:numPr>
    </w:pPr>
  </w:style>
  <w:style w:type="paragraph" w:styleId="BlockText">
    <w:name w:val="Block Text"/>
    <w:basedOn w:val="Normal"/>
    <w:rsid w:val="00C64B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B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B19"/>
    <w:rPr>
      <w:sz w:val="16"/>
      <w:vertAlign w:val="superscript"/>
    </w:rPr>
  </w:style>
  <w:style w:type="character" w:customStyle="1" w:styleId="Symbols">
    <w:name w:val="Symbols"/>
    <w:basedOn w:val="DefaultParagraphFont"/>
    <w:rsid w:val="00C64B19"/>
    <w:rPr>
      <w:rFonts w:ascii="Symbol" w:hAnsi="Symbol"/>
    </w:rPr>
  </w:style>
  <w:style w:type="character" w:customStyle="1" w:styleId="MenuOptions">
    <w:name w:val="Menu Options"/>
    <w:basedOn w:val="DefaultParagraphFont"/>
    <w:rsid w:val="00C64B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B19"/>
    <w:rPr>
      <w:b/>
    </w:rPr>
  </w:style>
  <w:style w:type="character" w:customStyle="1" w:styleId="Underlined">
    <w:name w:val="Underlined"/>
    <w:basedOn w:val="DefaultParagraphFont"/>
    <w:rsid w:val="00C64B19"/>
    <w:rPr>
      <w:u w:val="single"/>
    </w:rPr>
  </w:style>
  <w:style w:type="paragraph" w:customStyle="1" w:styleId="TableBodyTextRight">
    <w:name w:val="Table Body Text Right"/>
    <w:basedOn w:val="TableBodyText"/>
    <w:rsid w:val="00C64B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B19"/>
    <w:rPr>
      <w:sz w:val="18"/>
    </w:rPr>
  </w:style>
  <w:style w:type="paragraph" w:customStyle="1" w:styleId="BodySmallRight">
    <w:name w:val="Body Small Right"/>
    <w:basedOn w:val="BodyTextRight"/>
    <w:rsid w:val="00C64B19"/>
    <w:rPr>
      <w:sz w:val="18"/>
      <w:szCs w:val="18"/>
    </w:rPr>
  </w:style>
  <w:style w:type="paragraph" w:customStyle="1" w:styleId="MarginEdition">
    <w:name w:val="Margin Edition"/>
    <w:basedOn w:val="MarginNote"/>
    <w:rsid w:val="00C64B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B19"/>
    <w:rPr>
      <w:sz w:val="2"/>
      <w:szCs w:val="2"/>
    </w:rPr>
  </w:style>
  <w:style w:type="character" w:customStyle="1" w:styleId="Small">
    <w:name w:val="Small"/>
    <w:basedOn w:val="DefaultParagraphFont"/>
    <w:rsid w:val="00C64B19"/>
    <w:rPr>
      <w:sz w:val="16"/>
    </w:rPr>
  </w:style>
  <w:style w:type="paragraph" w:customStyle="1" w:styleId="WideTable">
    <w:name w:val="Wide Table"/>
    <w:basedOn w:val="Normal"/>
    <w:rsid w:val="00C64B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B19"/>
  </w:style>
  <w:style w:type="paragraph" w:styleId="Quote">
    <w:name w:val="Quote"/>
    <w:basedOn w:val="Heading1"/>
    <w:link w:val="QuoteChar"/>
    <w:qFormat/>
    <w:rsid w:val="00C64B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B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B19"/>
    <w:pPr>
      <w:pageBreakBefore/>
    </w:pPr>
  </w:style>
  <w:style w:type="paragraph" w:customStyle="1" w:styleId="Border">
    <w:name w:val="Border"/>
    <w:basedOn w:val="Normal"/>
    <w:qFormat/>
    <w:rsid w:val="00C64B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B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B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B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B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B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B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B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B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B19"/>
    <w:rPr>
      <w:u w:val="single"/>
    </w:rPr>
  </w:style>
  <w:style w:type="character" w:customStyle="1" w:styleId="BoldandItalics">
    <w:name w:val="Bold and Italics"/>
    <w:qFormat/>
    <w:rsid w:val="00C64B19"/>
    <w:rPr>
      <w:b/>
      <w:i/>
      <w:u w:val="none"/>
    </w:rPr>
  </w:style>
  <w:style w:type="paragraph" w:styleId="BalloonText">
    <w:name w:val="Balloon Text"/>
    <w:basedOn w:val="Normal"/>
    <w:link w:val="BalloonTextChar"/>
    <w:rsid w:val="00C64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B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B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B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B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B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B19"/>
    <w:pPr>
      <w:spacing w:before="0" w:after="0"/>
    </w:pPr>
  </w:style>
  <w:style w:type="paragraph" w:customStyle="1" w:styleId="BodyTextBold">
    <w:name w:val="Body Text Bold"/>
    <w:basedOn w:val="BodyText"/>
    <w:qFormat/>
    <w:rsid w:val="00C64B19"/>
    <w:rPr>
      <w:b/>
    </w:rPr>
  </w:style>
  <w:style w:type="character" w:styleId="Hyperlink">
    <w:name w:val="Hyperlink"/>
    <w:basedOn w:val="DefaultParagraphFont"/>
    <w:uiPriority w:val="99"/>
    <w:unhideWhenUsed/>
    <w:rsid w:val="00294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3830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AHCCOM402 Plan and schedule compost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