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365" w:rsidP="006823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AHCCOM401 Develop a composting recipe</w:t>
      </w:r>
      <w:r>
        <w:fldChar w:fldCharType="end"/>
      </w:r>
    </w:p>
    <w:p w:rsidR="00682365" w:rsidP="00682365">
      <w:pPr>
        <w:pStyle w:val="Version"/>
        <w:sectPr w:rsidSect="000F10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0EA" w:rsidP="000F10EA">
      <w:pPr>
        <w:pStyle w:val="SuperHeading"/>
      </w:pPr>
      <w:r w:rsidRPr="000F10EA">
        <w:t>AHCCOM401 Develop a composting recipe</w:t>
      </w:r>
    </w:p>
    <w:p w:rsidR="00000000" w:rsidRPr="000F10EA" w:rsidP="000F10EA">
      <w:pPr>
        <w:pStyle w:val="Heading1"/>
      </w:pPr>
      <w:bookmarkStart w:id="1" w:name="O_881468"/>
      <w:bookmarkEnd w:id="1"/>
      <w:r w:rsidRPr="000F10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F10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EA">
            <w:pPr>
              <w:pStyle w:val="TableHeading"/>
              <w:rPr>
                <w:lang w:val="en-NZ"/>
              </w:rPr>
            </w:pPr>
            <w:r w:rsidRPr="000F10E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EA">
            <w:pPr>
              <w:pStyle w:val="TableHeading"/>
              <w:rPr>
                <w:lang w:val="en-NZ"/>
              </w:rPr>
            </w:pPr>
            <w:r w:rsidRPr="000F10E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EA">
            <w:pPr>
              <w:pStyle w:val="TableHeading"/>
              <w:rPr>
                <w:lang w:val="en-NZ"/>
              </w:rPr>
            </w:pPr>
            <w:r w:rsidRPr="000F10EA">
              <w:t>Comment</w:t>
            </w:r>
          </w:p>
        </w:tc>
      </w:tr>
      <w:tr w:rsidTr="000F10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EA">
            <w:pPr>
              <w:pStyle w:val="BodyText"/>
              <w:rPr>
                <w:lang w:val="en-NZ"/>
              </w:rPr>
            </w:pPr>
            <w:r w:rsidRPr="000F10E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EA">
            <w:pPr>
              <w:pStyle w:val="BodyText"/>
              <w:rPr>
                <w:lang w:val="en-NZ"/>
              </w:rPr>
            </w:pPr>
            <w:r w:rsidRPr="000F10E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EA" w:rsidP="000F10EA">
            <w:pPr>
              <w:pStyle w:val="BodyText"/>
            </w:pPr>
            <w:r w:rsidRPr="000F10EA">
              <w:t>Initial release</w:t>
            </w:r>
          </w:p>
        </w:tc>
      </w:tr>
    </w:tbl>
    <w:p w:rsidR="00000000" w:rsidRPr="000F10EA" w:rsidP="000F10EA">
      <w:pPr>
        <w:pStyle w:val="BodyText"/>
      </w:pPr>
    </w:p>
    <w:p w:rsidR="00000000" w:rsidRPr="000F10EA" w:rsidP="000F10EA">
      <w:pPr>
        <w:pStyle w:val="AllowPageBreak"/>
      </w:pPr>
    </w:p>
    <w:p w:rsidR="00000000" w:rsidRPr="000F10EA" w:rsidP="000F10EA">
      <w:pPr>
        <w:pStyle w:val="Heading1"/>
      </w:pPr>
      <w:bookmarkStart w:id="2" w:name="O_881469"/>
      <w:bookmarkEnd w:id="2"/>
      <w:r w:rsidRPr="000F10EA">
        <w:t>Application</w:t>
      </w:r>
    </w:p>
    <w:p w:rsidR="00000000" w:rsidRPr="000F10EA" w:rsidP="00682365">
      <w:pPr>
        <w:pStyle w:val="BodyText"/>
      </w:pPr>
      <w:r w:rsidRPr="000F10EA">
        <w:t>This unit of competency describes the skills and knowledge required to prepare and mix raw materials of known characteristics in specified proportions for composting.</w:t>
      </w:r>
    </w:p>
    <w:p w:rsidR="00000000" w:rsidRPr="000F10EA" w:rsidP="00682365">
      <w:pPr>
        <w:pStyle w:val="BodyText"/>
      </w:pPr>
      <w:r w:rsidRPr="000F10EA">
        <w:t>It applies to individuals who analyse information and exercise judgement to complete a r</w:t>
      </w:r>
      <w:r w:rsidRPr="000F10EA">
        <w:t>ange of advanced skilled activities and demonstrate deep knowledge in a specific technical area. They have accountability for the work of others and analyse, design and communicate solutions to a range of complex problems.</w:t>
      </w:r>
    </w:p>
    <w:p w:rsidR="00000000" w:rsidRPr="000F10EA" w:rsidP="00682365">
      <w:pPr>
        <w:pStyle w:val="BodyText"/>
      </w:pPr>
      <w:r w:rsidRPr="000F10EA">
        <w:t>No occupational licensing, legis</w:t>
      </w:r>
      <w:r w:rsidRPr="000F10EA">
        <w:t>lative or certification requirements are known to apply to this unit at the time of publication.</w:t>
      </w:r>
    </w:p>
    <w:p w:rsidR="00000000" w:rsidRPr="000F10EA" w:rsidP="000F10EA">
      <w:pPr>
        <w:pStyle w:val="Heading1"/>
      </w:pPr>
      <w:bookmarkStart w:id="3" w:name="O_881470"/>
      <w:bookmarkEnd w:id="3"/>
      <w:r w:rsidRPr="000F10EA">
        <w:t>Pre-requisite Unit</w:t>
      </w:r>
    </w:p>
    <w:p w:rsidR="00000000" w:rsidRPr="000F10EA" w:rsidP="00682365">
      <w:pPr>
        <w:pStyle w:val="BodyText"/>
      </w:pPr>
      <w:r w:rsidRPr="000F10EA">
        <w:t>Nil.</w:t>
      </w:r>
    </w:p>
    <w:p w:rsidR="00000000" w:rsidRPr="000F10EA" w:rsidP="000F10EA">
      <w:pPr>
        <w:pStyle w:val="Heading1"/>
      </w:pPr>
      <w:bookmarkStart w:id="4" w:name="O_881472"/>
      <w:bookmarkEnd w:id="4"/>
      <w:r w:rsidRPr="000F10EA">
        <w:t>Unit Sector</w:t>
      </w:r>
    </w:p>
    <w:p w:rsidR="00000000" w:rsidRPr="000F10EA" w:rsidP="00682365">
      <w:pPr>
        <w:pStyle w:val="BodyText"/>
      </w:pPr>
      <w:r w:rsidRPr="000F10EA">
        <w:t>Composting (COM)</w:t>
      </w:r>
    </w:p>
    <w:p w:rsidR="00000000" w:rsidRPr="000F10EA" w:rsidP="000F10EA">
      <w:pPr>
        <w:pStyle w:val="Heading1"/>
      </w:pPr>
      <w:bookmarkStart w:id="5" w:name="O_881473"/>
      <w:bookmarkEnd w:id="5"/>
      <w:r w:rsidRPr="000F10E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823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EA">
            <w:pPr>
              <w:pStyle w:val="TableHeading"/>
              <w:rPr>
                <w:lang w:val="en-NZ"/>
              </w:rPr>
            </w:pPr>
            <w:r w:rsidRPr="000F10E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EA">
            <w:pPr>
              <w:pStyle w:val="TableHeading"/>
              <w:rPr>
                <w:lang w:val="en-NZ"/>
              </w:rPr>
            </w:pPr>
            <w:r w:rsidRPr="000F10EA">
              <w:t>Performance c</w:t>
            </w:r>
            <w:r w:rsidRPr="000F10EA">
              <w:t>riteria</w:t>
            </w:r>
          </w:p>
        </w:tc>
      </w:tr>
      <w:tr w:rsidTr="006823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EA">
            <w:pPr>
              <w:pStyle w:val="BodyText"/>
              <w:rPr>
                <w:lang w:val="en-NZ"/>
              </w:rPr>
            </w:pPr>
            <w:r w:rsidRPr="000F10E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EA">
            <w:pPr>
              <w:pStyle w:val="BodyText"/>
              <w:rPr>
                <w:lang w:val="en-NZ"/>
              </w:rPr>
            </w:pPr>
            <w:r w:rsidRPr="000F10EA">
              <w:t>Performance criteria describe the performance needed to demonstrate achievement of the element.</w:t>
            </w:r>
          </w:p>
        </w:tc>
      </w:tr>
      <w:tr w:rsidTr="006823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EA">
            <w:pPr>
              <w:pStyle w:val="List"/>
              <w:rPr>
                <w:lang w:val="en-NZ"/>
              </w:rPr>
            </w:pPr>
            <w:r w:rsidRPr="000F10EA">
              <w:t>1.</w:t>
            </w:r>
            <w:r w:rsidRPr="000F10EA">
              <w:tab/>
              <w:t>Identify and characterise raw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EA" w:rsidP="000F10EA">
            <w:pPr>
              <w:pStyle w:val="List"/>
            </w:pPr>
            <w:r w:rsidRPr="000F10EA">
              <w:t>1.1</w:t>
            </w:r>
            <w:r w:rsidRPr="000F10EA">
              <w:tab/>
            </w:r>
            <w:r w:rsidRPr="000F10EA">
              <w:t>Identify raw materials against established enterprise criteria</w:t>
            </w:r>
          </w:p>
          <w:p w:rsidR="00000000" w:rsidRPr="000F10EA" w:rsidP="000F10EA">
            <w:pPr>
              <w:pStyle w:val="List"/>
            </w:pPr>
            <w:r w:rsidRPr="000F10EA">
              <w:t>1.2</w:t>
            </w:r>
            <w:r w:rsidRPr="000F10EA">
              <w:tab/>
              <w:t>Enter raw material characteristics into compost recipe calculator to achieve a balanced recipe</w:t>
            </w:r>
          </w:p>
          <w:p w:rsidR="00000000" w:rsidRPr="000F10EA" w:rsidP="000F10EA">
            <w:pPr>
              <w:pStyle w:val="List"/>
            </w:pPr>
            <w:r w:rsidRPr="000F10EA">
              <w:t>1.3</w:t>
            </w:r>
            <w:r w:rsidRPr="000F10EA">
              <w:tab/>
              <w:t xml:space="preserve">Take samples of material for analysis where raw material identity </w:t>
            </w:r>
            <w:r w:rsidRPr="000F10EA">
              <w:t>or characteristics are u</w:t>
            </w:r>
            <w:r w:rsidRPr="000F10EA">
              <w:t>ncertain</w:t>
            </w:r>
          </w:p>
          <w:p w:rsidR="00000000" w:rsidP="000F10EA">
            <w:pPr>
              <w:pStyle w:val="List"/>
              <w:rPr>
                <w:lang w:val="en-NZ"/>
              </w:rPr>
            </w:pPr>
            <w:r w:rsidRPr="000F10EA">
              <w:t>1.4</w:t>
            </w:r>
            <w:r w:rsidRPr="000F10EA">
              <w:tab/>
              <w:t>Determine receivable and handling requirements of raw materials</w:t>
            </w:r>
          </w:p>
        </w:tc>
      </w:tr>
      <w:tr w:rsidTr="006823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EA">
            <w:pPr>
              <w:pStyle w:val="List"/>
              <w:rPr>
                <w:lang w:val="en-NZ"/>
              </w:rPr>
            </w:pPr>
            <w:r w:rsidRPr="000F10EA">
              <w:t>2.</w:t>
            </w:r>
            <w:r w:rsidRPr="000F10EA">
              <w:tab/>
              <w:t>Establish production objectives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EA" w:rsidP="000F10EA">
            <w:pPr>
              <w:pStyle w:val="List"/>
            </w:pPr>
            <w:r w:rsidRPr="000F10EA">
              <w:t>2.1</w:t>
            </w:r>
            <w:r w:rsidRPr="000F10EA">
              <w:tab/>
              <w:t>Develop product specifications for identified markets using product performance data and enterprise records</w:t>
            </w:r>
          </w:p>
          <w:p w:rsidR="00000000" w:rsidP="000F10EA">
            <w:pPr>
              <w:pStyle w:val="List"/>
              <w:rPr>
                <w:lang w:val="en-NZ"/>
              </w:rPr>
            </w:pPr>
            <w:r w:rsidRPr="000F10EA">
              <w:t>2.2</w:t>
            </w:r>
            <w:r w:rsidRPr="000F10EA">
              <w:tab/>
              <w:t>Identify raw material combi</w:t>
            </w:r>
            <w:r w:rsidRPr="000F10EA">
              <w:t>nations that meet market requirements</w:t>
            </w:r>
          </w:p>
        </w:tc>
      </w:tr>
      <w:tr w:rsidTr="006823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EA">
            <w:pPr>
              <w:pStyle w:val="List"/>
              <w:rPr>
                <w:lang w:val="en-NZ"/>
              </w:rPr>
            </w:pPr>
            <w:r w:rsidRPr="000F10EA">
              <w:t>3.</w:t>
            </w:r>
            <w:r w:rsidRPr="000F10EA">
              <w:tab/>
              <w:t>Calculate compost recipe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EA" w:rsidP="000F10EA">
            <w:pPr>
              <w:pStyle w:val="List"/>
            </w:pPr>
            <w:r w:rsidRPr="000F10EA">
              <w:t>3.1</w:t>
            </w:r>
            <w:r w:rsidRPr="000F10EA">
              <w:tab/>
              <w:t>Record raw material characteristics in compost recipe</w:t>
            </w:r>
          </w:p>
          <w:p w:rsidR="00000000" w:rsidRPr="000F10EA" w:rsidP="000F10EA">
            <w:pPr>
              <w:pStyle w:val="List"/>
            </w:pPr>
            <w:r w:rsidRPr="000F10EA">
              <w:t>3.2</w:t>
            </w:r>
            <w:r w:rsidRPr="000F10EA">
              <w:tab/>
              <w:t>Specify raw material ratios by weight in resulting compost recipe</w:t>
            </w:r>
          </w:p>
          <w:p w:rsidR="00000000" w:rsidRPr="000F10EA" w:rsidP="000F10EA">
            <w:pPr>
              <w:pStyle w:val="List"/>
            </w:pPr>
            <w:r w:rsidRPr="000F10EA">
              <w:t>3.3</w:t>
            </w:r>
            <w:r w:rsidRPr="000F10EA">
              <w:tab/>
            </w:r>
            <w:r w:rsidRPr="000F10EA">
              <w:t>Determine raw material pre-processing requirements, volumes of compost upon formation and compost production plan</w:t>
            </w:r>
          </w:p>
          <w:p w:rsidR="00000000" w:rsidRPr="000F10EA" w:rsidP="000F10EA">
            <w:pPr>
              <w:pStyle w:val="List"/>
            </w:pPr>
            <w:r w:rsidRPr="000F10EA">
              <w:t>3.4</w:t>
            </w:r>
            <w:r w:rsidRPr="000F10EA">
              <w:tab/>
              <w:t>Review composting batch management procedures and document variations to management procedures as a new procedure</w:t>
            </w:r>
          </w:p>
          <w:p w:rsidR="00000000" w:rsidRPr="000F10EA" w:rsidP="000F10EA">
            <w:pPr>
              <w:pStyle w:val="List"/>
            </w:pPr>
            <w:r w:rsidRPr="000F10EA">
              <w:t>3.5</w:t>
            </w:r>
            <w:r w:rsidRPr="000F10EA">
              <w:tab/>
              <w:t>Estimate and documen</w:t>
            </w:r>
            <w:r w:rsidRPr="000F10EA">
              <w:t>t compost production schedule</w:t>
            </w:r>
          </w:p>
          <w:p w:rsidR="00000000" w:rsidRPr="000F10EA" w:rsidP="000F10EA">
            <w:pPr>
              <w:pStyle w:val="List"/>
            </w:pPr>
            <w:r w:rsidRPr="000F10EA">
              <w:t>3.6</w:t>
            </w:r>
            <w:r w:rsidRPr="000F10EA">
              <w:tab/>
              <w:t>Confirm compatibility of compost recipe and production schedule against documented customer requirements</w:t>
            </w:r>
          </w:p>
          <w:p w:rsidR="00000000" w:rsidRPr="000F10EA" w:rsidP="000F10EA">
            <w:pPr>
              <w:pStyle w:val="List"/>
            </w:pPr>
            <w:r w:rsidRPr="000F10EA">
              <w:t>3.7</w:t>
            </w:r>
            <w:r w:rsidRPr="000F10EA">
              <w:tab/>
              <w:t>Quantify density of pre-processed raw materials and translate weight-based recipe into volume-based recipe for pr</w:t>
            </w:r>
            <w:r w:rsidRPr="000F10EA">
              <w:t>oduction</w:t>
            </w:r>
          </w:p>
          <w:p w:rsidR="00000000" w:rsidP="000F10EA">
            <w:pPr>
              <w:pStyle w:val="List"/>
              <w:rPr>
                <w:lang w:val="en-NZ"/>
              </w:rPr>
            </w:pPr>
            <w:r w:rsidRPr="000F10EA">
              <w:t>3.8</w:t>
            </w:r>
            <w:r w:rsidRPr="000F10EA">
              <w:tab/>
              <w:t>Record volumetric compost recipe and production procedures as operational batch or bucket recipe and procedures</w:t>
            </w:r>
          </w:p>
        </w:tc>
      </w:tr>
      <w:tr w:rsidTr="006823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EA">
            <w:pPr>
              <w:pStyle w:val="List"/>
              <w:rPr>
                <w:lang w:val="en-NZ"/>
              </w:rPr>
            </w:pPr>
            <w:r w:rsidRPr="000F10EA">
              <w:t>4.</w:t>
            </w:r>
            <w:r w:rsidRPr="000F10EA">
              <w:tab/>
              <w:t>Validate compost recipe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EA" w:rsidP="000F10EA">
            <w:pPr>
              <w:pStyle w:val="List"/>
            </w:pPr>
            <w:r w:rsidRPr="000F10EA">
              <w:t>4.1</w:t>
            </w:r>
            <w:r w:rsidRPr="000F10EA">
              <w:tab/>
              <w:t>Prepare and mix raw materials to form feedstock for composting</w:t>
            </w:r>
          </w:p>
          <w:p w:rsidR="00000000" w:rsidRPr="000F10EA" w:rsidP="000F10EA">
            <w:pPr>
              <w:pStyle w:val="List"/>
            </w:pPr>
            <w:r w:rsidRPr="000F10EA">
              <w:t>4.2</w:t>
            </w:r>
            <w:r w:rsidRPr="000F10EA">
              <w:tab/>
              <w:t>Manage composting batch accordin</w:t>
            </w:r>
            <w:r w:rsidRPr="000F10EA">
              <w:t>g to enterprise procedure</w:t>
            </w:r>
          </w:p>
          <w:p w:rsidR="00000000" w:rsidRPr="000F10EA" w:rsidP="000F10EA">
            <w:pPr>
              <w:pStyle w:val="List"/>
            </w:pPr>
            <w:r w:rsidRPr="000F10EA">
              <w:t>4.3</w:t>
            </w:r>
            <w:r w:rsidRPr="000F10EA">
              <w:tab/>
              <w:t>Monitor composting process for efficiency in relation to estimated production schedule and enterprise requirements</w:t>
            </w:r>
          </w:p>
          <w:p w:rsidR="00000000" w:rsidRPr="000F10EA" w:rsidP="000F10EA">
            <w:pPr>
              <w:pStyle w:val="List"/>
            </w:pPr>
            <w:r w:rsidRPr="000F10EA">
              <w:t>4.4</w:t>
            </w:r>
            <w:r w:rsidRPr="000F10EA">
              <w:tab/>
              <w:t xml:space="preserve">Monitor environmental and health and safety aspects and impacts </w:t>
            </w:r>
          </w:p>
          <w:p w:rsidR="00000000" w:rsidRPr="000F10EA" w:rsidP="000F10EA">
            <w:pPr>
              <w:pStyle w:val="List"/>
            </w:pPr>
            <w:r w:rsidRPr="000F10EA">
              <w:t>4.5</w:t>
            </w:r>
            <w:r w:rsidRPr="000F10EA">
              <w:tab/>
              <w:t>Identify faults, variations or problem</w:t>
            </w:r>
            <w:r w:rsidRPr="000F10EA">
              <w:t>s carry out remedial action</w:t>
            </w:r>
          </w:p>
          <w:p w:rsidR="00000000" w:rsidRPr="000F10EA" w:rsidP="000F10EA">
            <w:pPr>
              <w:pStyle w:val="List"/>
            </w:pPr>
            <w:r w:rsidRPr="000F10EA">
              <w:t>4.6</w:t>
            </w:r>
            <w:r w:rsidRPr="000F10EA">
              <w:tab/>
              <w:t>Sample and test material to determine completion of process</w:t>
            </w:r>
          </w:p>
          <w:p w:rsidR="00000000" w:rsidRPr="000F10EA" w:rsidP="000F10EA">
            <w:pPr>
              <w:pStyle w:val="List"/>
            </w:pPr>
            <w:r w:rsidRPr="000F10EA">
              <w:t>4.7</w:t>
            </w:r>
            <w:r w:rsidRPr="000F10EA">
              <w:tab/>
              <w:t>Evaluate end product quality against product specifications</w:t>
            </w:r>
          </w:p>
          <w:p w:rsidR="00000000" w:rsidRPr="000F10EA" w:rsidP="000F10EA">
            <w:pPr>
              <w:pStyle w:val="List"/>
            </w:pPr>
            <w:r w:rsidRPr="000F10EA">
              <w:t>4.8</w:t>
            </w:r>
            <w:r w:rsidRPr="000F10EA">
              <w:tab/>
              <w:t xml:space="preserve">Revise compost recipe, production schedule and procedures </w:t>
            </w:r>
          </w:p>
        </w:tc>
      </w:tr>
    </w:tbl>
    <w:p w:rsidR="00000000" w:rsidRPr="000F10EA" w:rsidP="000F10EA">
      <w:pPr>
        <w:pStyle w:val="BodyText"/>
      </w:pPr>
    </w:p>
    <w:p w:rsidR="00000000" w:rsidRPr="000F10EA" w:rsidP="000F10EA">
      <w:pPr>
        <w:pStyle w:val="AllowPageBreak"/>
      </w:pPr>
    </w:p>
    <w:p w:rsidR="00000000" w:rsidRPr="000F10EA" w:rsidP="000F10EA">
      <w:pPr>
        <w:pStyle w:val="Heading1"/>
      </w:pPr>
      <w:bookmarkStart w:id="6" w:name="O_881474"/>
      <w:bookmarkEnd w:id="6"/>
      <w:r w:rsidRPr="000F10EA">
        <w:t>Foundation Skills</w:t>
      </w:r>
    </w:p>
    <w:p w:rsidR="00000000" w:rsidRPr="000F10EA" w:rsidP="00682365">
      <w:pPr>
        <w:pStyle w:val="BodyText"/>
      </w:pPr>
      <w:r w:rsidRPr="000F10EA">
        <w:t>Foundation Skills essential to performance are explicit in the performance criteria of this unit of competency.</w:t>
      </w:r>
    </w:p>
    <w:p w:rsidR="00000000" w:rsidRPr="000F10EA" w:rsidP="000F10EA">
      <w:pPr>
        <w:pStyle w:val="Heading1"/>
      </w:pPr>
      <w:bookmarkStart w:id="7" w:name="O_881475"/>
      <w:bookmarkEnd w:id="7"/>
      <w:r w:rsidRPr="000F10EA">
        <w:t>Range of Conditions</w:t>
      </w:r>
    </w:p>
    <w:p w:rsidR="00000000" w:rsidRPr="000F10EA" w:rsidP="000F10EA">
      <w:pPr>
        <w:pStyle w:val="Heading1"/>
      </w:pPr>
      <w:bookmarkStart w:id="8" w:name="O_881476"/>
      <w:bookmarkEnd w:id="8"/>
      <w:r w:rsidRPr="000F10EA">
        <w:t>Unit Mapping Information</w:t>
      </w:r>
    </w:p>
    <w:p w:rsidR="00000000" w:rsidRPr="000F10EA" w:rsidP="00682365">
      <w:pPr>
        <w:pStyle w:val="BodyText"/>
      </w:pPr>
      <w:r w:rsidRPr="000F10EA">
        <w:t>This unit is equivalent to AHCCOM401A Develop a composting recipe.</w:t>
      </w:r>
    </w:p>
    <w:p w:rsidR="00000000" w:rsidRPr="000F10EA" w:rsidP="000F10EA">
      <w:pPr>
        <w:pStyle w:val="Heading1"/>
      </w:pPr>
      <w:bookmarkStart w:id="9" w:name="O_881483"/>
      <w:bookmarkEnd w:id="9"/>
      <w:r w:rsidRPr="000F10EA">
        <w:t>Links</w:t>
      </w:r>
    </w:p>
    <w:p w:rsidR="00000000" w:rsidRPr="000F10EA" w:rsidP="00682365">
      <w:pPr>
        <w:pStyle w:val="BodyText"/>
      </w:pPr>
      <w:r w:rsidRPr="000F10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792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10EA" w:rsidP="000F10EA"/>
    <w:sectPr w:rsidSect="000F10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EA" w:rsidRPr="00682365" w:rsidP="006823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365" w:rsidP="000F10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2365" w:rsidP="000F10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82365" w:rsidP="000F10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3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0EA" w:rsidRPr="00682365" w:rsidP="006823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365" w:rsidRPr="002D2AF8" w:rsidP="000F10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AHCCOM401 Develop a composting recipe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682365" w:rsidP="000F10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0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0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0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0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0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0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0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0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0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0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0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0EA"/>
  </w:style>
  <w:style w:type="character" w:customStyle="1" w:styleId="Heading1Char">
    <w:name w:val="Heading 1 Char"/>
    <w:basedOn w:val="DefaultParagraphFont"/>
    <w:link w:val="Heading1"/>
    <w:rsid w:val="000F10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0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0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10E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F10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F10E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F10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10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0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0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0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0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0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0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0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0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0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0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0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0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0E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F10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10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10EA"/>
    <w:rPr>
      <w:b/>
      <w:spacing w:val="0"/>
    </w:rPr>
  </w:style>
  <w:style w:type="paragraph" w:customStyle="1" w:styleId="SuperTitle">
    <w:name w:val="SuperTitle"/>
    <w:basedOn w:val="Title"/>
    <w:rsid w:val="000F10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0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0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10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10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0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0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0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0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0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0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0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0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10EA"/>
    <w:rPr>
      <w:i/>
    </w:rPr>
  </w:style>
  <w:style w:type="paragraph" w:styleId="Caption">
    <w:name w:val="caption"/>
    <w:basedOn w:val="BodyText"/>
    <w:next w:val="Normal"/>
    <w:qFormat/>
    <w:rsid w:val="000F10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0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0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0EA"/>
  </w:style>
  <w:style w:type="paragraph" w:styleId="TableofFigures">
    <w:name w:val="table of figures"/>
    <w:basedOn w:val="Normal"/>
    <w:next w:val="Normal"/>
    <w:semiHidden/>
    <w:rsid w:val="000F10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0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10EA"/>
    <w:rPr>
      <w:rFonts w:ascii="Wingdings" w:hAnsi="Wingdings"/>
    </w:rPr>
  </w:style>
  <w:style w:type="character" w:customStyle="1" w:styleId="HotSpot">
    <w:name w:val="HotSpot"/>
    <w:rsid w:val="000F10EA"/>
    <w:rPr>
      <w:color w:val="0033CC"/>
      <w:u w:val="none"/>
    </w:rPr>
  </w:style>
  <w:style w:type="paragraph" w:customStyle="1" w:styleId="BodyTextRight">
    <w:name w:val="Body Text Right"/>
    <w:basedOn w:val="BodyText"/>
    <w:rsid w:val="000F10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0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0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0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0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0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0EA"/>
    <w:rPr>
      <w:sz w:val="32"/>
    </w:rPr>
  </w:style>
  <w:style w:type="paragraph" w:customStyle="1" w:styleId="HeadingProcedure">
    <w:name w:val="Heading Procedure"/>
    <w:basedOn w:val="HeadingBase"/>
    <w:next w:val="Normal"/>
    <w:rsid w:val="000F10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0EA"/>
    <w:pPr>
      <w:spacing w:before="60" w:after="60"/>
    </w:pPr>
  </w:style>
  <w:style w:type="paragraph" w:styleId="ListContinue">
    <w:name w:val="List Continue"/>
    <w:basedOn w:val="List"/>
    <w:rsid w:val="000F10EA"/>
    <w:pPr>
      <w:ind w:firstLine="0"/>
    </w:pPr>
  </w:style>
  <w:style w:type="paragraph" w:customStyle="1" w:styleId="ListNote">
    <w:name w:val="List Note"/>
    <w:basedOn w:val="List"/>
    <w:rsid w:val="000F10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0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0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0EA"/>
    <w:rPr>
      <w:rFonts w:ascii="Courier New" w:hAnsi="Courier New"/>
    </w:rPr>
  </w:style>
  <w:style w:type="paragraph" w:customStyle="1" w:styleId="NoteBullet">
    <w:name w:val="Note Bullet"/>
    <w:basedOn w:val="Note"/>
    <w:rsid w:val="000F10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0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0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0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0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10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0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0EA"/>
    <w:rPr>
      <w:b/>
      <w:smallCaps/>
    </w:rPr>
  </w:style>
  <w:style w:type="paragraph" w:customStyle="1" w:styleId="TableListNumber">
    <w:name w:val="Table List Number"/>
    <w:basedOn w:val="ListNumber"/>
    <w:rsid w:val="000F10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0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0EA"/>
    <w:pPr>
      <w:numPr>
        <w:numId w:val="7"/>
      </w:numPr>
    </w:pPr>
  </w:style>
  <w:style w:type="paragraph" w:customStyle="1" w:styleId="ListAlpha2">
    <w:name w:val="List Alpha 2"/>
    <w:basedOn w:val="List2"/>
    <w:rsid w:val="000F10EA"/>
    <w:pPr>
      <w:numPr>
        <w:numId w:val="6"/>
      </w:numPr>
    </w:pPr>
  </w:style>
  <w:style w:type="paragraph" w:styleId="List2">
    <w:name w:val="List 2"/>
    <w:basedOn w:val="BodyText"/>
    <w:rsid w:val="000F10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0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0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0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0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0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10EA"/>
    <w:pPr>
      <w:numPr>
        <w:numId w:val="2"/>
      </w:numPr>
    </w:pPr>
  </w:style>
  <w:style w:type="paragraph" w:styleId="ListContinue2">
    <w:name w:val="List Continue 2"/>
    <w:basedOn w:val="List2"/>
    <w:rsid w:val="000F10EA"/>
    <w:pPr>
      <w:ind w:firstLine="0"/>
    </w:pPr>
  </w:style>
  <w:style w:type="paragraph" w:styleId="ListContinue3">
    <w:name w:val="List Continue 3"/>
    <w:basedOn w:val="List3"/>
    <w:rsid w:val="000F10EA"/>
    <w:pPr>
      <w:ind w:left="1021" w:firstLine="0"/>
    </w:pPr>
  </w:style>
  <w:style w:type="paragraph" w:styleId="ListContinue4">
    <w:name w:val="List Continue 4"/>
    <w:basedOn w:val="List4"/>
    <w:rsid w:val="000F10EA"/>
    <w:pPr>
      <w:ind w:firstLine="0"/>
    </w:pPr>
  </w:style>
  <w:style w:type="paragraph" w:styleId="ListContinue5">
    <w:name w:val="List Continue 5"/>
    <w:basedOn w:val="List5"/>
    <w:rsid w:val="000F10EA"/>
    <w:pPr>
      <w:ind w:firstLine="0"/>
    </w:pPr>
  </w:style>
  <w:style w:type="paragraph" w:styleId="ListNumber3">
    <w:name w:val="List Number 3"/>
    <w:basedOn w:val="List3"/>
    <w:rsid w:val="000F10EA"/>
    <w:pPr>
      <w:numPr>
        <w:numId w:val="3"/>
      </w:numPr>
    </w:pPr>
  </w:style>
  <w:style w:type="paragraph" w:styleId="ListNumber4">
    <w:name w:val="List Number 4"/>
    <w:basedOn w:val="List4"/>
    <w:rsid w:val="000F10EA"/>
    <w:pPr>
      <w:numPr>
        <w:numId w:val="4"/>
      </w:numPr>
    </w:pPr>
  </w:style>
  <w:style w:type="paragraph" w:styleId="ListNumber5">
    <w:name w:val="List Number 5"/>
    <w:basedOn w:val="List5"/>
    <w:rsid w:val="000F10EA"/>
    <w:pPr>
      <w:numPr>
        <w:numId w:val="5"/>
      </w:numPr>
    </w:pPr>
  </w:style>
  <w:style w:type="paragraph" w:styleId="BlockText">
    <w:name w:val="Block Text"/>
    <w:basedOn w:val="Normal"/>
    <w:rsid w:val="000F10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0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0EA"/>
    <w:rPr>
      <w:sz w:val="16"/>
      <w:vertAlign w:val="superscript"/>
    </w:rPr>
  </w:style>
  <w:style w:type="character" w:customStyle="1" w:styleId="Symbols">
    <w:name w:val="Symbols"/>
    <w:basedOn w:val="DefaultParagraphFont"/>
    <w:rsid w:val="000F10EA"/>
    <w:rPr>
      <w:rFonts w:ascii="Symbol" w:hAnsi="Symbol"/>
    </w:rPr>
  </w:style>
  <w:style w:type="character" w:customStyle="1" w:styleId="MenuOptions">
    <w:name w:val="Menu Options"/>
    <w:basedOn w:val="DefaultParagraphFont"/>
    <w:rsid w:val="000F10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0EA"/>
    <w:rPr>
      <w:b/>
    </w:rPr>
  </w:style>
  <w:style w:type="character" w:customStyle="1" w:styleId="Underlined">
    <w:name w:val="Underlined"/>
    <w:basedOn w:val="DefaultParagraphFont"/>
    <w:rsid w:val="000F10EA"/>
    <w:rPr>
      <w:u w:val="single"/>
    </w:rPr>
  </w:style>
  <w:style w:type="paragraph" w:customStyle="1" w:styleId="TableBodyTextRight">
    <w:name w:val="Table Body Text Right"/>
    <w:basedOn w:val="TableBodyText"/>
    <w:rsid w:val="000F10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0EA"/>
    <w:rPr>
      <w:sz w:val="18"/>
    </w:rPr>
  </w:style>
  <w:style w:type="paragraph" w:customStyle="1" w:styleId="BodySmallRight">
    <w:name w:val="Body Small Right"/>
    <w:basedOn w:val="BodyTextRight"/>
    <w:rsid w:val="000F10EA"/>
    <w:rPr>
      <w:sz w:val="18"/>
      <w:szCs w:val="18"/>
    </w:rPr>
  </w:style>
  <w:style w:type="paragraph" w:customStyle="1" w:styleId="MarginEdition">
    <w:name w:val="Margin Edition"/>
    <w:basedOn w:val="MarginNote"/>
    <w:rsid w:val="000F10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0EA"/>
    <w:rPr>
      <w:sz w:val="2"/>
      <w:szCs w:val="2"/>
    </w:rPr>
  </w:style>
  <w:style w:type="character" w:customStyle="1" w:styleId="Small">
    <w:name w:val="Small"/>
    <w:basedOn w:val="DefaultParagraphFont"/>
    <w:rsid w:val="000F10EA"/>
    <w:rPr>
      <w:sz w:val="16"/>
    </w:rPr>
  </w:style>
  <w:style w:type="paragraph" w:customStyle="1" w:styleId="WideTable">
    <w:name w:val="Wide Table"/>
    <w:basedOn w:val="Normal"/>
    <w:rsid w:val="000F10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0EA"/>
  </w:style>
  <w:style w:type="paragraph" w:styleId="Quote">
    <w:name w:val="Quote"/>
    <w:basedOn w:val="Heading1"/>
    <w:link w:val="QuoteChar"/>
    <w:qFormat/>
    <w:rsid w:val="000F10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0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0EA"/>
    <w:pPr>
      <w:pageBreakBefore/>
    </w:pPr>
  </w:style>
  <w:style w:type="paragraph" w:customStyle="1" w:styleId="Border">
    <w:name w:val="Border"/>
    <w:basedOn w:val="Normal"/>
    <w:qFormat/>
    <w:rsid w:val="000F10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0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0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0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0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0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0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0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0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0EA"/>
    <w:rPr>
      <w:u w:val="single"/>
    </w:rPr>
  </w:style>
  <w:style w:type="character" w:customStyle="1" w:styleId="BoldandItalics">
    <w:name w:val="Bold and Italics"/>
    <w:qFormat/>
    <w:rsid w:val="000F10EA"/>
    <w:rPr>
      <w:b/>
      <w:i/>
      <w:u w:val="none"/>
    </w:rPr>
  </w:style>
  <w:style w:type="paragraph" w:styleId="BalloonText">
    <w:name w:val="Balloon Text"/>
    <w:basedOn w:val="Normal"/>
    <w:link w:val="BalloonTextChar"/>
    <w:rsid w:val="000F1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0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0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0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0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0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0EA"/>
    <w:pPr>
      <w:spacing w:before="0" w:after="0"/>
    </w:pPr>
  </w:style>
  <w:style w:type="paragraph" w:customStyle="1" w:styleId="BodyTextBold">
    <w:name w:val="Body Text Bold"/>
    <w:basedOn w:val="BodyText"/>
    <w:qFormat/>
    <w:rsid w:val="000F10EA"/>
    <w:rPr>
      <w:b/>
    </w:rPr>
  </w:style>
  <w:style w:type="character" w:styleId="Hyperlink">
    <w:name w:val="Hyperlink"/>
    <w:basedOn w:val="DefaultParagraphFont"/>
    <w:uiPriority w:val="99"/>
    <w:unhideWhenUsed/>
    <w:rsid w:val="006823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3126</Characters>
  <Application>Microsoft Office Word</Application>
  <DocSecurity>0</DocSecurity>
  <Lines>97</Lines>
  <Paragraphs>68</Paragraphs>
  <ScaleCrop>false</ScaleCrop>
  <Company>Author-it Software Corporation Ltd.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AHCCOM401 Develop a composting recipe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2022-07-31T13:43:00Z</dcterms:created>
  <dcterms:modified xsi:type="dcterms:W3CDTF">2022-07-31T13:43:00Z</dcterms:modified>
</cp:coreProperties>
</file>