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6BD" w:rsidP="00C226BD">
      <w:pPr>
        <w:pStyle w:val="Title"/>
      </w:pPr>
      <w:r>
        <w:fldChar w:fldCharType="begin"/>
      </w:r>
      <w:r>
        <w:instrText xml:space="preserve"> TITLE   \* MERGEFORMAT </w:instrText>
      </w:r>
      <w:r>
        <w:fldChar w:fldCharType="separate"/>
      </w:r>
      <w:r>
        <w:t>AHCCOM302 Dispatch materials and composted product</w:t>
      </w:r>
      <w:r>
        <w:fldChar w:fldCharType="end"/>
      </w:r>
    </w:p>
    <w:p w:rsidR="00C226BD" w:rsidP="00C226BD">
      <w:pPr>
        <w:pStyle w:val="Version"/>
        <w:sectPr w:rsidSect="009F33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3A1" w:rsidP="009F33A1">
      <w:pPr>
        <w:pStyle w:val="SuperHeading"/>
      </w:pPr>
      <w:r w:rsidRPr="009F33A1">
        <w:t>AHCCOM302 Dispatch materials and composted product</w:t>
      </w:r>
    </w:p>
    <w:p w:rsidR="00000000" w:rsidRPr="009F33A1" w:rsidP="009F33A1">
      <w:pPr>
        <w:pStyle w:val="Heading1"/>
      </w:pPr>
      <w:bookmarkStart w:id="1" w:name="O_881316"/>
      <w:bookmarkEnd w:id="1"/>
      <w:r w:rsidRPr="009F33A1">
        <w:t>Modification History</w:t>
      </w:r>
    </w:p>
    <w:tbl>
      <w:tblPr>
        <w:tblW w:w="0" w:type="auto"/>
        <w:tblLayout w:type="fixed"/>
        <w:tblCellMar>
          <w:left w:w="62" w:type="dxa"/>
          <w:right w:w="62" w:type="dxa"/>
        </w:tblCellMar>
        <w:tblLook w:val="0000"/>
      </w:tblPr>
      <w:tblGrid>
        <w:gridCol w:w="1179"/>
        <w:gridCol w:w="1524"/>
        <w:gridCol w:w="4869"/>
      </w:tblGrid>
      <w:tr w:rsidTr="009F33A1">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F33A1">
            <w:pPr>
              <w:pStyle w:val="TableHeading"/>
              <w:rPr>
                <w:lang w:val="en-NZ"/>
              </w:rPr>
            </w:pPr>
            <w:r w:rsidRPr="009F33A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F33A1">
            <w:pPr>
              <w:pStyle w:val="TableHeading"/>
              <w:rPr>
                <w:lang w:val="en-NZ"/>
              </w:rPr>
            </w:pPr>
            <w:r w:rsidRPr="009F33A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F33A1">
            <w:pPr>
              <w:pStyle w:val="TableHeading"/>
              <w:rPr>
                <w:lang w:val="en-NZ"/>
              </w:rPr>
            </w:pPr>
            <w:r w:rsidRPr="009F33A1">
              <w:t>Comment</w:t>
            </w:r>
          </w:p>
        </w:tc>
      </w:tr>
      <w:tr w:rsidTr="009F33A1">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F33A1">
            <w:pPr>
              <w:pStyle w:val="BodyText"/>
              <w:rPr>
                <w:lang w:val="en-NZ"/>
              </w:rPr>
            </w:pPr>
            <w:r w:rsidRPr="009F33A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F33A1">
            <w:pPr>
              <w:pStyle w:val="BodyText"/>
              <w:rPr>
                <w:lang w:val="en-NZ"/>
              </w:rPr>
            </w:pPr>
            <w:r w:rsidRPr="009F33A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F33A1" w:rsidP="009F33A1">
            <w:pPr>
              <w:pStyle w:val="BodyText"/>
            </w:pPr>
            <w:r w:rsidRPr="009F33A1">
              <w:t>Initial release</w:t>
            </w:r>
          </w:p>
        </w:tc>
      </w:tr>
    </w:tbl>
    <w:p w:rsidR="00000000" w:rsidRPr="009F33A1" w:rsidP="009F33A1">
      <w:pPr>
        <w:pStyle w:val="BodyText"/>
      </w:pPr>
    </w:p>
    <w:p w:rsidR="00000000" w:rsidRPr="009F33A1" w:rsidP="009F33A1">
      <w:pPr>
        <w:pStyle w:val="AllowPageBreak"/>
      </w:pPr>
    </w:p>
    <w:p w:rsidR="00000000" w:rsidRPr="009F33A1" w:rsidP="009F33A1">
      <w:pPr>
        <w:pStyle w:val="Heading1"/>
      </w:pPr>
      <w:bookmarkStart w:id="2" w:name="O_881317"/>
      <w:bookmarkEnd w:id="2"/>
      <w:r w:rsidRPr="009F33A1">
        <w:t>Application</w:t>
      </w:r>
    </w:p>
    <w:p w:rsidR="00000000" w:rsidRPr="009F33A1" w:rsidP="00C226BD">
      <w:pPr>
        <w:pStyle w:val="BodyText"/>
      </w:pPr>
      <w:r w:rsidRPr="009F33A1">
        <w:t>This unit of competency describes the skills and knowledge required to organise and dispatch bagged and bulk compost products from a site.</w:t>
      </w:r>
    </w:p>
    <w:p w:rsidR="00000000" w:rsidRPr="009F33A1" w:rsidP="00C226BD">
      <w:pPr>
        <w:pStyle w:val="BodyText"/>
      </w:pPr>
      <w:r w:rsidRPr="009F33A1">
        <w:t>It applies to individuals who take responsibility for their own work and for the quality of the work of others. They use discretion and judgement in selecting, allocating and using available resources. All work is carried out to comply with workplace proce</w:t>
      </w:r>
      <w:r w:rsidRPr="009F33A1">
        <w:t>dures.</w:t>
      </w:r>
    </w:p>
    <w:p w:rsidR="00000000" w:rsidRPr="009F33A1" w:rsidP="00C226BD">
      <w:pPr>
        <w:pStyle w:val="BodyText"/>
      </w:pPr>
      <w:r w:rsidRPr="009F33A1">
        <w:t>No occupational licensing, legislative or certification requirements are known to apply to this unit at the time of publication.</w:t>
      </w:r>
    </w:p>
    <w:p w:rsidR="00000000" w:rsidRPr="009F33A1" w:rsidP="009F33A1">
      <w:pPr>
        <w:pStyle w:val="Heading1"/>
      </w:pPr>
      <w:bookmarkStart w:id="3" w:name="O_881318"/>
      <w:bookmarkEnd w:id="3"/>
      <w:r w:rsidRPr="009F33A1">
        <w:t>Pre-requisite Unit</w:t>
      </w:r>
    </w:p>
    <w:p w:rsidR="00000000" w:rsidRPr="009F33A1" w:rsidP="00C226BD">
      <w:pPr>
        <w:pStyle w:val="BodyText"/>
      </w:pPr>
      <w:r w:rsidRPr="009F33A1">
        <w:t>Nil.</w:t>
      </w:r>
    </w:p>
    <w:p w:rsidR="00000000" w:rsidRPr="009F33A1" w:rsidP="009F33A1">
      <w:pPr>
        <w:pStyle w:val="Heading1"/>
      </w:pPr>
      <w:bookmarkStart w:id="4" w:name="O_881320"/>
      <w:bookmarkEnd w:id="4"/>
      <w:r w:rsidRPr="009F33A1">
        <w:t>Unit Sector</w:t>
      </w:r>
    </w:p>
    <w:p w:rsidR="00000000" w:rsidRPr="009F33A1" w:rsidP="00C226BD">
      <w:pPr>
        <w:pStyle w:val="BodyText"/>
      </w:pPr>
      <w:r w:rsidRPr="009F33A1">
        <w:t>Composting (COM)</w:t>
      </w:r>
    </w:p>
    <w:p w:rsidR="00000000" w:rsidRPr="009F33A1" w:rsidP="009F33A1">
      <w:pPr>
        <w:pStyle w:val="Heading1"/>
      </w:pPr>
      <w:bookmarkStart w:id="5" w:name="O_881321"/>
      <w:bookmarkEnd w:id="5"/>
      <w:r w:rsidRPr="009F33A1">
        <w:t>Elements and Pe</w:t>
      </w:r>
      <w:r w:rsidRPr="009F33A1">
        <w:t>rformance Criteria</w:t>
      </w:r>
    </w:p>
    <w:tbl>
      <w:tblPr>
        <w:tblW w:w="9570" w:type="dxa"/>
        <w:tblLayout w:type="fixed"/>
        <w:tblCellMar>
          <w:left w:w="62" w:type="dxa"/>
          <w:right w:w="62" w:type="dxa"/>
        </w:tblCellMar>
        <w:tblLook w:val="0000"/>
      </w:tblPr>
      <w:tblGrid>
        <w:gridCol w:w="2731"/>
        <w:gridCol w:w="6839"/>
      </w:tblGrid>
      <w:tr w:rsidTr="00C226B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F33A1">
            <w:pPr>
              <w:pStyle w:val="TableHeading"/>
              <w:rPr>
                <w:lang w:val="en-NZ"/>
              </w:rPr>
            </w:pPr>
            <w:r w:rsidRPr="009F33A1">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F33A1">
            <w:pPr>
              <w:pStyle w:val="TableHeading"/>
              <w:rPr>
                <w:lang w:val="en-NZ"/>
              </w:rPr>
            </w:pPr>
            <w:r w:rsidRPr="009F33A1">
              <w:t>Performance criteria</w:t>
            </w:r>
          </w:p>
        </w:tc>
      </w:tr>
      <w:tr w:rsidTr="00C226B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F33A1">
            <w:pPr>
              <w:pStyle w:val="BodyText"/>
              <w:rPr>
                <w:lang w:val="en-NZ"/>
              </w:rPr>
            </w:pPr>
            <w:r w:rsidRPr="009F33A1">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F33A1">
            <w:pPr>
              <w:pStyle w:val="BodyText"/>
              <w:rPr>
                <w:lang w:val="en-NZ"/>
              </w:rPr>
            </w:pPr>
            <w:r w:rsidRPr="009F33A1">
              <w:t>Performance criteria describe the performance needed to demonstrate achievement of the element.</w:t>
            </w:r>
          </w:p>
        </w:tc>
      </w:tr>
      <w:tr w:rsidTr="00C226B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3A1">
            <w:pPr>
              <w:pStyle w:val="List"/>
              <w:rPr>
                <w:lang w:val="en-NZ"/>
              </w:rPr>
            </w:pPr>
            <w:r w:rsidRPr="009F33A1">
              <w:t>1.</w:t>
            </w:r>
            <w:r w:rsidRPr="009F33A1">
              <w:tab/>
              <w:t>Organise for loading and dispatch of product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3A1" w:rsidP="009F33A1">
            <w:pPr>
              <w:pStyle w:val="List"/>
            </w:pPr>
            <w:r w:rsidRPr="009F33A1">
              <w:t>1.1</w:t>
            </w:r>
            <w:r w:rsidRPr="009F33A1">
              <w:tab/>
            </w:r>
            <w:r w:rsidRPr="009F33A1">
              <w:t>Obtain and review dispatch order</w:t>
            </w:r>
          </w:p>
          <w:p w:rsidR="00000000" w:rsidRPr="009F33A1" w:rsidP="009F33A1">
            <w:pPr>
              <w:pStyle w:val="List"/>
            </w:pPr>
            <w:r w:rsidRPr="009F33A1">
              <w:t>1.2</w:t>
            </w:r>
            <w:r w:rsidRPr="009F33A1">
              <w:tab/>
              <w:t>Check product dispatch requirements against product and transport availability</w:t>
            </w:r>
          </w:p>
          <w:p w:rsidR="00000000" w:rsidRPr="009F33A1" w:rsidP="009F33A1">
            <w:pPr>
              <w:pStyle w:val="List"/>
            </w:pPr>
            <w:r w:rsidRPr="009F33A1">
              <w:t>1.3</w:t>
            </w:r>
            <w:r w:rsidRPr="009F33A1">
              <w:tab/>
              <w:t>Confirm product dispatch with contractor or driver</w:t>
            </w:r>
          </w:p>
          <w:p w:rsidR="00000000" w:rsidRPr="009F33A1" w:rsidP="009F33A1">
            <w:pPr>
              <w:pStyle w:val="List"/>
            </w:pPr>
            <w:r w:rsidRPr="009F33A1">
              <w:t>1.4</w:t>
            </w:r>
            <w:r w:rsidRPr="009F33A1">
              <w:tab/>
              <w:t>Organise machinery and labour for dispatch</w:t>
            </w:r>
          </w:p>
          <w:p w:rsidR="00000000" w:rsidRPr="009F33A1" w:rsidP="009F33A1">
            <w:pPr>
              <w:pStyle w:val="List"/>
            </w:pPr>
            <w:r w:rsidRPr="009F33A1">
              <w:t>1.5</w:t>
            </w:r>
            <w:r w:rsidRPr="009F33A1">
              <w:tab/>
              <w:t>Identify and control hazards</w:t>
            </w:r>
          </w:p>
          <w:p w:rsidR="00000000" w:rsidP="009F33A1">
            <w:pPr>
              <w:pStyle w:val="List"/>
              <w:rPr>
                <w:lang w:val="en-NZ"/>
              </w:rPr>
            </w:pPr>
            <w:r w:rsidRPr="009F33A1">
              <w:t>1.6</w:t>
            </w:r>
            <w:r w:rsidRPr="009F33A1">
              <w:tab/>
            </w:r>
            <w:r w:rsidRPr="009F33A1">
              <w:t>Fit personal protective equipment (PPE)</w:t>
            </w:r>
          </w:p>
        </w:tc>
      </w:tr>
      <w:tr w:rsidTr="00C226B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3A1">
            <w:pPr>
              <w:pStyle w:val="List"/>
              <w:rPr>
                <w:lang w:val="en-NZ"/>
              </w:rPr>
            </w:pPr>
            <w:r w:rsidRPr="009F33A1">
              <w:t>2.</w:t>
            </w:r>
            <w:r w:rsidRPr="009F33A1">
              <w:tab/>
              <w:t>Coordinate loading of product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3A1" w:rsidP="009F33A1">
            <w:pPr>
              <w:pStyle w:val="List"/>
            </w:pPr>
            <w:r w:rsidRPr="009F33A1">
              <w:t>2.1</w:t>
            </w:r>
            <w:r w:rsidRPr="009F33A1">
              <w:tab/>
              <w:t>Provide instructions to ensure safe and efficient loading</w:t>
            </w:r>
          </w:p>
          <w:p w:rsidR="00000000" w:rsidRPr="009F33A1" w:rsidP="009F33A1">
            <w:pPr>
              <w:pStyle w:val="List"/>
            </w:pPr>
            <w:r w:rsidRPr="009F33A1">
              <w:t>2.2</w:t>
            </w:r>
            <w:r w:rsidRPr="009F33A1">
              <w:tab/>
              <w:t>Monitor loading site to ensure compliance with loading instructions, containment of product within designated loadin</w:t>
            </w:r>
            <w:r w:rsidRPr="009F33A1">
              <w:t>g area and availability of space for loading</w:t>
            </w:r>
          </w:p>
          <w:p w:rsidR="00000000" w:rsidRPr="009F33A1" w:rsidP="009F33A1">
            <w:pPr>
              <w:pStyle w:val="List"/>
            </w:pPr>
            <w:r w:rsidRPr="009F33A1">
              <w:t>2.3</w:t>
            </w:r>
            <w:r w:rsidRPr="009F33A1">
              <w:tab/>
              <w:t>Measure and load product into dispatch vehicle</w:t>
            </w:r>
          </w:p>
          <w:p w:rsidR="00000000" w:rsidRPr="009F33A1" w:rsidP="009F33A1">
            <w:pPr>
              <w:pStyle w:val="List"/>
            </w:pPr>
            <w:r w:rsidRPr="009F33A1">
              <w:t>2.4</w:t>
            </w:r>
            <w:r w:rsidRPr="009F33A1">
              <w:tab/>
              <w:t>Check load to ensure that it is covered, contained or secured</w:t>
            </w:r>
          </w:p>
          <w:p w:rsidR="00000000" w:rsidP="009F33A1">
            <w:pPr>
              <w:pStyle w:val="List"/>
              <w:rPr>
                <w:lang w:val="en-NZ"/>
              </w:rPr>
            </w:pPr>
            <w:r w:rsidRPr="009F33A1">
              <w:t>2.5</w:t>
            </w:r>
            <w:r w:rsidRPr="009F33A1">
              <w:tab/>
              <w:t>Weigh load to ensure dispatch order is met</w:t>
            </w:r>
          </w:p>
        </w:tc>
      </w:tr>
      <w:tr w:rsidTr="00C226B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3A1">
            <w:pPr>
              <w:pStyle w:val="List"/>
              <w:rPr>
                <w:lang w:val="en-NZ"/>
              </w:rPr>
            </w:pPr>
            <w:r w:rsidRPr="009F33A1">
              <w:t>3.</w:t>
            </w:r>
            <w:r w:rsidRPr="009F33A1">
              <w:tab/>
              <w:t>Clean up loading area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3A1" w:rsidP="009F33A1">
            <w:pPr>
              <w:pStyle w:val="List"/>
            </w:pPr>
            <w:r w:rsidRPr="009F33A1">
              <w:t>3.1</w:t>
            </w:r>
            <w:r w:rsidRPr="009F33A1">
              <w:tab/>
              <w:t xml:space="preserve">Clean loader and </w:t>
            </w:r>
            <w:r w:rsidRPr="009F33A1">
              <w:t>vehicle between loads</w:t>
            </w:r>
          </w:p>
          <w:p w:rsidR="00000000" w:rsidP="009F33A1">
            <w:pPr>
              <w:pStyle w:val="List"/>
              <w:rPr>
                <w:lang w:val="en-NZ"/>
              </w:rPr>
            </w:pPr>
            <w:r w:rsidRPr="009F33A1">
              <w:t>3.2</w:t>
            </w:r>
            <w:r w:rsidRPr="009F33A1">
              <w:tab/>
              <w:t>Monitor area and equipment for cleaning and clearing</w:t>
            </w:r>
          </w:p>
        </w:tc>
      </w:tr>
      <w:tr w:rsidTr="00C226B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3A1">
            <w:pPr>
              <w:pStyle w:val="List"/>
              <w:rPr>
                <w:lang w:val="en-NZ"/>
              </w:rPr>
            </w:pPr>
            <w:r w:rsidRPr="009F33A1">
              <w:t>4.</w:t>
            </w:r>
            <w:r w:rsidRPr="009F33A1">
              <w:tab/>
              <w:t>Document product dispatch</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3A1" w:rsidP="009F33A1">
            <w:pPr>
              <w:pStyle w:val="List"/>
            </w:pPr>
            <w:r w:rsidRPr="009F33A1">
              <w:t>4.1</w:t>
            </w:r>
            <w:r w:rsidRPr="009F33A1">
              <w:tab/>
              <w:t>Record dispatch information and provide information to sales office</w:t>
            </w:r>
          </w:p>
        </w:tc>
      </w:tr>
    </w:tbl>
    <w:p w:rsidR="00000000" w:rsidRPr="009F33A1" w:rsidP="009F33A1">
      <w:pPr>
        <w:pStyle w:val="BodyText"/>
      </w:pPr>
    </w:p>
    <w:p w:rsidR="00000000" w:rsidRPr="009F33A1" w:rsidP="009F33A1">
      <w:pPr>
        <w:pStyle w:val="AllowPageBreak"/>
      </w:pPr>
    </w:p>
    <w:p w:rsidR="00000000" w:rsidRPr="009F33A1" w:rsidP="009F33A1">
      <w:pPr>
        <w:pStyle w:val="Heading1"/>
      </w:pPr>
      <w:bookmarkStart w:id="6" w:name="O_881322"/>
      <w:bookmarkEnd w:id="6"/>
      <w:r w:rsidRPr="009F33A1">
        <w:t>Foundation Skills</w:t>
      </w:r>
    </w:p>
    <w:p w:rsidR="00000000" w:rsidRPr="009F33A1" w:rsidP="00C226BD">
      <w:pPr>
        <w:pStyle w:val="BodyText"/>
      </w:pPr>
      <w:r w:rsidRPr="009F33A1">
        <w:t>Foundation Skills essential to perform</w:t>
      </w:r>
      <w:r w:rsidRPr="009F33A1">
        <w:t>ance are explicit in the performance criteria of this unit of competency.</w:t>
      </w:r>
    </w:p>
    <w:p w:rsidR="00000000" w:rsidRPr="009F33A1" w:rsidP="009F33A1">
      <w:pPr>
        <w:pStyle w:val="Heading1"/>
      </w:pPr>
      <w:bookmarkStart w:id="7" w:name="O_881323"/>
      <w:bookmarkEnd w:id="7"/>
      <w:r w:rsidRPr="009F33A1">
        <w:t>Range of Conditions</w:t>
      </w:r>
    </w:p>
    <w:p w:rsidR="00000000" w:rsidRPr="009F33A1" w:rsidP="009F33A1">
      <w:pPr>
        <w:pStyle w:val="Heading1"/>
      </w:pPr>
      <w:bookmarkStart w:id="8" w:name="O_881324"/>
      <w:bookmarkEnd w:id="8"/>
      <w:r w:rsidRPr="009F33A1">
        <w:t>Unit Mapping Information</w:t>
      </w:r>
    </w:p>
    <w:p w:rsidR="00000000" w:rsidRPr="009F33A1" w:rsidP="00C226BD">
      <w:pPr>
        <w:pStyle w:val="BodyText"/>
      </w:pPr>
      <w:r w:rsidRPr="009F33A1">
        <w:t>This unit is equivalent to AHCCOM302A Dispatch materials and composted product.</w:t>
      </w:r>
    </w:p>
    <w:p w:rsidR="00000000" w:rsidRPr="009F33A1" w:rsidP="009F33A1">
      <w:pPr>
        <w:pStyle w:val="Heading1"/>
      </w:pPr>
      <w:bookmarkStart w:id="9" w:name="O_881331"/>
      <w:bookmarkEnd w:id="9"/>
      <w:r w:rsidRPr="009F33A1">
        <w:t>Links</w:t>
      </w:r>
    </w:p>
    <w:p w:rsidR="00000000" w:rsidRPr="009F33A1" w:rsidP="00C226BD">
      <w:pPr>
        <w:pStyle w:val="BodyText"/>
      </w:pPr>
      <w:r w:rsidRPr="009F33A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34AFA">
        <w:rPr>
          <w:rStyle w:val="Hyperlink"/>
        </w:rPr>
        <w:t>https://vetnet.gov.au/Pages/TrainingDocs.aspx?q=c6399549-9c62-4a5e-bf1a-524b2322cf72</w:t>
      </w:r>
      <w:r>
        <w:fldChar w:fldCharType="end"/>
      </w:r>
    </w:p>
    <w:p w:rsidR="00000000" w:rsidRPr="009F33A1" w:rsidP="00C226BD">
      <w:pPr>
        <w:pStyle w:val="BodyText"/>
        <w:sectPr w:rsidSect="009F33A1">
          <w:headerReference w:type="default" r:id="rId10"/>
          <w:footerReference w:type="default" r:id="rId11"/>
          <w:pgSz w:w="11908" w:h="16833"/>
          <w:pgMar w:top="1702" w:right="1418" w:bottom="1702" w:left="1418" w:header="992" w:footer="992" w:gutter="0"/>
          <w:cols w:space="720"/>
          <w:noEndnote/>
          <w:docGrid w:linePitch="299"/>
        </w:sectPr>
      </w:pPr>
    </w:p>
    <w:p w:rsidR="00000000" w:rsidRPr="009F33A1" w:rsidP="009F33A1">
      <w:pPr>
        <w:pStyle w:val="SuperHeading"/>
      </w:pPr>
      <w:r w:rsidRPr="009F33A1">
        <w:t>Assessment Requirements for AHCCOM302 Dispatch materials and co</w:t>
      </w:r>
      <w:r w:rsidRPr="009F33A1">
        <w:t>mposted product</w:t>
      </w:r>
    </w:p>
    <w:p w:rsidR="00000000" w:rsidRPr="009F33A1" w:rsidP="009F33A1">
      <w:pPr>
        <w:pStyle w:val="Heading1"/>
      </w:pPr>
      <w:bookmarkStart w:id="10" w:name="O_881326"/>
      <w:bookmarkEnd w:id="10"/>
      <w:r w:rsidRPr="009F33A1">
        <w:t>Modification History</w:t>
      </w:r>
    </w:p>
    <w:tbl>
      <w:tblPr>
        <w:tblW w:w="0" w:type="auto"/>
        <w:tblLayout w:type="fixed"/>
        <w:tblCellMar>
          <w:left w:w="62" w:type="dxa"/>
          <w:right w:w="62" w:type="dxa"/>
        </w:tblCellMar>
        <w:tblLook w:val="0000"/>
      </w:tblPr>
      <w:tblGrid>
        <w:gridCol w:w="1179"/>
        <w:gridCol w:w="1524"/>
        <w:gridCol w:w="4869"/>
      </w:tblGrid>
      <w:tr w:rsidTr="009F33A1">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F33A1">
            <w:pPr>
              <w:pStyle w:val="TableHeading"/>
              <w:rPr>
                <w:lang w:val="en-NZ"/>
              </w:rPr>
            </w:pPr>
            <w:r w:rsidRPr="009F33A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F33A1">
            <w:pPr>
              <w:pStyle w:val="TableHeading"/>
              <w:rPr>
                <w:lang w:val="en-NZ"/>
              </w:rPr>
            </w:pPr>
            <w:r w:rsidRPr="009F33A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F33A1">
            <w:pPr>
              <w:pStyle w:val="TableHeading"/>
              <w:rPr>
                <w:lang w:val="en-NZ"/>
              </w:rPr>
            </w:pPr>
            <w:r w:rsidRPr="009F33A1">
              <w:t>Comment</w:t>
            </w:r>
          </w:p>
        </w:tc>
      </w:tr>
      <w:tr w:rsidTr="009F33A1">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F33A1">
            <w:pPr>
              <w:pStyle w:val="BodyText"/>
              <w:rPr>
                <w:lang w:val="en-NZ"/>
              </w:rPr>
            </w:pPr>
            <w:r w:rsidRPr="009F33A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F33A1">
            <w:pPr>
              <w:pStyle w:val="BodyText"/>
              <w:rPr>
                <w:lang w:val="en-NZ"/>
              </w:rPr>
            </w:pPr>
            <w:r w:rsidRPr="009F33A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F33A1" w:rsidP="009F33A1">
            <w:pPr>
              <w:pStyle w:val="BodyText"/>
            </w:pPr>
            <w:r w:rsidRPr="009F33A1">
              <w:t>Initial release</w:t>
            </w:r>
          </w:p>
        </w:tc>
      </w:tr>
    </w:tbl>
    <w:p w:rsidR="00000000" w:rsidRPr="009F33A1" w:rsidP="009F33A1">
      <w:pPr>
        <w:pStyle w:val="BodyText"/>
      </w:pPr>
    </w:p>
    <w:p w:rsidR="00000000" w:rsidRPr="009F33A1" w:rsidP="009F33A1">
      <w:pPr>
        <w:pStyle w:val="AllowPageBreak"/>
      </w:pPr>
    </w:p>
    <w:p w:rsidR="00000000" w:rsidRPr="009F33A1" w:rsidP="009F33A1">
      <w:pPr>
        <w:pStyle w:val="Heading1"/>
      </w:pPr>
      <w:bookmarkStart w:id="11" w:name="O_881327"/>
      <w:bookmarkEnd w:id="11"/>
      <w:r w:rsidRPr="009F33A1">
        <w:t>Performance Evidence</w:t>
      </w:r>
    </w:p>
    <w:p w:rsidR="00000000" w:rsidRPr="009F33A1" w:rsidP="00C226BD">
      <w:pPr>
        <w:pStyle w:val="BodyText"/>
      </w:pPr>
      <w:r w:rsidRPr="009F33A1">
        <w:t>The candidate must be assessed on their ability to integrate and apply the performance requirements of this unit in a workplace setting. Performance must be demonstrated consistently over time and in a suitable range of contexts.</w:t>
      </w:r>
    </w:p>
    <w:p w:rsidR="00000000" w:rsidRPr="009F33A1" w:rsidP="00C226BD">
      <w:pPr>
        <w:pStyle w:val="BodyText"/>
      </w:pPr>
      <w:r w:rsidRPr="009F33A1">
        <w:t>The candidate must provid</w:t>
      </w:r>
      <w:r w:rsidRPr="009F33A1">
        <w:t>e evidence that they can:</w:t>
      </w:r>
    </w:p>
    <w:p w:rsidR="00000000" w:rsidRPr="009F33A1" w:rsidP="009F33A1">
      <w:pPr>
        <w:pStyle w:val="ListBullet"/>
      </w:pPr>
      <w:r w:rsidRPr="009F33A1">
        <w:t>load product for dispatch</w:t>
      </w:r>
    </w:p>
    <w:p w:rsidR="00000000" w:rsidRPr="009F33A1" w:rsidP="009F33A1">
      <w:pPr>
        <w:pStyle w:val="ListBullet"/>
      </w:pPr>
      <w:r w:rsidRPr="009F33A1">
        <w:t>measure product quantity for dispatch</w:t>
      </w:r>
    </w:p>
    <w:p w:rsidR="00000000" w:rsidRPr="009F33A1" w:rsidP="009F33A1">
      <w:pPr>
        <w:pStyle w:val="ListBullet"/>
      </w:pPr>
      <w:r w:rsidRPr="009F33A1">
        <w:t>organise a loading site</w:t>
      </w:r>
    </w:p>
    <w:p w:rsidR="00000000" w:rsidRPr="009F33A1" w:rsidP="009F33A1">
      <w:pPr>
        <w:pStyle w:val="ListBullet"/>
      </w:pPr>
      <w:r w:rsidRPr="009F33A1">
        <w:t>organise and coordinate loading</w:t>
      </w:r>
    </w:p>
    <w:p w:rsidR="00000000" w:rsidRPr="009F33A1" w:rsidP="009F33A1">
      <w:pPr>
        <w:pStyle w:val="ListBullet"/>
      </w:pPr>
      <w:r w:rsidRPr="009F33A1">
        <w:t>clean up loading area</w:t>
      </w:r>
    </w:p>
    <w:p w:rsidR="00000000" w:rsidRPr="009F33A1" w:rsidP="009F33A1">
      <w:pPr>
        <w:pStyle w:val="ListBullet"/>
      </w:pPr>
      <w:r w:rsidRPr="009F33A1">
        <w:t>document product dispatch</w:t>
      </w:r>
    </w:p>
    <w:p w:rsidR="00000000" w:rsidRPr="009F33A1" w:rsidP="009F33A1">
      <w:pPr>
        <w:pStyle w:val="AllowPageBreak"/>
      </w:pPr>
    </w:p>
    <w:p w:rsidR="00000000" w:rsidRPr="009F33A1" w:rsidP="009F33A1">
      <w:pPr>
        <w:pStyle w:val="Heading1"/>
      </w:pPr>
      <w:bookmarkStart w:id="12" w:name="O_881328"/>
      <w:bookmarkEnd w:id="12"/>
      <w:r w:rsidRPr="009F33A1">
        <w:t>Knowledge Evidence</w:t>
      </w:r>
    </w:p>
    <w:p w:rsidR="00000000" w:rsidRPr="009F33A1" w:rsidP="00C226BD">
      <w:pPr>
        <w:pStyle w:val="BodyText"/>
      </w:pPr>
      <w:r w:rsidRPr="009F33A1">
        <w:t>The candidate must demonstrate knowledge of:</w:t>
      </w:r>
    </w:p>
    <w:p w:rsidR="00000000" w:rsidRPr="009F33A1" w:rsidP="009F33A1">
      <w:pPr>
        <w:pStyle w:val="ListBullet"/>
      </w:pPr>
      <w:r w:rsidRPr="009F33A1">
        <w:t>principles and practices of product dispatch</w:t>
      </w:r>
    </w:p>
    <w:p w:rsidR="00000000" w:rsidRPr="009F33A1" w:rsidP="009F33A1">
      <w:pPr>
        <w:pStyle w:val="ListBullet"/>
      </w:pPr>
      <w:r w:rsidRPr="009F33A1">
        <w:t>bulk density and moisture effects on weight and volume</w:t>
      </w:r>
    </w:p>
    <w:p w:rsidR="00000000" w:rsidRPr="009F33A1" w:rsidP="009F33A1">
      <w:pPr>
        <w:pStyle w:val="ListBullet"/>
      </w:pPr>
      <w:r w:rsidRPr="009F33A1">
        <w:t>customer service</w:t>
      </w:r>
    </w:p>
    <w:p w:rsidR="00000000" w:rsidRPr="009F33A1" w:rsidP="009F33A1">
      <w:pPr>
        <w:pStyle w:val="ListBullet"/>
      </w:pPr>
      <w:r w:rsidRPr="009F33A1">
        <w:t>measurements, including weights, volumes and bucket volumes</w:t>
      </w:r>
    </w:p>
    <w:p w:rsidR="00000000" w:rsidRPr="009F33A1" w:rsidP="009F33A1">
      <w:pPr>
        <w:pStyle w:val="ListBullet"/>
      </w:pPr>
      <w:r w:rsidRPr="009F33A1">
        <w:t>provisions of the Trade Practices</w:t>
      </w:r>
      <w:r w:rsidRPr="009F33A1">
        <w:t xml:space="preserve"> Act in regard to weights and measurements of bulk product</w:t>
      </w:r>
    </w:p>
    <w:p w:rsidR="00000000" w:rsidRPr="009F33A1" w:rsidP="009F33A1">
      <w:pPr>
        <w:pStyle w:val="ListBullet"/>
      </w:pPr>
      <w:r w:rsidRPr="009F33A1">
        <w:t>types and performance characteristics of vehicles and loading equipment used in a composting enterprise</w:t>
      </w:r>
    </w:p>
    <w:p w:rsidR="00000000" w:rsidRPr="009F33A1" w:rsidP="009F33A1">
      <w:pPr>
        <w:pStyle w:val="ListBullet"/>
      </w:pPr>
      <w:r w:rsidRPr="009F33A1">
        <w:t>workplace health and safety requirements</w:t>
      </w:r>
    </w:p>
    <w:p w:rsidR="00000000" w:rsidRPr="009F33A1" w:rsidP="009F33A1">
      <w:pPr>
        <w:pStyle w:val="AllowPageBreak"/>
      </w:pPr>
    </w:p>
    <w:p w:rsidR="00000000" w:rsidRPr="009F33A1" w:rsidP="009F33A1">
      <w:pPr>
        <w:pStyle w:val="Heading1"/>
      </w:pPr>
      <w:bookmarkStart w:id="13" w:name="O_881329"/>
      <w:bookmarkEnd w:id="13"/>
      <w:r w:rsidRPr="009F33A1">
        <w:t>Assessment Conditions</w:t>
      </w:r>
    </w:p>
    <w:p w:rsidR="00000000" w:rsidRPr="009F33A1" w:rsidP="00C226BD">
      <w:pPr>
        <w:pStyle w:val="BodyText"/>
      </w:pPr>
      <w:r w:rsidRPr="009F33A1">
        <w:t>Assessors mus</w:t>
      </w:r>
      <w:r w:rsidRPr="009F33A1">
        <w:t>t satisfy current standards for RTOs.</w:t>
      </w:r>
    </w:p>
    <w:p w:rsidR="00000000" w:rsidRPr="009F33A1" w:rsidP="009F33A1">
      <w:pPr>
        <w:pStyle w:val="Heading1"/>
      </w:pPr>
      <w:bookmarkStart w:id="14" w:name="O_881332"/>
      <w:bookmarkEnd w:id="14"/>
      <w:r w:rsidRPr="009F33A1">
        <w:t>Links</w:t>
      </w:r>
    </w:p>
    <w:p w:rsidR="00000000" w:rsidRPr="009F33A1" w:rsidP="00C226BD">
      <w:pPr>
        <w:pStyle w:val="BodyText"/>
      </w:pPr>
      <w:r w:rsidRPr="009F33A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34AFA">
        <w:rPr>
          <w:rStyle w:val="Hyperlink"/>
        </w:rPr>
        <w:t>https://vetnet.gov.au/Pages/TrainingDocs.aspx?q=c6399549-9c62-4a5e-bf1a-524b2322cf72</w:t>
      </w:r>
      <w:r>
        <w:fldChar w:fldCharType="end"/>
      </w:r>
    </w:p>
    <w:p w:rsidR="00000000" w:rsidRPr="009F33A1" w:rsidP="009F33A1"/>
    <w:sectPr w:rsidSect="009F33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3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3A1" w:rsidRPr="00C226BD" w:rsidP="00C226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3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BD" w:rsidP="009F33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26BD" w:rsidP="009F33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226BD" w:rsidP="009F33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3A1" w:rsidP="009F33A1">
    <w:pPr>
      <w:pStyle w:val="Footer"/>
      <w:framePr w:wrap="around"/>
    </w:pPr>
    <w:r>
      <w:fldChar w:fldCharType="begin"/>
    </w:r>
    <w:r>
      <w:instrText xml:space="preserve"> DOCPROPERTY  Subject  \* MERGEFORMAT </w:instrText>
    </w:r>
    <w:r>
      <w:fldChar w:fldCharType="separate"/>
    </w:r>
    <w:r w:rsidR="00C226BD">
      <w:t>Approved</w:t>
    </w:r>
    <w:r w:rsidR="00C226BD">
      <w:fldChar w:fldCharType="end"/>
    </w:r>
    <w:r>
      <w:tab/>
      <w:t xml:space="preserve">Page </w:t>
    </w:r>
    <w:r>
      <w:fldChar w:fldCharType="begin"/>
    </w:r>
    <w:r>
      <w:instrText xml:space="preserve"> PAGE  \* Arabic  \* MERGEFORMAT </w:instrText>
    </w:r>
    <w:r>
      <w:fldChar w:fldCharType="separate"/>
    </w:r>
    <w:r w:rsidR="00C226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26BD">
      <w:rPr>
        <w:noProof/>
      </w:rPr>
      <w:t>4</w:t>
    </w:r>
    <w:r>
      <w:rPr>
        <w:noProof/>
      </w:rPr>
      <w:fldChar w:fldCharType="end"/>
    </w:r>
  </w:p>
  <w:p w:rsidR="009F33A1" w:rsidP="009F33A1">
    <w:pPr>
      <w:pStyle w:val="Footer"/>
      <w:framePr w:wrap="around"/>
    </w:pPr>
    <w:r>
      <w:t xml:space="preserve">© Commonwealth of Australia, </w:t>
    </w:r>
    <w:r>
      <w:fldChar w:fldCharType="begin"/>
    </w:r>
    <w:r>
      <w:instrText xml:space="preserve"> DATE  \@ "yyyy"  \* MERGEFORMAT </w:instrText>
    </w:r>
    <w:r>
      <w:fldChar w:fldCharType="separate"/>
    </w:r>
    <w:r w:rsidR="00C226BD">
      <w:rPr>
        <w:noProof/>
      </w:rPr>
      <w:t>2025</w:t>
    </w:r>
    <w:r>
      <w:fldChar w:fldCharType="end"/>
    </w:r>
    <w:r>
      <w:tab/>
    </w:r>
    <w:r>
      <w:fldChar w:fldCharType="begin"/>
    </w:r>
    <w:r>
      <w:instrText xml:space="preserve"> DOCPROPERTY  Author  \* MERGEFORMAT </w:instrText>
    </w:r>
    <w:r>
      <w:fldChar w:fldCharType="separate"/>
    </w:r>
    <w:r w:rsidR="00C226BD">
      <w:t>Skills Insight</w:t>
    </w:r>
    <w:r w:rsidR="00C226BD">
      <w:fldChar w:fldCharType="end"/>
    </w:r>
  </w:p>
  <w:p w:rsidR="009F33A1" w:rsidP="009F33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3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33A1" w:rsidRPr="00C226BD" w:rsidP="00C226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3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BD" w:rsidRPr="002D2AF8" w:rsidP="009F33A1">
    <w:pPr>
      <w:pStyle w:val="Header"/>
      <w:framePr w:wrap="around"/>
    </w:pPr>
    <w:r>
      <w:fldChar w:fldCharType="begin"/>
    </w:r>
    <w:r>
      <w:instrText xml:space="preserve"> TITLE   \* MERGEFORMAT </w:instrText>
    </w:r>
    <w:r>
      <w:fldChar w:fldCharType="separate"/>
    </w:r>
    <w:r>
      <w:t>AHCCOM302 Dispatch materials and composted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26BD" w:rsidP="009F33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3A1" w:rsidRPr="002D2AF8" w:rsidP="009F33A1">
    <w:pPr>
      <w:pStyle w:val="Header"/>
      <w:framePr w:wrap="around"/>
    </w:pPr>
    <w:r>
      <w:fldChar w:fldCharType="begin"/>
    </w:r>
    <w:r>
      <w:instrText xml:space="preserve"> TITLE   \* MERGEFORMAT </w:instrText>
    </w:r>
    <w:r>
      <w:fldChar w:fldCharType="separate"/>
    </w:r>
    <w:r w:rsidR="00C226BD">
      <w:t>AHCCOM302 Dispatch materials and composted product</w:t>
    </w:r>
    <w:r w:rsidR="00C226BD">
      <w:fldChar w:fldCharType="end"/>
    </w:r>
    <w:r>
      <w:tab/>
      <w:t xml:space="preserve">Date this document was generated: </w:t>
    </w:r>
    <w:r>
      <w:fldChar w:fldCharType="begin"/>
    </w:r>
    <w:r>
      <w:instrText xml:space="preserve"> CREATEDATE  \@ "d MMMM yyyy"  \* MERGEFORMAT </w:instrText>
    </w:r>
    <w:r>
      <w:fldChar w:fldCharType="separate"/>
    </w:r>
    <w:r w:rsidR="00C226BD">
      <w:rPr>
        <w:noProof/>
      </w:rPr>
      <w:t>2 March 2025</w:t>
    </w:r>
    <w:r>
      <w:fldChar w:fldCharType="end"/>
    </w:r>
  </w:p>
  <w:p w:rsidR="009F33A1" w:rsidP="009F33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98CC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1EEF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3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33A1"/>
    <w:pPr>
      <w:spacing w:before="360" w:after="60"/>
      <w:outlineLvl w:val="0"/>
    </w:pPr>
    <w:rPr>
      <w:sz w:val="32"/>
    </w:rPr>
  </w:style>
  <w:style w:type="paragraph" w:styleId="Heading2">
    <w:name w:val="heading 2"/>
    <w:basedOn w:val="HeadingBase"/>
    <w:next w:val="BodyText"/>
    <w:link w:val="Heading2Char"/>
    <w:qFormat/>
    <w:rsid w:val="009F33A1"/>
    <w:pPr>
      <w:keepLines/>
      <w:spacing w:before="240" w:after="120"/>
      <w:outlineLvl w:val="1"/>
    </w:pPr>
    <w:rPr>
      <w:sz w:val="28"/>
      <w:szCs w:val="40"/>
    </w:rPr>
  </w:style>
  <w:style w:type="paragraph" w:styleId="Heading3">
    <w:name w:val="heading 3"/>
    <w:basedOn w:val="HeadingBase"/>
    <w:next w:val="BodyText"/>
    <w:link w:val="Heading3Char"/>
    <w:qFormat/>
    <w:rsid w:val="009F33A1"/>
    <w:pPr>
      <w:spacing w:before="180" w:after="120"/>
      <w:outlineLvl w:val="2"/>
    </w:pPr>
    <w:rPr>
      <w:spacing w:val="-10"/>
      <w:kern w:val="32"/>
    </w:rPr>
  </w:style>
  <w:style w:type="paragraph" w:styleId="Heading4">
    <w:name w:val="heading 4"/>
    <w:basedOn w:val="HeadingBase"/>
    <w:next w:val="BodyText"/>
    <w:link w:val="Heading4Char"/>
    <w:qFormat/>
    <w:rsid w:val="009F33A1"/>
    <w:pPr>
      <w:spacing w:before="160" w:after="120"/>
      <w:outlineLvl w:val="3"/>
    </w:pPr>
    <w:rPr>
      <w:sz w:val="22"/>
    </w:rPr>
  </w:style>
  <w:style w:type="paragraph" w:styleId="Heading5">
    <w:name w:val="heading 5"/>
    <w:basedOn w:val="HeadingBase"/>
    <w:next w:val="Normal"/>
    <w:link w:val="Heading5Char"/>
    <w:qFormat/>
    <w:rsid w:val="009F33A1"/>
    <w:pPr>
      <w:spacing w:before="80"/>
      <w:outlineLvl w:val="4"/>
    </w:pPr>
    <w:rPr>
      <w:color w:val="918585"/>
      <w:sz w:val="20"/>
    </w:rPr>
  </w:style>
  <w:style w:type="paragraph" w:styleId="Heading6">
    <w:name w:val="heading 6"/>
    <w:basedOn w:val="HeadingBase"/>
    <w:next w:val="Normal"/>
    <w:link w:val="Heading6Char"/>
    <w:qFormat/>
    <w:rsid w:val="009F33A1"/>
    <w:pPr>
      <w:spacing w:before="60"/>
      <w:outlineLvl w:val="5"/>
    </w:pPr>
    <w:rPr>
      <w:color w:val="918585"/>
      <w:sz w:val="20"/>
    </w:rPr>
  </w:style>
  <w:style w:type="paragraph" w:styleId="Heading7">
    <w:name w:val="heading 7"/>
    <w:basedOn w:val="Normal"/>
    <w:next w:val="Normal"/>
    <w:link w:val="Heading7Char"/>
    <w:qFormat/>
    <w:rsid w:val="009F33A1"/>
    <w:pPr>
      <w:ind w:left="720"/>
      <w:outlineLvl w:val="6"/>
    </w:pPr>
    <w:rPr>
      <w:i/>
    </w:rPr>
  </w:style>
  <w:style w:type="paragraph" w:styleId="Heading8">
    <w:name w:val="heading 8"/>
    <w:basedOn w:val="Normal"/>
    <w:next w:val="Normal"/>
    <w:link w:val="Heading8Char"/>
    <w:qFormat/>
    <w:rsid w:val="009F33A1"/>
    <w:pPr>
      <w:ind w:left="720"/>
      <w:outlineLvl w:val="7"/>
    </w:pPr>
    <w:rPr>
      <w:i/>
    </w:rPr>
  </w:style>
  <w:style w:type="paragraph" w:styleId="Heading9">
    <w:name w:val="heading 9"/>
    <w:basedOn w:val="Normal"/>
    <w:next w:val="Normal"/>
    <w:link w:val="Heading9Char"/>
    <w:qFormat/>
    <w:rsid w:val="009F33A1"/>
    <w:pPr>
      <w:ind w:left="720"/>
      <w:outlineLvl w:val="8"/>
    </w:pPr>
    <w:rPr>
      <w:i/>
    </w:rPr>
  </w:style>
  <w:style w:type="character" w:default="1" w:styleId="DefaultParagraphFont">
    <w:name w:val="Default Paragraph Font"/>
    <w:uiPriority w:val="1"/>
    <w:unhideWhenUsed/>
    <w:rsid w:val="009F33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3A1"/>
  </w:style>
  <w:style w:type="character" w:customStyle="1" w:styleId="Heading1Char">
    <w:name w:val="Heading 1 Char"/>
    <w:basedOn w:val="DefaultParagraphFont"/>
    <w:link w:val="Heading1"/>
    <w:rsid w:val="009F33A1"/>
    <w:rPr>
      <w:rFonts w:ascii="Times New Roman" w:eastAsia="Times New Roman" w:hAnsi="Times New Roman" w:cs="Times New Roman"/>
      <w:b/>
      <w:sz w:val="32"/>
      <w:szCs w:val="20"/>
      <w:lang w:eastAsia="en-US"/>
    </w:rPr>
  </w:style>
  <w:style w:type="paragraph" w:styleId="BodyText">
    <w:name w:val="Body Text"/>
    <w:basedOn w:val="Normal"/>
    <w:link w:val="BodyTextChar"/>
    <w:rsid w:val="009F33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33A1"/>
    <w:rPr>
      <w:rFonts w:ascii="Times New Roman" w:eastAsia="Times New Roman" w:hAnsi="Times New Roman" w:cs="Times New Roman"/>
      <w:sz w:val="24"/>
      <w:lang w:eastAsia="en-US"/>
    </w:rPr>
  </w:style>
  <w:style w:type="paragraph" w:styleId="List">
    <w:name w:val="List"/>
    <w:basedOn w:val="BodyText"/>
    <w:next w:val="BodyText"/>
    <w:rsid w:val="009F33A1"/>
    <w:pPr>
      <w:tabs>
        <w:tab w:val="left" w:pos="340"/>
      </w:tabs>
      <w:spacing w:before="60" w:after="60"/>
      <w:ind w:left="340" w:hanging="340"/>
    </w:pPr>
  </w:style>
  <w:style w:type="paragraph" w:styleId="ListBullet">
    <w:name w:val="List Bullet"/>
    <w:basedOn w:val="List"/>
    <w:rsid w:val="009F33A1"/>
    <w:pPr>
      <w:numPr>
        <w:numId w:val="11"/>
      </w:numPr>
      <w:tabs>
        <w:tab w:val="clear" w:pos="340"/>
      </w:tabs>
      <w:spacing w:before="40" w:after="40"/>
    </w:pPr>
  </w:style>
  <w:style w:type="paragraph" w:customStyle="1" w:styleId="SuperHeading">
    <w:name w:val="SuperHeading"/>
    <w:basedOn w:val="Normal"/>
    <w:rsid w:val="009F33A1"/>
    <w:pPr>
      <w:spacing w:before="240" w:after="120"/>
      <w:outlineLvl w:val="0"/>
    </w:pPr>
    <w:rPr>
      <w:rFonts w:ascii="Times New Roman" w:hAnsi="Times New Roman"/>
      <w:b/>
      <w:sz w:val="32"/>
    </w:rPr>
  </w:style>
  <w:style w:type="paragraph" w:customStyle="1" w:styleId="TableHeading">
    <w:name w:val="Table Heading"/>
    <w:basedOn w:val="HeadingBase"/>
    <w:rsid w:val="009F33A1"/>
    <w:pPr>
      <w:keepLines/>
      <w:pBdr>
        <w:bottom w:val="single" w:sz="6" w:space="1" w:color="918585"/>
      </w:pBdr>
      <w:spacing w:before="240"/>
    </w:pPr>
  </w:style>
  <w:style w:type="paragraph" w:customStyle="1" w:styleId="AllowPageBreak">
    <w:name w:val="AllowPageBreak"/>
    <w:rsid w:val="009F33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33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3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3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3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3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3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33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33A1"/>
    <w:rPr>
      <w:rFonts w:ascii="Courier New" w:eastAsia="Times New Roman" w:hAnsi="Courier New" w:cs="Times New Roman"/>
      <w:i/>
      <w:szCs w:val="20"/>
      <w:lang w:eastAsia="en-US"/>
    </w:rPr>
  </w:style>
  <w:style w:type="paragraph" w:customStyle="1" w:styleId="HeadingBase">
    <w:name w:val="Heading Base"/>
    <w:rsid w:val="009F33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3A1"/>
    <w:pPr>
      <w:tabs>
        <w:tab w:val="right" w:leader="dot" w:pos="9072"/>
      </w:tabs>
      <w:ind w:left="567"/>
    </w:pPr>
    <w:rPr>
      <w:szCs w:val="22"/>
    </w:rPr>
  </w:style>
  <w:style w:type="paragraph" w:customStyle="1" w:styleId="TOCBase">
    <w:name w:val="TOC Base"/>
    <w:rsid w:val="009F33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3A1"/>
    <w:pPr>
      <w:tabs>
        <w:tab w:val="right" w:leader="dot" w:pos="9072"/>
      </w:tabs>
      <w:spacing w:before="40" w:after="40"/>
      <w:ind w:left="284"/>
    </w:pPr>
    <w:rPr>
      <w:rFonts w:ascii="Times New Roman" w:hAnsi="Times New Roman"/>
    </w:rPr>
  </w:style>
  <w:style w:type="paragraph" w:styleId="TOC1">
    <w:name w:val="toc 1"/>
    <w:basedOn w:val="TOCBase"/>
    <w:next w:val="Normal"/>
    <w:rsid w:val="009F33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33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3A1"/>
    <w:rPr>
      <w:rFonts w:ascii="Times New Roman" w:eastAsia="Times New Roman" w:hAnsi="Times New Roman" w:cs="Times New Roman"/>
      <w:sz w:val="16"/>
      <w:lang w:eastAsia="en-US"/>
    </w:rPr>
  </w:style>
  <w:style w:type="paragraph" w:styleId="Title">
    <w:name w:val="Title"/>
    <w:basedOn w:val="HeadingBase"/>
    <w:link w:val="TitleChar"/>
    <w:qFormat/>
    <w:rsid w:val="009F33A1"/>
    <w:pPr>
      <w:spacing w:before="5040"/>
      <w:jc w:val="center"/>
    </w:pPr>
    <w:rPr>
      <w:sz w:val="48"/>
      <w:szCs w:val="72"/>
      <w:lang w:val="en-US"/>
    </w:rPr>
  </w:style>
  <w:style w:type="character" w:customStyle="1" w:styleId="TitleChar">
    <w:name w:val="Title Char"/>
    <w:basedOn w:val="DefaultParagraphFont"/>
    <w:link w:val="Title"/>
    <w:rsid w:val="009F33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3A1"/>
    <w:pPr>
      <w:tabs>
        <w:tab w:val="left" w:pos="3600"/>
        <w:tab w:val="left" w:pos="3958"/>
      </w:tabs>
    </w:pPr>
  </w:style>
  <w:style w:type="paragraph" w:customStyle="1" w:styleId="Note">
    <w:name w:val="Note"/>
    <w:basedOn w:val="BodyText"/>
    <w:rsid w:val="009F33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33A1"/>
    <w:rPr>
      <w:b/>
      <w:spacing w:val="0"/>
    </w:rPr>
  </w:style>
  <w:style w:type="paragraph" w:customStyle="1" w:styleId="SuperTitle">
    <w:name w:val="SuperTitle"/>
    <w:basedOn w:val="Title"/>
    <w:rsid w:val="009F33A1"/>
    <w:pPr>
      <w:framePr w:wrap="auto" w:hAnchor="text" w:y="6049"/>
    </w:pPr>
    <w:rPr>
      <w:color w:val="000000"/>
      <w:sz w:val="40"/>
    </w:rPr>
  </w:style>
  <w:style w:type="paragraph" w:customStyle="1" w:styleId="TOCTitle">
    <w:name w:val="TOCTitle"/>
    <w:basedOn w:val="Heading1"/>
    <w:rsid w:val="009F33A1"/>
    <w:pPr>
      <w:spacing w:after="240"/>
      <w:jc w:val="center"/>
      <w:outlineLvl w:val="9"/>
    </w:pPr>
    <w:rPr>
      <w:caps/>
    </w:rPr>
  </w:style>
  <w:style w:type="paragraph" w:customStyle="1" w:styleId="Version">
    <w:name w:val="Version"/>
    <w:rsid w:val="009F33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33A1"/>
    <w:pPr>
      <w:numPr>
        <w:numId w:val="12"/>
      </w:numPr>
      <w:tabs>
        <w:tab w:val="clear" w:pos="680"/>
      </w:tabs>
    </w:pPr>
  </w:style>
  <w:style w:type="paragraph" w:styleId="Index1">
    <w:name w:val="index 1"/>
    <w:basedOn w:val="Normal"/>
    <w:next w:val="Normal"/>
    <w:semiHidden/>
    <w:rsid w:val="009F33A1"/>
    <w:pPr>
      <w:keepNext w:val="0"/>
      <w:tabs>
        <w:tab w:val="right" w:pos="4176"/>
      </w:tabs>
      <w:ind w:left="198" w:hanging="198"/>
    </w:pPr>
    <w:rPr>
      <w:rFonts w:ascii="Garamond" w:hAnsi="Garamond"/>
    </w:rPr>
  </w:style>
  <w:style w:type="paragraph" w:styleId="IndexHeading">
    <w:name w:val="index heading"/>
    <w:basedOn w:val="Normal"/>
    <w:next w:val="Index1"/>
    <w:semiHidden/>
    <w:rsid w:val="009F33A1"/>
    <w:pPr>
      <w:spacing w:before="120" w:after="120"/>
    </w:pPr>
    <w:rPr>
      <w:rFonts w:ascii="Arial" w:hAnsi="Arial"/>
      <w:b/>
      <w:color w:val="918585"/>
      <w:sz w:val="24"/>
    </w:rPr>
  </w:style>
  <w:style w:type="paragraph" w:styleId="Header">
    <w:name w:val="header"/>
    <w:basedOn w:val="Normal"/>
    <w:link w:val="HeaderChar"/>
    <w:rsid w:val="009F33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3A1"/>
    <w:rPr>
      <w:rFonts w:ascii="Times New Roman" w:eastAsia="Times New Roman" w:hAnsi="Times New Roman" w:cs="Times New Roman"/>
      <w:sz w:val="16"/>
      <w:szCs w:val="20"/>
      <w:lang w:val="en-GB" w:eastAsia="en-US"/>
    </w:rPr>
  </w:style>
  <w:style w:type="paragraph" w:customStyle="1" w:styleId="Chapter">
    <w:name w:val="Chapter"/>
    <w:basedOn w:val="Normal"/>
    <w:rsid w:val="009F33A1"/>
    <w:pPr>
      <w:spacing w:before="240"/>
    </w:pPr>
    <w:rPr>
      <w:rFonts w:ascii="Times New Roman" w:hAnsi="Times New Roman"/>
      <w:smallCaps/>
      <w:spacing w:val="80"/>
      <w:sz w:val="28"/>
    </w:rPr>
  </w:style>
  <w:style w:type="paragraph" w:customStyle="1" w:styleId="InChapter">
    <w:name w:val="InChapter"/>
    <w:basedOn w:val="Heading3"/>
    <w:rsid w:val="009F33A1"/>
    <w:pPr>
      <w:spacing w:after="240"/>
      <w:outlineLvl w:val="9"/>
    </w:pPr>
    <w:rPr>
      <w:noProof/>
    </w:rPr>
  </w:style>
  <w:style w:type="paragraph" w:styleId="Index2">
    <w:name w:val="index 2"/>
    <w:basedOn w:val="Normal"/>
    <w:next w:val="Normal"/>
    <w:semiHidden/>
    <w:rsid w:val="009F33A1"/>
    <w:pPr>
      <w:tabs>
        <w:tab w:val="right" w:pos="4176"/>
      </w:tabs>
      <w:ind w:left="568" w:hanging="284"/>
    </w:pPr>
    <w:rPr>
      <w:rFonts w:ascii="Garamond" w:hAnsi="Garamond"/>
    </w:rPr>
  </w:style>
  <w:style w:type="paragraph" w:customStyle="1" w:styleId="Byline">
    <w:name w:val="Byline"/>
    <w:rsid w:val="009F33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3A1"/>
    <w:pPr>
      <w:tabs>
        <w:tab w:val="clear" w:pos="3600"/>
        <w:tab w:val="clear" w:pos="3958"/>
      </w:tabs>
      <w:jc w:val="right"/>
    </w:pPr>
  </w:style>
  <w:style w:type="character" w:styleId="Emphasis">
    <w:name w:val="Emphasis"/>
    <w:basedOn w:val="DefaultParagraphFont"/>
    <w:qFormat/>
    <w:rsid w:val="009F33A1"/>
    <w:rPr>
      <w:i/>
    </w:rPr>
  </w:style>
  <w:style w:type="paragraph" w:styleId="Caption">
    <w:name w:val="caption"/>
    <w:basedOn w:val="BodyText"/>
    <w:next w:val="Normal"/>
    <w:qFormat/>
    <w:rsid w:val="009F33A1"/>
    <w:pPr>
      <w:framePr w:w="2268" w:hSpace="181" w:vSpace="181" w:wrap="around" w:vAnchor="text" w:hAnchor="page" w:x="1135" w:y="285" w:anchorLock="1"/>
    </w:pPr>
    <w:rPr>
      <w:i/>
    </w:rPr>
  </w:style>
  <w:style w:type="paragraph" w:customStyle="1" w:styleId="MiniTOCTitle">
    <w:name w:val="MiniTOCTitle"/>
    <w:basedOn w:val="Heading4"/>
    <w:rsid w:val="009F33A1"/>
    <w:pPr>
      <w:spacing w:before="240"/>
      <w:outlineLvl w:val="9"/>
    </w:pPr>
    <w:rPr>
      <w:noProof/>
      <w:sz w:val="24"/>
    </w:rPr>
  </w:style>
  <w:style w:type="paragraph" w:customStyle="1" w:styleId="MiniTOCItem">
    <w:name w:val="MiniTOCItem"/>
    <w:basedOn w:val="ListBullet"/>
    <w:rsid w:val="009F33A1"/>
    <w:pPr>
      <w:numPr>
        <w:numId w:val="0"/>
      </w:numPr>
      <w:tabs>
        <w:tab w:val="right" w:leader="dot" w:pos="6521"/>
      </w:tabs>
      <w:spacing w:before="0" w:after="0"/>
    </w:pPr>
  </w:style>
  <w:style w:type="paragraph" w:customStyle="1" w:styleId="TOFTitle">
    <w:name w:val="TOFTitle"/>
    <w:basedOn w:val="TOCTitle"/>
    <w:rsid w:val="009F33A1"/>
  </w:style>
  <w:style w:type="paragraph" w:styleId="TableofFigures">
    <w:name w:val="table of figures"/>
    <w:basedOn w:val="Normal"/>
    <w:next w:val="Normal"/>
    <w:semiHidden/>
    <w:rsid w:val="009F33A1"/>
    <w:pPr>
      <w:tabs>
        <w:tab w:val="right" w:leader="dot" w:pos="9072"/>
      </w:tabs>
      <w:ind w:left="970" w:hanging="403"/>
    </w:pPr>
    <w:rPr>
      <w:rFonts w:ascii="Times New Roman" w:hAnsi="Times New Roman"/>
      <w:b/>
    </w:rPr>
  </w:style>
  <w:style w:type="paragraph" w:styleId="ListNumber">
    <w:name w:val="List Number"/>
    <w:basedOn w:val="List"/>
    <w:rsid w:val="009F33A1"/>
    <w:pPr>
      <w:numPr>
        <w:numId w:val="14"/>
      </w:numPr>
      <w:tabs>
        <w:tab w:val="clear" w:pos="340"/>
      </w:tabs>
    </w:pPr>
  </w:style>
  <w:style w:type="character" w:customStyle="1" w:styleId="WingdingSymbols">
    <w:name w:val="Wingding Symbols"/>
    <w:rsid w:val="009F33A1"/>
    <w:rPr>
      <w:rFonts w:ascii="Wingdings" w:hAnsi="Wingdings"/>
    </w:rPr>
  </w:style>
  <w:style w:type="character" w:customStyle="1" w:styleId="HotSpot">
    <w:name w:val="HotSpot"/>
    <w:rsid w:val="009F33A1"/>
    <w:rPr>
      <w:color w:val="0033CC"/>
      <w:u w:val="none"/>
    </w:rPr>
  </w:style>
  <w:style w:type="paragraph" w:customStyle="1" w:styleId="BodyTextRight">
    <w:name w:val="Body Text Right"/>
    <w:basedOn w:val="BodyText"/>
    <w:rsid w:val="009F33A1"/>
    <w:pPr>
      <w:spacing w:before="0" w:after="0"/>
      <w:jc w:val="right"/>
    </w:pPr>
  </w:style>
  <w:style w:type="paragraph" w:styleId="Index3">
    <w:name w:val="index 3"/>
    <w:basedOn w:val="ListNumber2"/>
    <w:next w:val="Normal"/>
    <w:semiHidden/>
    <w:rsid w:val="009F33A1"/>
    <w:pPr>
      <w:numPr>
        <w:numId w:val="0"/>
      </w:numPr>
      <w:tabs>
        <w:tab w:val="right" w:leader="dot" w:pos="4176"/>
      </w:tabs>
    </w:pPr>
  </w:style>
  <w:style w:type="paragraph" w:styleId="ListNumber2">
    <w:name w:val="List Number 2"/>
    <w:basedOn w:val="List2"/>
    <w:rsid w:val="009F33A1"/>
    <w:pPr>
      <w:numPr>
        <w:numId w:val="9"/>
      </w:numPr>
      <w:tabs>
        <w:tab w:val="clear" w:pos="1060"/>
      </w:tabs>
    </w:pPr>
  </w:style>
  <w:style w:type="paragraph" w:customStyle="1" w:styleId="MarginNote">
    <w:name w:val="Margin Note"/>
    <w:basedOn w:val="BodyText"/>
    <w:rsid w:val="009F33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3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3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33A1"/>
    <w:rPr>
      <w:sz w:val="32"/>
    </w:rPr>
  </w:style>
  <w:style w:type="paragraph" w:customStyle="1" w:styleId="HeadingProcedure">
    <w:name w:val="Heading Procedure"/>
    <w:basedOn w:val="HeadingBase"/>
    <w:next w:val="Normal"/>
    <w:rsid w:val="009F33A1"/>
    <w:pPr>
      <w:tabs>
        <w:tab w:val="left" w:pos="0"/>
      </w:tabs>
      <w:spacing w:before="120" w:after="60"/>
    </w:pPr>
    <w:rPr>
      <w:i/>
      <w:color w:val="918585"/>
      <w:sz w:val="22"/>
    </w:rPr>
  </w:style>
  <w:style w:type="paragraph" w:customStyle="1" w:styleId="TableBodyText">
    <w:name w:val="Table Body Text"/>
    <w:basedOn w:val="BodyText"/>
    <w:rsid w:val="009F33A1"/>
    <w:pPr>
      <w:spacing w:before="60" w:after="60"/>
    </w:pPr>
  </w:style>
  <w:style w:type="paragraph" w:styleId="ListContinue">
    <w:name w:val="List Continue"/>
    <w:basedOn w:val="List"/>
    <w:rsid w:val="009F33A1"/>
    <w:pPr>
      <w:ind w:firstLine="0"/>
    </w:pPr>
  </w:style>
  <w:style w:type="paragraph" w:customStyle="1" w:styleId="ListNote">
    <w:name w:val="List Note"/>
    <w:basedOn w:val="List"/>
    <w:rsid w:val="009F33A1"/>
    <w:pPr>
      <w:pBdr>
        <w:top w:val="single" w:sz="6" w:space="2" w:color="918585"/>
        <w:bottom w:val="single" w:sz="6" w:space="2" w:color="918585"/>
      </w:pBdr>
      <w:tabs>
        <w:tab w:val="left" w:pos="1021"/>
      </w:tabs>
      <w:ind w:firstLine="0"/>
    </w:pPr>
  </w:style>
  <w:style w:type="paragraph" w:customStyle="1" w:styleId="Warning">
    <w:name w:val="Warning"/>
    <w:basedOn w:val="BodyText"/>
    <w:rsid w:val="009F33A1"/>
    <w:pPr>
      <w:shd w:val="clear" w:color="auto" w:fill="D9D9D9"/>
      <w:tabs>
        <w:tab w:val="left" w:pos="992"/>
      </w:tabs>
      <w:ind w:left="119" w:right="119"/>
    </w:pPr>
    <w:rPr>
      <w:sz w:val="20"/>
    </w:rPr>
  </w:style>
  <w:style w:type="paragraph" w:customStyle="1" w:styleId="MarginIcons">
    <w:name w:val="Margin Icons"/>
    <w:basedOn w:val="BodyText"/>
    <w:rsid w:val="009F33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3A1"/>
    <w:rPr>
      <w:rFonts w:ascii="Courier New" w:hAnsi="Courier New"/>
    </w:rPr>
  </w:style>
  <w:style w:type="paragraph" w:customStyle="1" w:styleId="NoteBullet">
    <w:name w:val="Note Bullet"/>
    <w:basedOn w:val="Note"/>
    <w:rsid w:val="009F33A1"/>
    <w:pPr>
      <w:tabs>
        <w:tab w:val="clear" w:pos="680"/>
      </w:tabs>
      <w:spacing w:before="60" w:after="60"/>
    </w:pPr>
  </w:style>
  <w:style w:type="paragraph" w:customStyle="1" w:styleId="SubHeading2">
    <w:name w:val="SubHeading2"/>
    <w:basedOn w:val="HeadingBase"/>
    <w:rsid w:val="009F33A1"/>
    <w:pPr>
      <w:spacing w:before="240" w:after="60"/>
    </w:pPr>
    <w:rPr>
      <w:sz w:val="20"/>
    </w:rPr>
  </w:style>
  <w:style w:type="paragraph" w:customStyle="1" w:styleId="SubHeading1">
    <w:name w:val="SubHeading1"/>
    <w:basedOn w:val="HeadingBase"/>
    <w:rsid w:val="009F33A1"/>
    <w:pPr>
      <w:spacing w:before="240" w:after="60"/>
    </w:pPr>
    <w:rPr>
      <w:color w:val="918585"/>
      <w:sz w:val="22"/>
    </w:rPr>
  </w:style>
  <w:style w:type="paragraph" w:customStyle="1" w:styleId="SideHeading">
    <w:name w:val="Side Heading"/>
    <w:basedOn w:val="HeadingBase"/>
    <w:rsid w:val="009F33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3A1"/>
    <w:pPr>
      <w:numPr>
        <w:numId w:val="10"/>
      </w:numPr>
    </w:pPr>
  </w:style>
  <w:style w:type="paragraph" w:styleId="PlainText">
    <w:name w:val="Plain Text"/>
    <w:basedOn w:val="Normal"/>
    <w:link w:val="PlainTextChar"/>
    <w:rsid w:val="009F33A1"/>
    <w:rPr>
      <w:sz w:val="20"/>
    </w:rPr>
  </w:style>
  <w:style w:type="character" w:customStyle="1" w:styleId="PlainTextChar">
    <w:name w:val="Plain Text Char"/>
    <w:basedOn w:val="DefaultParagraphFont"/>
    <w:link w:val="PlainText"/>
    <w:rsid w:val="009F33A1"/>
    <w:rPr>
      <w:rFonts w:ascii="Courier New" w:eastAsia="Times New Roman" w:hAnsi="Courier New" w:cs="Times New Roman"/>
      <w:sz w:val="20"/>
      <w:szCs w:val="20"/>
      <w:lang w:eastAsia="en-US"/>
    </w:rPr>
  </w:style>
  <w:style w:type="character" w:customStyle="1" w:styleId="MenuOption">
    <w:name w:val="Menu Option"/>
    <w:basedOn w:val="DefaultParagraphFont"/>
    <w:rsid w:val="009F33A1"/>
    <w:rPr>
      <w:b/>
      <w:smallCaps/>
    </w:rPr>
  </w:style>
  <w:style w:type="paragraph" w:customStyle="1" w:styleId="TableListNumber">
    <w:name w:val="Table List Number"/>
    <w:basedOn w:val="ListNumber"/>
    <w:rsid w:val="009F33A1"/>
    <w:pPr>
      <w:numPr>
        <w:numId w:val="0"/>
      </w:numPr>
    </w:pPr>
  </w:style>
  <w:style w:type="paragraph" w:styleId="TOC4">
    <w:name w:val="toc 4"/>
    <w:basedOn w:val="TOCBase"/>
    <w:next w:val="Normal"/>
    <w:semiHidden/>
    <w:rsid w:val="009F33A1"/>
    <w:pPr>
      <w:tabs>
        <w:tab w:val="right" w:leader="dot" w:pos="9071"/>
      </w:tabs>
      <w:ind w:left="1701"/>
    </w:pPr>
  </w:style>
  <w:style w:type="paragraph" w:customStyle="1" w:styleId="ListAlpha">
    <w:name w:val="List Alpha"/>
    <w:basedOn w:val="List"/>
    <w:rsid w:val="009F33A1"/>
    <w:pPr>
      <w:numPr>
        <w:numId w:val="8"/>
      </w:numPr>
    </w:pPr>
  </w:style>
  <w:style w:type="paragraph" w:customStyle="1" w:styleId="ListAlpha2">
    <w:name w:val="List Alpha 2"/>
    <w:basedOn w:val="List2"/>
    <w:rsid w:val="009F33A1"/>
    <w:pPr>
      <w:numPr>
        <w:numId w:val="7"/>
      </w:numPr>
    </w:pPr>
  </w:style>
  <w:style w:type="paragraph" w:styleId="List2">
    <w:name w:val="List 2"/>
    <w:basedOn w:val="BodyText"/>
    <w:rsid w:val="009F33A1"/>
    <w:pPr>
      <w:tabs>
        <w:tab w:val="left" w:pos="680"/>
      </w:tabs>
      <w:spacing w:before="60" w:after="60"/>
      <w:ind w:left="680" w:hanging="340"/>
    </w:pPr>
  </w:style>
  <w:style w:type="paragraph" w:styleId="List3">
    <w:name w:val="List 3"/>
    <w:basedOn w:val="BodyText"/>
    <w:rsid w:val="009F33A1"/>
    <w:pPr>
      <w:tabs>
        <w:tab w:val="left" w:pos="1021"/>
      </w:tabs>
      <w:spacing w:before="60" w:after="60"/>
      <w:ind w:left="1020" w:hanging="340"/>
    </w:pPr>
  </w:style>
  <w:style w:type="paragraph" w:styleId="List4">
    <w:name w:val="List 4"/>
    <w:basedOn w:val="BodyText"/>
    <w:rsid w:val="009F33A1"/>
    <w:pPr>
      <w:tabs>
        <w:tab w:val="left" w:pos="1361"/>
      </w:tabs>
      <w:spacing w:before="60" w:after="60"/>
      <w:ind w:left="1361" w:hanging="340"/>
    </w:pPr>
  </w:style>
  <w:style w:type="paragraph" w:styleId="List5">
    <w:name w:val="List 5"/>
    <w:basedOn w:val="BodyText"/>
    <w:rsid w:val="009F33A1"/>
    <w:pPr>
      <w:tabs>
        <w:tab w:val="left" w:pos="1701"/>
      </w:tabs>
      <w:spacing w:before="60" w:after="60"/>
      <w:ind w:left="1701" w:hanging="340"/>
    </w:pPr>
  </w:style>
  <w:style w:type="paragraph" w:styleId="ListBullet3">
    <w:name w:val="List Bullet 3"/>
    <w:basedOn w:val="List3"/>
    <w:rsid w:val="009F33A1"/>
    <w:pPr>
      <w:numPr>
        <w:numId w:val="13"/>
      </w:numPr>
      <w:tabs>
        <w:tab w:val="clear" w:pos="1021"/>
      </w:tabs>
      <w:ind w:left="1037" w:hanging="357"/>
    </w:pPr>
  </w:style>
  <w:style w:type="paragraph" w:styleId="ListBullet4">
    <w:name w:val="List Bullet 4"/>
    <w:basedOn w:val="List4"/>
    <w:rsid w:val="009F33A1"/>
    <w:pPr>
      <w:numPr>
        <w:numId w:val="2"/>
      </w:numPr>
      <w:tabs>
        <w:tab w:val="clear" w:pos="1361"/>
      </w:tabs>
    </w:pPr>
  </w:style>
  <w:style w:type="paragraph" w:styleId="ListBullet5">
    <w:name w:val="List Bullet 5"/>
    <w:basedOn w:val="List5"/>
    <w:rsid w:val="009F33A1"/>
    <w:pPr>
      <w:numPr>
        <w:numId w:val="3"/>
      </w:numPr>
    </w:pPr>
  </w:style>
  <w:style w:type="paragraph" w:styleId="ListContinue2">
    <w:name w:val="List Continue 2"/>
    <w:basedOn w:val="List2"/>
    <w:rsid w:val="009F33A1"/>
    <w:pPr>
      <w:ind w:firstLine="0"/>
    </w:pPr>
  </w:style>
  <w:style w:type="paragraph" w:styleId="ListContinue3">
    <w:name w:val="List Continue 3"/>
    <w:basedOn w:val="List3"/>
    <w:rsid w:val="009F33A1"/>
    <w:pPr>
      <w:ind w:left="1021" w:firstLine="0"/>
    </w:pPr>
  </w:style>
  <w:style w:type="paragraph" w:styleId="ListContinue4">
    <w:name w:val="List Continue 4"/>
    <w:basedOn w:val="List4"/>
    <w:rsid w:val="009F33A1"/>
    <w:pPr>
      <w:ind w:firstLine="0"/>
    </w:pPr>
  </w:style>
  <w:style w:type="paragraph" w:styleId="ListContinue5">
    <w:name w:val="List Continue 5"/>
    <w:basedOn w:val="List5"/>
    <w:rsid w:val="009F33A1"/>
    <w:pPr>
      <w:ind w:firstLine="0"/>
    </w:pPr>
  </w:style>
  <w:style w:type="paragraph" w:styleId="ListNumber3">
    <w:name w:val="List Number 3"/>
    <w:basedOn w:val="List3"/>
    <w:rsid w:val="009F33A1"/>
    <w:pPr>
      <w:numPr>
        <w:numId w:val="4"/>
      </w:numPr>
    </w:pPr>
  </w:style>
  <w:style w:type="paragraph" w:styleId="ListNumber4">
    <w:name w:val="List Number 4"/>
    <w:basedOn w:val="List4"/>
    <w:rsid w:val="009F33A1"/>
    <w:pPr>
      <w:numPr>
        <w:numId w:val="5"/>
      </w:numPr>
    </w:pPr>
  </w:style>
  <w:style w:type="paragraph" w:styleId="ListNumber5">
    <w:name w:val="List Number 5"/>
    <w:basedOn w:val="List5"/>
    <w:rsid w:val="009F33A1"/>
    <w:pPr>
      <w:numPr>
        <w:numId w:val="6"/>
      </w:numPr>
    </w:pPr>
  </w:style>
  <w:style w:type="paragraph" w:styleId="BlockText">
    <w:name w:val="Block Text"/>
    <w:basedOn w:val="Normal"/>
    <w:rsid w:val="009F33A1"/>
    <w:pPr>
      <w:spacing w:after="120"/>
      <w:ind w:left="1440" w:right="1440"/>
    </w:pPr>
  </w:style>
  <w:style w:type="character" w:customStyle="1" w:styleId="Subscript">
    <w:name w:val="Subscript"/>
    <w:basedOn w:val="DefaultParagraphFont"/>
    <w:rsid w:val="009F33A1"/>
    <w:rPr>
      <w:sz w:val="16"/>
      <w:vertAlign w:val="subscript"/>
    </w:rPr>
  </w:style>
  <w:style w:type="character" w:customStyle="1" w:styleId="Superscript">
    <w:name w:val="Superscript"/>
    <w:basedOn w:val="DefaultParagraphFont"/>
    <w:rsid w:val="009F33A1"/>
    <w:rPr>
      <w:sz w:val="16"/>
      <w:vertAlign w:val="superscript"/>
    </w:rPr>
  </w:style>
  <w:style w:type="character" w:customStyle="1" w:styleId="Symbols">
    <w:name w:val="Symbols"/>
    <w:basedOn w:val="DefaultParagraphFont"/>
    <w:rsid w:val="009F33A1"/>
    <w:rPr>
      <w:rFonts w:ascii="Symbol" w:hAnsi="Symbol"/>
    </w:rPr>
  </w:style>
  <w:style w:type="character" w:customStyle="1" w:styleId="MenuOptions">
    <w:name w:val="Menu Options"/>
    <w:basedOn w:val="DefaultParagraphFont"/>
    <w:rsid w:val="009F33A1"/>
    <w:rPr>
      <w:rFonts w:ascii="Arial Narrow" w:hAnsi="Arial Narrow"/>
      <w:smallCaps/>
    </w:rPr>
  </w:style>
  <w:style w:type="character" w:customStyle="1" w:styleId="Buttons">
    <w:name w:val="Buttons"/>
    <w:basedOn w:val="DefaultParagraphFont"/>
    <w:rsid w:val="009F33A1"/>
    <w:rPr>
      <w:b/>
    </w:rPr>
  </w:style>
  <w:style w:type="character" w:customStyle="1" w:styleId="Underlined">
    <w:name w:val="Underlined"/>
    <w:basedOn w:val="DefaultParagraphFont"/>
    <w:rsid w:val="009F33A1"/>
    <w:rPr>
      <w:u w:val="single"/>
    </w:rPr>
  </w:style>
  <w:style w:type="paragraph" w:customStyle="1" w:styleId="TableBodyTextRight">
    <w:name w:val="Table Body Text Right"/>
    <w:basedOn w:val="TableBodyText"/>
    <w:rsid w:val="009F33A1"/>
    <w:pPr>
      <w:widowControl w:val="0"/>
      <w:autoSpaceDE w:val="0"/>
      <w:autoSpaceDN w:val="0"/>
      <w:adjustRightInd w:val="0"/>
      <w:jc w:val="right"/>
    </w:pPr>
    <w:rPr>
      <w:rFonts w:cs="Arial"/>
      <w:szCs w:val="18"/>
    </w:rPr>
  </w:style>
  <w:style w:type="paragraph" w:customStyle="1" w:styleId="CopyrightText">
    <w:name w:val="Copyright Text"/>
    <w:basedOn w:val="BodyText"/>
    <w:rsid w:val="009F33A1"/>
    <w:rPr>
      <w:sz w:val="18"/>
    </w:rPr>
  </w:style>
  <w:style w:type="paragraph" w:customStyle="1" w:styleId="BodySmallRight">
    <w:name w:val="Body Small Right"/>
    <w:basedOn w:val="BodyTextRight"/>
    <w:rsid w:val="009F33A1"/>
    <w:rPr>
      <w:sz w:val="18"/>
      <w:szCs w:val="18"/>
    </w:rPr>
  </w:style>
  <w:style w:type="paragraph" w:customStyle="1" w:styleId="MarginEdition">
    <w:name w:val="Margin Edition"/>
    <w:basedOn w:val="MarginNote"/>
    <w:rsid w:val="009F33A1"/>
    <w:pPr>
      <w:spacing w:before="0" w:after="0"/>
    </w:pPr>
    <w:rPr>
      <w:rFonts w:ascii="Times New Roman" w:hAnsi="Times New Roman"/>
      <w:color w:val="999999"/>
    </w:rPr>
  </w:style>
  <w:style w:type="paragraph" w:customStyle="1" w:styleId="Spacer">
    <w:name w:val="Spacer"/>
    <w:basedOn w:val="Normal"/>
    <w:rsid w:val="009F33A1"/>
    <w:rPr>
      <w:sz w:val="2"/>
      <w:szCs w:val="2"/>
    </w:rPr>
  </w:style>
  <w:style w:type="character" w:customStyle="1" w:styleId="Small">
    <w:name w:val="Small"/>
    <w:basedOn w:val="DefaultParagraphFont"/>
    <w:rsid w:val="009F33A1"/>
    <w:rPr>
      <w:sz w:val="16"/>
    </w:rPr>
  </w:style>
  <w:style w:type="paragraph" w:customStyle="1" w:styleId="WideTable">
    <w:name w:val="Wide Table"/>
    <w:basedOn w:val="Normal"/>
    <w:rsid w:val="009F33A1"/>
    <w:pPr>
      <w:ind w:left="-1418"/>
    </w:pPr>
    <w:rPr>
      <w:sz w:val="2"/>
      <w:szCs w:val="2"/>
    </w:rPr>
  </w:style>
  <w:style w:type="character" w:styleId="PageNumber">
    <w:name w:val="page number"/>
    <w:basedOn w:val="DefaultParagraphFont"/>
    <w:rsid w:val="009F33A1"/>
  </w:style>
  <w:style w:type="paragraph" w:styleId="Quote">
    <w:name w:val="Quote"/>
    <w:basedOn w:val="Heading1"/>
    <w:link w:val="QuoteChar"/>
    <w:qFormat/>
    <w:rsid w:val="009F33A1"/>
    <w:rPr>
      <w:b w:val="0"/>
      <w:sz w:val="72"/>
      <w:szCs w:val="72"/>
      <w:lang w:val="en-NZ"/>
    </w:rPr>
  </w:style>
  <w:style w:type="character" w:customStyle="1" w:styleId="QuoteChar">
    <w:name w:val="Quote Char"/>
    <w:basedOn w:val="DefaultParagraphFont"/>
    <w:link w:val="Quote"/>
    <w:rsid w:val="009F33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3A1"/>
    <w:pPr>
      <w:pageBreakBefore/>
    </w:pPr>
  </w:style>
  <w:style w:type="paragraph" w:customStyle="1" w:styleId="Border">
    <w:name w:val="Border"/>
    <w:basedOn w:val="Normal"/>
    <w:qFormat/>
    <w:rsid w:val="009F33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3A1"/>
    <w:rPr>
      <w:b/>
      <w:bCs/>
      <w:i/>
      <w:iCs/>
      <w:color w:val="auto"/>
    </w:rPr>
  </w:style>
  <w:style w:type="paragraph" w:styleId="IntenseQuote">
    <w:name w:val="Intense Quote"/>
    <w:basedOn w:val="Normal"/>
    <w:next w:val="Normal"/>
    <w:link w:val="IntenseQuoteChar"/>
    <w:uiPriority w:val="30"/>
    <w:qFormat/>
    <w:rsid w:val="009F33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3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33A1"/>
    <w:rPr>
      <w:smallCaps/>
      <w:color w:val="auto"/>
      <w:u w:val="single"/>
    </w:rPr>
  </w:style>
  <w:style w:type="character" w:styleId="IntenseReference">
    <w:name w:val="Intense Reference"/>
    <w:basedOn w:val="DefaultParagraphFont"/>
    <w:uiPriority w:val="32"/>
    <w:qFormat/>
    <w:rsid w:val="009F33A1"/>
    <w:rPr>
      <w:b/>
      <w:bCs/>
      <w:smallCaps/>
      <w:color w:val="auto"/>
      <w:spacing w:val="5"/>
      <w:u w:val="single"/>
    </w:rPr>
  </w:style>
  <w:style w:type="paragraph" w:customStyle="1" w:styleId="2ColumnHeading">
    <w:name w:val="2Column Heading"/>
    <w:basedOn w:val="BodyText"/>
    <w:qFormat/>
    <w:rsid w:val="009F33A1"/>
    <w:pPr>
      <w:spacing w:after="60"/>
      <w:ind w:left="-2268"/>
    </w:pPr>
    <w:rPr>
      <w:b/>
    </w:rPr>
  </w:style>
  <w:style w:type="paragraph" w:customStyle="1" w:styleId="Heading1TOC">
    <w:name w:val="Heading1 TOC"/>
    <w:basedOn w:val="Normal"/>
    <w:qFormat/>
    <w:rsid w:val="009F33A1"/>
    <w:pPr>
      <w:spacing w:before="240" w:after="120"/>
    </w:pPr>
    <w:rPr>
      <w:rFonts w:ascii="Times New Roman" w:hAnsi="Times New Roman"/>
      <w:b/>
      <w:sz w:val="32"/>
    </w:rPr>
  </w:style>
  <w:style w:type="paragraph" w:customStyle="1" w:styleId="Heading2TOC">
    <w:name w:val="Heading2 TOC"/>
    <w:basedOn w:val="Normal"/>
    <w:qFormat/>
    <w:rsid w:val="009F33A1"/>
    <w:pPr>
      <w:spacing w:before="240" w:after="60"/>
    </w:pPr>
    <w:rPr>
      <w:rFonts w:ascii="Times New Roman" w:hAnsi="Times New Roman"/>
      <w:b/>
      <w:sz w:val="28"/>
    </w:rPr>
  </w:style>
  <w:style w:type="character" w:customStyle="1" w:styleId="Underline">
    <w:name w:val="Underline"/>
    <w:basedOn w:val="DefaultParagraphFont"/>
    <w:qFormat/>
    <w:rsid w:val="009F33A1"/>
    <w:rPr>
      <w:u w:val="single"/>
    </w:rPr>
  </w:style>
  <w:style w:type="character" w:customStyle="1" w:styleId="BoldandItalics">
    <w:name w:val="Bold and Italics"/>
    <w:qFormat/>
    <w:rsid w:val="009F33A1"/>
    <w:rPr>
      <w:b/>
      <w:i/>
      <w:u w:val="none"/>
    </w:rPr>
  </w:style>
  <w:style w:type="paragraph" w:styleId="BalloonText">
    <w:name w:val="Balloon Text"/>
    <w:basedOn w:val="Normal"/>
    <w:link w:val="BalloonTextChar"/>
    <w:rsid w:val="009F33A1"/>
    <w:rPr>
      <w:rFonts w:ascii="Tahoma" w:hAnsi="Tahoma" w:cs="Tahoma"/>
      <w:sz w:val="16"/>
      <w:szCs w:val="16"/>
    </w:rPr>
  </w:style>
  <w:style w:type="character" w:customStyle="1" w:styleId="BalloonTextChar">
    <w:name w:val="Balloon Text Char"/>
    <w:basedOn w:val="DefaultParagraphFont"/>
    <w:link w:val="BalloonText"/>
    <w:rsid w:val="009F33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33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33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33A1"/>
    <w:rPr>
      <w:b/>
      <w:color w:val="660033"/>
      <w:spacing w:val="0"/>
    </w:rPr>
  </w:style>
  <w:style w:type="paragraph" w:customStyle="1" w:styleId="Nameditemlist">
    <w:name w:val="Named item list"/>
    <w:basedOn w:val="BodyText"/>
    <w:qFormat/>
    <w:rsid w:val="009F33A1"/>
    <w:pPr>
      <w:tabs>
        <w:tab w:val="left" w:pos="2835"/>
      </w:tabs>
      <w:ind w:left="2835" w:hanging="2835"/>
    </w:pPr>
  </w:style>
  <w:style w:type="paragraph" w:customStyle="1" w:styleId="BodyTextnopadding">
    <w:name w:val="Body Text no padding"/>
    <w:basedOn w:val="BodyText"/>
    <w:qFormat/>
    <w:rsid w:val="009F33A1"/>
    <w:pPr>
      <w:spacing w:before="0" w:after="0"/>
    </w:pPr>
  </w:style>
  <w:style w:type="paragraph" w:customStyle="1" w:styleId="BodyTextBold">
    <w:name w:val="Body Text Bold"/>
    <w:basedOn w:val="BodyText"/>
    <w:qFormat/>
    <w:rsid w:val="009F33A1"/>
    <w:rPr>
      <w:b/>
    </w:rPr>
  </w:style>
  <w:style w:type="character" w:styleId="Hyperlink">
    <w:name w:val="Hyperlink"/>
    <w:basedOn w:val="DefaultParagraphFont"/>
    <w:uiPriority w:val="99"/>
    <w:unhideWhenUsed/>
    <w:rsid w:val="00C226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549</Words>
  <Characters>3456</Characters>
  <Application>Microsoft Office Word</Application>
  <DocSecurity>0</DocSecurity>
  <Lines>132</Lines>
  <Paragraphs>95</Paragraphs>
  <ScaleCrop>false</ScaleCrop>
  <Company>Author-it Software Corporation Ltd.</Company>
  <LinksUpToDate>false</LinksUpToDate>
  <CharactersWithSpaces>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AHCCOM302 Dispatch materials and composted product</dc:title>
  <dc:subject>Approved</dc:subject>
  <dc:creator>Skills Insight</dc:creator>
  <cp:keywords>Release: 1</cp:keywords>
  <dc:description>Review Date: 12 April 2008</dc:description>
  <cp:lastModifiedBy>HSD_TPCMSd.prod</cp:lastModifiedBy>
  <cp:revision>3</cp:revision>
  <dcterms:created xsi:type="dcterms:W3CDTF">2025-03-01T13:33:00Z</dcterms:created>
  <dcterms:modified xsi:type="dcterms:W3CDTF">2025-03-01T13:33:00Z</dcterms:modified>
</cp:coreProperties>
</file>