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31C" w:rsidP="00B82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AHCCOM302 Dispatch materials and composted product</w:t>
      </w:r>
      <w:r>
        <w:fldChar w:fldCharType="end"/>
      </w:r>
    </w:p>
    <w:p w:rsidR="00B8231C" w:rsidP="00B8231C">
      <w:pPr>
        <w:pStyle w:val="Version"/>
        <w:sectPr w:rsidSect="000D4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2D0" w:rsidP="000D42D0">
      <w:pPr>
        <w:pStyle w:val="SuperHeading"/>
      </w:pPr>
      <w:r w:rsidRPr="000D42D0">
        <w:t>Assessment Requirements for AHCCOM302 Dispatch materials and composted product</w:t>
      </w:r>
    </w:p>
    <w:p w:rsidR="00000000" w:rsidRPr="000D42D0" w:rsidP="000D42D0">
      <w:pPr>
        <w:pStyle w:val="Heading1"/>
      </w:pPr>
      <w:bookmarkStart w:id="1" w:name="O_881326"/>
      <w:bookmarkEnd w:id="1"/>
      <w:r w:rsidRPr="000D42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4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2D0">
            <w:pPr>
              <w:pStyle w:val="TableHeading"/>
              <w:rPr>
                <w:lang w:val="en-NZ"/>
              </w:rPr>
            </w:pPr>
            <w:r w:rsidRPr="000D42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2D0">
            <w:pPr>
              <w:pStyle w:val="TableHeading"/>
              <w:rPr>
                <w:lang w:val="en-NZ"/>
              </w:rPr>
            </w:pPr>
            <w:r w:rsidRPr="000D42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2D0">
            <w:pPr>
              <w:pStyle w:val="TableHeading"/>
              <w:rPr>
                <w:lang w:val="en-NZ"/>
              </w:rPr>
            </w:pPr>
            <w:r w:rsidRPr="000D42D0">
              <w:t>Comment</w:t>
            </w:r>
          </w:p>
        </w:tc>
      </w:tr>
      <w:tr w:rsidTr="000D4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2D0">
            <w:pPr>
              <w:pStyle w:val="BodyText"/>
              <w:rPr>
                <w:lang w:val="en-NZ"/>
              </w:rPr>
            </w:pPr>
            <w:r w:rsidRPr="000D42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2D0">
            <w:pPr>
              <w:pStyle w:val="BodyText"/>
              <w:rPr>
                <w:lang w:val="en-NZ"/>
              </w:rPr>
            </w:pPr>
            <w:r w:rsidRPr="000D42D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2D0" w:rsidP="000D42D0">
            <w:pPr>
              <w:pStyle w:val="BodyText"/>
            </w:pPr>
            <w:r w:rsidRPr="000D42D0">
              <w:t>Initial release</w:t>
            </w:r>
          </w:p>
        </w:tc>
      </w:tr>
    </w:tbl>
    <w:p w:rsidR="00000000" w:rsidRPr="000D42D0" w:rsidP="000D42D0">
      <w:pPr>
        <w:pStyle w:val="BodyText"/>
      </w:pPr>
    </w:p>
    <w:p w:rsidR="00000000" w:rsidRPr="000D42D0" w:rsidP="000D42D0">
      <w:pPr>
        <w:pStyle w:val="AllowPageBreak"/>
      </w:pPr>
    </w:p>
    <w:p w:rsidR="00000000" w:rsidRPr="000D42D0" w:rsidP="000D42D0">
      <w:pPr>
        <w:pStyle w:val="Heading1"/>
      </w:pPr>
      <w:bookmarkStart w:id="2" w:name="O_881327"/>
      <w:bookmarkEnd w:id="2"/>
      <w:r w:rsidRPr="000D42D0">
        <w:t>Performance Evidence</w:t>
      </w:r>
    </w:p>
    <w:p w:rsidR="00000000" w:rsidRPr="000D42D0" w:rsidP="00B8231C">
      <w:pPr>
        <w:pStyle w:val="BodyText"/>
      </w:pPr>
      <w:r w:rsidRPr="000D42D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D42D0" w:rsidP="00B8231C">
      <w:pPr>
        <w:pStyle w:val="BodyText"/>
      </w:pPr>
      <w:r w:rsidRPr="000D42D0">
        <w:t>The candidate must provid</w:t>
      </w:r>
      <w:r w:rsidRPr="000D42D0">
        <w:t>e evidence that they can:</w:t>
      </w:r>
    </w:p>
    <w:p w:rsidR="00000000" w:rsidRPr="000D42D0" w:rsidP="000D42D0">
      <w:pPr>
        <w:pStyle w:val="ListBullet"/>
      </w:pPr>
      <w:r w:rsidRPr="000D42D0">
        <w:t>load product for dispatch</w:t>
      </w:r>
    </w:p>
    <w:p w:rsidR="00000000" w:rsidRPr="000D42D0" w:rsidP="000D42D0">
      <w:pPr>
        <w:pStyle w:val="ListBullet"/>
      </w:pPr>
      <w:r w:rsidRPr="000D42D0">
        <w:t>measure product quantity for dispatch</w:t>
      </w:r>
    </w:p>
    <w:p w:rsidR="00000000" w:rsidRPr="000D42D0" w:rsidP="000D42D0">
      <w:pPr>
        <w:pStyle w:val="ListBullet"/>
      </w:pPr>
      <w:r w:rsidRPr="000D42D0">
        <w:t>organise a loading site</w:t>
      </w:r>
    </w:p>
    <w:p w:rsidR="00000000" w:rsidRPr="000D42D0" w:rsidP="000D42D0">
      <w:pPr>
        <w:pStyle w:val="ListBullet"/>
      </w:pPr>
      <w:r w:rsidRPr="000D42D0">
        <w:t>organise and coordinate loading</w:t>
      </w:r>
    </w:p>
    <w:p w:rsidR="00000000" w:rsidRPr="000D42D0" w:rsidP="000D42D0">
      <w:pPr>
        <w:pStyle w:val="ListBullet"/>
      </w:pPr>
      <w:r w:rsidRPr="000D42D0">
        <w:t>clean up loading area</w:t>
      </w:r>
    </w:p>
    <w:p w:rsidR="00000000" w:rsidRPr="000D42D0" w:rsidP="000D42D0">
      <w:pPr>
        <w:pStyle w:val="ListBullet"/>
      </w:pPr>
      <w:r w:rsidRPr="000D42D0">
        <w:t>document product dispatch</w:t>
      </w:r>
    </w:p>
    <w:p w:rsidR="00000000" w:rsidRPr="000D42D0" w:rsidP="000D42D0">
      <w:pPr>
        <w:pStyle w:val="AllowPageBreak"/>
      </w:pPr>
    </w:p>
    <w:p w:rsidR="00000000" w:rsidRPr="000D42D0" w:rsidP="000D42D0">
      <w:pPr>
        <w:pStyle w:val="Heading1"/>
      </w:pPr>
      <w:bookmarkStart w:id="3" w:name="O_881328"/>
      <w:bookmarkEnd w:id="3"/>
      <w:r w:rsidRPr="000D42D0">
        <w:t>Knowledge Evidence</w:t>
      </w:r>
    </w:p>
    <w:p w:rsidR="00000000" w:rsidRPr="000D42D0" w:rsidP="00B8231C">
      <w:pPr>
        <w:pStyle w:val="BodyText"/>
      </w:pPr>
      <w:r w:rsidRPr="000D42D0">
        <w:t>The candidate must demons</w:t>
      </w:r>
      <w:r w:rsidRPr="000D42D0">
        <w:t>trate knowledge of:</w:t>
      </w:r>
    </w:p>
    <w:p w:rsidR="00000000" w:rsidRPr="000D42D0" w:rsidP="000D42D0">
      <w:pPr>
        <w:pStyle w:val="ListBullet"/>
      </w:pPr>
      <w:r w:rsidRPr="000D42D0">
        <w:t>principles and practices of product dispatch</w:t>
      </w:r>
    </w:p>
    <w:p w:rsidR="00000000" w:rsidRPr="000D42D0" w:rsidP="000D42D0">
      <w:pPr>
        <w:pStyle w:val="ListBullet"/>
      </w:pPr>
      <w:r w:rsidRPr="000D42D0">
        <w:t>bulk density and moisture effects on weight and volume</w:t>
      </w:r>
    </w:p>
    <w:p w:rsidR="00000000" w:rsidRPr="000D42D0" w:rsidP="000D42D0">
      <w:pPr>
        <w:pStyle w:val="ListBullet"/>
      </w:pPr>
      <w:r w:rsidRPr="000D42D0">
        <w:t>customer service</w:t>
      </w:r>
    </w:p>
    <w:p w:rsidR="00000000" w:rsidRPr="000D42D0" w:rsidP="000D42D0">
      <w:pPr>
        <w:pStyle w:val="ListBullet"/>
      </w:pPr>
      <w:r w:rsidRPr="000D42D0">
        <w:t>measurements, including weights, volumes and bucket volumes</w:t>
      </w:r>
    </w:p>
    <w:p w:rsidR="00000000" w:rsidRPr="000D42D0" w:rsidP="000D42D0">
      <w:pPr>
        <w:pStyle w:val="ListBullet"/>
      </w:pPr>
      <w:r w:rsidRPr="000D42D0">
        <w:t>provisions of the Trade Practices Act in regard to weights</w:t>
      </w:r>
      <w:r w:rsidRPr="000D42D0">
        <w:t xml:space="preserve"> and measurements of bulk product</w:t>
      </w:r>
    </w:p>
    <w:p w:rsidR="00000000" w:rsidRPr="000D42D0" w:rsidP="000D42D0">
      <w:pPr>
        <w:pStyle w:val="ListBullet"/>
      </w:pPr>
      <w:r w:rsidRPr="000D42D0">
        <w:t>types and performance characteristics of vehicles and loading equipment used in a composting enterprise</w:t>
      </w:r>
    </w:p>
    <w:p w:rsidR="00000000" w:rsidRPr="000D42D0" w:rsidP="000D42D0">
      <w:pPr>
        <w:pStyle w:val="ListBullet"/>
      </w:pPr>
      <w:r w:rsidRPr="000D42D0">
        <w:t>workplace health and safety requirements</w:t>
      </w:r>
    </w:p>
    <w:p w:rsidR="00000000" w:rsidRPr="000D42D0" w:rsidP="000D42D0">
      <w:pPr>
        <w:pStyle w:val="AllowPageBreak"/>
      </w:pPr>
    </w:p>
    <w:p w:rsidR="00000000" w:rsidRPr="000D42D0" w:rsidP="000D42D0">
      <w:pPr>
        <w:pStyle w:val="Heading1"/>
      </w:pPr>
      <w:bookmarkStart w:id="4" w:name="O_881329"/>
      <w:bookmarkEnd w:id="4"/>
      <w:r w:rsidRPr="000D42D0">
        <w:t>Assessment Conditions</w:t>
      </w:r>
    </w:p>
    <w:p w:rsidR="00000000" w:rsidRPr="000D42D0" w:rsidP="00B8231C">
      <w:pPr>
        <w:pStyle w:val="BodyText"/>
      </w:pPr>
      <w:r w:rsidRPr="000D42D0">
        <w:t>Assessors must satisfy current standards for RTOs.</w:t>
      </w:r>
    </w:p>
    <w:p w:rsidR="00000000" w:rsidRPr="000D42D0" w:rsidP="000D42D0">
      <w:pPr>
        <w:pStyle w:val="Heading1"/>
      </w:pPr>
      <w:bookmarkStart w:id="5" w:name="O_881332"/>
      <w:bookmarkEnd w:id="5"/>
      <w:r w:rsidRPr="000D42D0">
        <w:t>Links</w:t>
      </w:r>
    </w:p>
    <w:p w:rsidR="00000000" w:rsidRPr="000D42D0" w:rsidP="00B8231C">
      <w:pPr>
        <w:pStyle w:val="BodyText"/>
      </w:pPr>
      <w:r w:rsidRPr="000D4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1D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42D0" w:rsidP="000D42D0"/>
    <w:sectPr w:rsidSect="000D42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2D0" w:rsidRPr="00B8231C" w:rsidP="00B82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1C" w:rsidP="000D4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231C" w:rsidP="000D4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231C" w:rsidP="000D4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2D0" w:rsidRPr="00B8231C" w:rsidP="00B82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1C" w:rsidRPr="002D2AF8" w:rsidP="000D4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AHCCOM302 Dispatch materials and composted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8231C" w:rsidP="000D4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824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E49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2D0"/>
  </w:style>
  <w:style w:type="character" w:customStyle="1" w:styleId="Heading1Char">
    <w:name w:val="Heading 1 Char"/>
    <w:basedOn w:val="DefaultParagraphFont"/>
    <w:link w:val="Heading1"/>
    <w:rsid w:val="000D4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2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2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4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42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4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2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2D0"/>
    <w:rPr>
      <w:b/>
      <w:spacing w:val="0"/>
    </w:rPr>
  </w:style>
  <w:style w:type="paragraph" w:customStyle="1" w:styleId="SuperTitle">
    <w:name w:val="SuperTitle"/>
    <w:basedOn w:val="Title"/>
    <w:rsid w:val="000D4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2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2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2D0"/>
    <w:rPr>
      <w:i/>
    </w:rPr>
  </w:style>
  <w:style w:type="paragraph" w:styleId="Caption">
    <w:name w:val="caption"/>
    <w:basedOn w:val="BodyText"/>
    <w:next w:val="Normal"/>
    <w:qFormat/>
    <w:rsid w:val="000D4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2D0"/>
  </w:style>
  <w:style w:type="paragraph" w:styleId="TableofFigures">
    <w:name w:val="table of figures"/>
    <w:basedOn w:val="Normal"/>
    <w:next w:val="Normal"/>
    <w:semiHidden/>
    <w:rsid w:val="000D4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2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2D0"/>
    <w:rPr>
      <w:rFonts w:ascii="Wingdings" w:hAnsi="Wingdings"/>
    </w:rPr>
  </w:style>
  <w:style w:type="character" w:customStyle="1" w:styleId="HotSpot">
    <w:name w:val="HotSpot"/>
    <w:rsid w:val="000D42D0"/>
    <w:rPr>
      <w:color w:val="0033CC"/>
      <w:u w:val="none"/>
    </w:rPr>
  </w:style>
  <w:style w:type="paragraph" w:customStyle="1" w:styleId="BodyTextRight">
    <w:name w:val="Body Text Right"/>
    <w:basedOn w:val="BodyText"/>
    <w:rsid w:val="000D4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2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2D0"/>
    <w:rPr>
      <w:sz w:val="32"/>
    </w:rPr>
  </w:style>
  <w:style w:type="paragraph" w:customStyle="1" w:styleId="HeadingProcedure">
    <w:name w:val="Heading Procedure"/>
    <w:basedOn w:val="HeadingBase"/>
    <w:next w:val="Normal"/>
    <w:rsid w:val="000D4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2D0"/>
    <w:pPr>
      <w:spacing w:before="60" w:after="60"/>
    </w:pPr>
  </w:style>
  <w:style w:type="paragraph" w:styleId="ListContinue">
    <w:name w:val="List Continue"/>
    <w:basedOn w:val="List"/>
    <w:rsid w:val="000D42D0"/>
    <w:pPr>
      <w:ind w:firstLine="0"/>
    </w:pPr>
  </w:style>
  <w:style w:type="paragraph" w:customStyle="1" w:styleId="ListNote">
    <w:name w:val="List Note"/>
    <w:basedOn w:val="List"/>
    <w:rsid w:val="000D4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2D0"/>
    <w:rPr>
      <w:rFonts w:ascii="Courier New" w:hAnsi="Courier New"/>
    </w:rPr>
  </w:style>
  <w:style w:type="paragraph" w:customStyle="1" w:styleId="NoteBullet">
    <w:name w:val="Note Bullet"/>
    <w:basedOn w:val="Note"/>
    <w:rsid w:val="000D4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2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2D0"/>
    <w:rPr>
      <w:b/>
      <w:smallCaps/>
    </w:rPr>
  </w:style>
  <w:style w:type="paragraph" w:customStyle="1" w:styleId="TableListNumber">
    <w:name w:val="Table List Number"/>
    <w:basedOn w:val="ListNumber"/>
    <w:rsid w:val="000D4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2D0"/>
    <w:pPr>
      <w:numPr>
        <w:numId w:val="8"/>
      </w:numPr>
    </w:pPr>
  </w:style>
  <w:style w:type="paragraph" w:customStyle="1" w:styleId="ListAlpha2">
    <w:name w:val="List Alpha 2"/>
    <w:basedOn w:val="List2"/>
    <w:rsid w:val="000D42D0"/>
    <w:pPr>
      <w:numPr>
        <w:numId w:val="7"/>
      </w:numPr>
    </w:pPr>
  </w:style>
  <w:style w:type="paragraph" w:styleId="List2">
    <w:name w:val="List 2"/>
    <w:basedOn w:val="BodyText"/>
    <w:rsid w:val="000D4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2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2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2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2D0"/>
    <w:pPr>
      <w:numPr>
        <w:numId w:val="3"/>
      </w:numPr>
    </w:pPr>
  </w:style>
  <w:style w:type="paragraph" w:styleId="ListContinue2">
    <w:name w:val="List Continue 2"/>
    <w:basedOn w:val="List2"/>
    <w:rsid w:val="000D42D0"/>
    <w:pPr>
      <w:ind w:firstLine="0"/>
    </w:pPr>
  </w:style>
  <w:style w:type="paragraph" w:styleId="ListContinue3">
    <w:name w:val="List Continue 3"/>
    <w:basedOn w:val="List3"/>
    <w:rsid w:val="000D42D0"/>
    <w:pPr>
      <w:ind w:left="1021" w:firstLine="0"/>
    </w:pPr>
  </w:style>
  <w:style w:type="paragraph" w:styleId="ListContinue4">
    <w:name w:val="List Continue 4"/>
    <w:basedOn w:val="List4"/>
    <w:rsid w:val="000D42D0"/>
    <w:pPr>
      <w:ind w:firstLine="0"/>
    </w:pPr>
  </w:style>
  <w:style w:type="paragraph" w:styleId="ListContinue5">
    <w:name w:val="List Continue 5"/>
    <w:basedOn w:val="List5"/>
    <w:rsid w:val="000D42D0"/>
    <w:pPr>
      <w:ind w:firstLine="0"/>
    </w:pPr>
  </w:style>
  <w:style w:type="paragraph" w:styleId="ListNumber3">
    <w:name w:val="List Number 3"/>
    <w:basedOn w:val="List3"/>
    <w:rsid w:val="000D42D0"/>
    <w:pPr>
      <w:numPr>
        <w:numId w:val="4"/>
      </w:numPr>
    </w:pPr>
  </w:style>
  <w:style w:type="paragraph" w:styleId="ListNumber4">
    <w:name w:val="List Number 4"/>
    <w:basedOn w:val="List4"/>
    <w:rsid w:val="000D42D0"/>
    <w:pPr>
      <w:numPr>
        <w:numId w:val="5"/>
      </w:numPr>
    </w:pPr>
  </w:style>
  <w:style w:type="paragraph" w:styleId="ListNumber5">
    <w:name w:val="List Number 5"/>
    <w:basedOn w:val="List5"/>
    <w:rsid w:val="000D42D0"/>
    <w:pPr>
      <w:numPr>
        <w:numId w:val="6"/>
      </w:numPr>
    </w:pPr>
  </w:style>
  <w:style w:type="paragraph" w:styleId="BlockText">
    <w:name w:val="Block Text"/>
    <w:basedOn w:val="Normal"/>
    <w:rsid w:val="000D4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2D0"/>
    <w:rPr>
      <w:sz w:val="16"/>
      <w:vertAlign w:val="superscript"/>
    </w:rPr>
  </w:style>
  <w:style w:type="character" w:customStyle="1" w:styleId="Symbols">
    <w:name w:val="Symbols"/>
    <w:basedOn w:val="DefaultParagraphFont"/>
    <w:rsid w:val="000D42D0"/>
    <w:rPr>
      <w:rFonts w:ascii="Symbol" w:hAnsi="Symbol"/>
    </w:rPr>
  </w:style>
  <w:style w:type="character" w:customStyle="1" w:styleId="MenuOptions">
    <w:name w:val="Menu Options"/>
    <w:basedOn w:val="DefaultParagraphFont"/>
    <w:rsid w:val="000D4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2D0"/>
    <w:rPr>
      <w:b/>
    </w:rPr>
  </w:style>
  <w:style w:type="character" w:customStyle="1" w:styleId="Underlined">
    <w:name w:val="Underlined"/>
    <w:basedOn w:val="DefaultParagraphFont"/>
    <w:rsid w:val="000D42D0"/>
    <w:rPr>
      <w:u w:val="single"/>
    </w:rPr>
  </w:style>
  <w:style w:type="paragraph" w:customStyle="1" w:styleId="TableBodyTextRight">
    <w:name w:val="Table Body Text Right"/>
    <w:basedOn w:val="TableBodyText"/>
    <w:rsid w:val="000D4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2D0"/>
    <w:rPr>
      <w:sz w:val="18"/>
    </w:rPr>
  </w:style>
  <w:style w:type="paragraph" w:customStyle="1" w:styleId="BodySmallRight">
    <w:name w:val="Body Small Right"/>
    <w:basedOn w:val="BodyTextRight"/>
    <w:rsid w:val="000D42D0"/>
    <w:rPr>
      <w:sz w:val="18"/>
      <w:szCs w:val="18"/>
    </w:rPr>
  </w:style>
  <w:style w:type="paragraph" w:customStyle="1" w:styleId="MarginEdition">
    <w:name w:val="Margin Edition"/>
    <w:basedOn w:val="MarginNote"/>
    <w:rsid w:val="000D4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2D0"/>
    <w:rPr>
      <w:sz w:val="2"/>
      <w:szCs w:val="2"/>
    </w:rPr>
  </w:style>
  <w:style w:type="character" w:customStyle="1" w:styleId="Small">
    <w:name w:val="Small"/>
    <w:basedOn w:val="DefaultParagraphFont"/>
    <w:rsid w:val="000D42D0"/>
    <w:rPr>
      <w:sz w:val="16"/>
    </w:rPr>
  </w:style>
  <w:style w:type="paragraph" w:customStyle="1" w:styleId="WideTable">
    <w:name w:val="Wide Table"/>
    <w:basedOn w:val="Normal"/>
    <w:rsid w:val="000D4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2D0"/>
  </w:style>
  <w:style w:type="paragraph" w:styleId="Quote">
    <w:name w:val="Quote"/>
    <w:basedOn w:val="Heading1"/>
    <w:link w:val="QuoteChar"/>
    <w:qFormat/>
    <w:rsid w:val="000D4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2D0"/>
    <w:pPr>
      <w:pageBreakBefore/>
    </w:pPr>
  </w:style>
  <w:style w:type="paragraph" w:customStyle="1" w:styleId="Border">
    <w:name w:val="Border"/>
    <w:basedOn w:val="Normal"/>
    <w:qFormat/>
    <w:rsid w:val="000D4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2D0"/>
    <w:rPr>
      <w:u w:val="single"/>
    </w:rPr>
  </w:style>
  <w:style w:type="character" w:customStyle="1" w:styleId="BoldandItalics">
    <w:name w:val="Bold and Italics"/>
    <w:qFormat/>
    <w:rsid w:val="000D42D0"/>
    <w:rPr>
      <w:b/>
      <w:i/>
      <w:u w:val="none"/>
    </w:rPr>
  </w:style>
  <w:style w:type="paragraph" w:styleId="BalloonText">
    <w:name w:val="Balloon Text"/>
    <w:basedOn w:val="Normal"/>
    <w:link w:val="BalloonTextChar"/>
    <w:rsid w:val="000D4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2D0"/>
    <w:pPr>
      <w:spacing w:before="0" w:after="0"/>
    </w:pPr>
  </w:style>
  <w:style w:type="paragraph" w:customStyle="1" w:styleId="BodyTextBold">
    <w:name w:val="Body Text Bold"/>
    <w:basedOn w:val="BodyText"/>
    <w:qFormat/>
    <w:rsid w:val="000D42D0"/>
    <w:rPr>
      <w:b/>
    </w:rPr>
  </w:style>
  <w:style w:type="character" w:styleId="Hyperlink">
    <w:name w:val="Hyperlink"/>
    <w:basedOn w:val="DefaultParagraphFont"/>
    <w:uiPriority w:val="99"/>
    <w:unhideWhenUsed/>
    <w:rsid w:val="00B82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1386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AHCCOM302 Dispatch materials and composted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