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4CE2" w:rsidP="00574C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AHCCOM205 Recognise and respond to fire emergencies on a composting site</w:t>
      </w:r>
      <w:r>
        <w:fldChar w:fldCharType="end"/>
      </w:r>
    </w:p>
    <w:p w:rsidR="00574CE2" w:rsidP="00574CE2">
      <w:pPr>
        <w:pStyle w:val="Version"/>
        <w:sectPr w:rsidSect="004865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65BE" w:rsidP="004865BE">
      <w:pPr>
        <w:pStyle w:val="SuperHeading"/>
      </w:pPr>
      <w:r w:rsidRPr="004865BE">
        <w:t>Assessment Requirements for AHCCOM205 Recognise and respond to fire emergencies on a composting site</w:t>
      </w:r>
    </w:p>
    <w:p w:rsidR="00000000" w:rsidRPr="004865BE" w:rsidP="004865BE">
      <w:pPr>
        <w:pStyle w:val="Heading1"/>
      </w:pPr>
      <w:bookmarkStart w:id="1" w:name="O_1271402"/>
      <w:bookmarkEnd w:id="1"/>
      <w:r w:rsidRPr="004865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865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5BE">
            <w:pPr>
              <w:pStyle w:val="BodyTextBold"/>
              <w:rPr>
                <w:lang w:val="en-NZ"/>
              </w:rPr>
            </w:pPr>
            <w:r w:rsidRPr="004865B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5BE">
            <w:pPr>
              <w:pStyle w:val="BodyTextBold"/>
              <w:rPr>
                <w:lang w:val="en-NZ"/>
              </w:rPr>
            </w:pPr>
            <w:r w:rsidRPr="004865BE">
              <w:t>Comments</w:t>
            </w:r>
          </w:p>
        </w:tc>
      </w:tr>
      <w:tr w:rsidTr="004865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5BE">
            <w:pPr>
              <w:pStyle w:val="BodyText"/>
              <w:rPr>
                <w:lang w:val="en-NZ"/>
              </w:rPr>
            </w:pPr>
            <w:r w:rsidRPr="004865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5BE" w:rsidP="004865BE">
            <w:pPr>
              <w:pStyle w:val="BodyText"/>
            </w:pPr>
            <w:r w:rsidRPr="004865BE">
              <w:t>This version released with AHC Agriculture, Horticulture and Conservation and Land Management Training Package Version 9.0.</w:t>
            </w:r>
          </w:p>
        </w:tc>
      </w:tr>
    </w:tbl>
    <w:p w:rsidR="00000000" w:rsidRPr="004865BE" w:rsidP="004865BE">
      <w:pPr>
        <w:pStyle w:val="BodyText"/>
      </w:pPr>
    </w:p>
    <w:p w:rsidR="00000000" w:rsidRPr="004865BE" w:rsidP="004865BE">
      <w:pPr>
        <w:pStyle w:val="AllowPageBreak"/>
      </w:pPr>
    </w:p>
    <w:p w:rsidR="00000000" w:rsidRPr="004865BE" w:rsidP="004865BE">
      <w:pPr>
        <w:pStyle w:val="Heading1"/>
      </w:pPr>
      <w:bookmarkStart w:id="2" w:name="O_1271403"/>
      <w:bookmarkEnd w:id="2"/>
      <w:r w:rsidRPr="004865BE">
        <w:t>Performance Evidence</w:t>
      </w:r>
    </w:p>
    <w:p w:rsidR="00000000" w:rsidRPr="004865BE" w:rsidP="00574CE2">
      <w:pPr>
        <w:pStyle w:val="BodyText"/>
      </w:pPr>
      <w:r w:rsidRPr="004865BE">
        <w:t>An individual demonstrating competency must satisfy all of the elements and performance cr</w:t>
      </w:r>
      <w:r w:rsidRPr="004865BE">
        <w:t>iteria in this unit.</w:t>
      </w:r>
    </w:p>
    <w:p w:rsidR="00000000" w:rsidRPr="004865BE" w:rsidP="00574CE2">
      <w:pPr>
        <w:pStyle w:val="BodyText"/>
      </w:pPr>
      <w:r w:rsidRPr="004865BE">
        <w:t>There must be evidence that the individual has, on at least one occasion, recognised and responded to fire emergency on a composting site and has:</w:t>
      </w:r>
    </w:p>
    <w:p w:rsidR="00000000" w:rsidRPr="004865BE" w:rsidP="004865BE">
      <w:pPr>
        <w:pStyle w:val="ListBullet"/>
      </w:pPr>
      <w:r w:rsidRPr="004865BE">
        <w:t>set up water delivery system</w:t>
      </w:r>
    </w:p>
    <w:p w:rsidR="00000000" w:rsidRPr="004865BE" w:rsidP="004865BE">
      <w:pPr>
        <w:pStyle w:val="ListBullet"/>
      </w:pPr>
      <w:r w:rsidRPr="004865BE">
        <w:t>read and interpreted site operation plans and procedures</w:t>
      </w:r>
    </w:p>
    <w:p w:rsidR="00000000" w:rsidRPr="004865BE" w:rsidP="004865BE">
      <w:pPr>
        <w:pStyle w:val="ListBullet"/>
      </w:pPr>
      <w:r w:rsidRPr="004865BE">
        <w:t>recognised and reported fire risks and incidents</w:t>
      </w:r>
    </w:p>
    <w:p w:rsidR="00000000" w:rsidRPr="004865BE" w:rsidP="004865BE">
      <w:pPr>
        <w:pStyle w:val="ListBullet"/>
      </w:pPr>
      <w:r w:rsidRPr="004865BE">
        <w:t>controlled fires according to workplace procedures and fire brigade directions</w:t>
      </w:r>
    </w:p>
    <w:p w:rsidR="00000000" w:rsidRPr="004865BE" w:rsidP="004865BE">
      <w:pPr>
        <w:pStyle w:val="ListBullet"/>
      </w:pPr>
      <w:r w:rsidRPr="004865BE">
        <w:t>followed emergency procedures.</w:t>
      </w:r>
    </w:p>
    <w:p w:rsidR="00000000" w:rsidRPr="004865BE" w:rsidP="004865BE">
      <w:pPr>
        <w:pStyle w:val="AllowPageBreak"/>
      </w:pPr>
    </w:p>
    <w:p w:rsidR="00000000" w:rsidRPr="004865BE" w:rsidP="004865BE">
      <w:pPr>
        <w:pStyle w:val="Heading1"/>
      </w:pPr>
      <w:bookmarkStart w:id="3" w:name="O_1271404"/>
      <w:bookmarkEnd w:id="3"/>
      <w:r w:rsidRPr="004865BE">
        <w:t>Knowledge Evidence</w:t>
      </w:r>
    </w:p>
    <w:p w:rsidR="00000000" w:rsidRPr="004865BE" w:rsidP="00574CE2">
      <w:pPr>
        <w:pStyle w:val="BodyText"/>
      </w:pPr>
      <w:r w:rsidRPr="004865BE">
        <w:t>An individual must be able to demonstrate the knowledge req</w:t>
      </w:r>
      <w:r w:rsidRPr="004865BE">
        <w:t>uired to perform the tasks outlined in the elements and performance criteria of this unit. This includes knowledge of:</w:t>
      </w:r>
    </w:p>
    <w:p w:rsidR="00000000" w:rsidRPr="004865BE" w:rsidP="004865BE">
      <w:pPr>
        <w:pStyle w:val="ListBullet"/>
      </w:pPr>
      <w:r w:rsidRPr="004865BE">
        <w:t>principles and practices for recognising fire emergencies</w:t>
      </w:r>
    </w:p>
    <w:p w:rsidR="00000000" w:rsidRPr="004865BE" w:rsidP="004865BE">
      <w:pPr>
        <w:pStyle w:val="ListBullet"/>
      </w:pPr>
      <w:r w:rsidRPr="004865BE">
        <w:t>characteristics and operation of joints, hoses, valves and sprinkler component</w:t>
      </w:r>
      <w:r w:rsidRPr="004865BE">
        <w:t>s</w:t>
      </w:r>
    </w:p>
    <w:p w:rsidR="00000000" w:rsidRPr="004865BE" w:rsidP="004865BE">
      <w:pPr>
        <w:pStyle w:val="ListBullet"/>
      </w:pPr>
      <w:r w:rsidRPr="004865BE">
        <w:t>work health and safety and emergency management plans as part of enterprise operating procedures</w:t>
      </w:r>
    </w:p>
    <w:p w:rsidR="00000000" w:rsidRPr="004865BE" w:rsidP="004865BE">
      <w:pPr>
        <w:pStyle w:val="ListBullet"/>
      </w:pPr>
      <w:r w:rsidRPr="004865BE">
        <w:t>fire behaviour, extinguishing media and operating firefighting equipment</w:t>
      </w:r>
    </w:p>
    <w:p w:rsidR="00000000" w:rsidRPr="004865BE" w:rsidP="004865BE">
      <w:pPr>
        <w:pStyle w:val="ListBullet"/>
      </w:pPr>
      <w:r w:rsidRPr="004865BE">
        <w:t>fire control tactics and techniques, fire hazards and safety techniques</w:t>
      </w:r>
    </w:p>
    <w:p w:rsidR="00000000" w:rsidRPr="004865BE" w:rsidP="004865BE">
      <w:pPr>
        <w:pStyle w:val="ListBullet"/>
      </w:pPr>
      <w:r w:rsidRPr="004865BE">
        <w:t>pile size, m</w:t>
      </w:r>
      <w:r w:rsidRPr="004865BE">
        <w:t>oisture and porosity as causes of combustion</w:t>
      </w:r>
    </w:p>
    <w:p w:rsidR="00000000" w:rsidRPr="004865BE" w:rsidP="004865BE">
      <w:pPr>
        <w:pStyle w:val="ListBullet"/>
      </w:pPr>
      <w:r w:rsidRPr="004865BE">
        <w:t>procedures for safely using power and hand tools</w:t>
      </w:r>
    </w:p>
    <w:p w:rsidR="00000000" w:rsidRPr="004865BE" w:rsidP="004865BE">
      <w:pPr>
        <w:pStyle w:val="ListBullet"/>
      </w:pPr>
      <w:r w:rsidRPr="004865BE">
        <w:t>standard risk control measures used in the industry to minimise risk associated with fire response.</w:t>
      </w:r>
    </w:p>
    <w:p w:rsidR="00000000" w:rsidRPr="004865BE" w:rsidP="004865BE">
      <w:pPr>
        <w:pStyle w:val="AllowPageBreak"/>
      </w:pPr>
    </w:p>
    <w:p w:rsidR="00000000" w:rsidRPr="004865BE" w:rsidP="004865BE">
      <w:pPr>
        <w:pStyle w:val="Heading1"/>
      </w:pPr>
      <w:bookmarkStart w:id="4" w:name="O_1271405"/>
      <w:bookmarkEnd w:id="4"/>
      <w:r w:rsidRPr="004865BE">
        <w:t>Assessment Conditions</w:t>
      </w:r>
    </w:p>
    <w:p w:rsidR="00000000" w:rsidRPr="004865BE" w:rsidP="00574CE2">
      <w:pPr>
        <w:pStyle w:val="BodyText"/>
      </w:pPr>
      <w:r w:rsidRPr="004865BE">
        <w:t>Assessment of the ski</w:t>
      </w:r>
      <w:r w:rsidRPr="004865BE">
        <w:t xml:space="preserve">lls in this unit of competency must take place under the following conditions: </w:t>
      </w:r>
    </w:p>
    <w:p w:rsidR="00000000" w:rsidRPr="004865BE" w:rsidP="004865BE">
      <w:pPr>
        <w:pStyle w:val="ListBullet"/>
      </w:pPr>
      <w:r w:rsidRPr="004865BE">
        <w:t>physical conditions:</w:t>
      </w:r>
    </w:p>
    <w:p w:rsidR="00000000" w:rsidRPr="004865BE" w:rsidP="004865BE">
      <w:pPr>
        <w:pStyle w:val="ListBullet2"/>
      </w:pPr>
      <w:r w:rsidRPr="004865BE">
        <w:t>skills must be demonstrated on a farm or commercial composting site or an environment that accurately represents workplace conditions</w:t>
      </w:r>
    </w:p>
    <w:p w:rsidR="00000000" w:rsidRPr="004865BE" w:rsidP="004865BE">
      <w:pPr>
        <w:pStyle w:val="ListBullet"/>
      </w:pPr>
      <w:r w:rsidRPr="004865BE">
        <w:t>resources, equipment and materials:</w:t>
      </w:r>
    </w:p>
    <w:p w:rsidR="00000000" w:rsidRPr="004865BE" w:rsidP="004865BE">
      <w:pPr>
        <w:pStyle w:val="ListBullet2"/>
      </w:pPr>
      <w:r w:rsidRPr="004865BE">
        <w:t>firefighting tools and equipment</w:t>
      </w:r>
    </w:p>
    <w:p w:rsidR="00000000" w:rsidRPr="004865BE" w:rsidP="004865BE">
      <w:pPr>
        <w:pStyle w:val="ListBullet2"/>
      </w:pPr>
      <w:r w:rsidRPr="004865BE">
        <w:t>personal protective equipment</w:t>
      </w:r>
    </w:p>
    <w:p w:rsidR="00000000" w:rsidRPr="004865BE" w:rsidP="004865BE">
      <w:pPr>
        <w:pStyle w:val="ListBullet"/>
      </w:pPr>
      <w:r w:rsidRPr="004865BE">
        <w:t>specifications:</w:t>
      </w:r>
    </w:p>
    <w:p w:rsidR="00000000" w:rsidRPr="004865BE" w:rsidP="004865BE">
      <w:pPr>
        <w:pStyle w:val="ListBullet2"/>
      </w:pPr>
      <w:r w:rsidRPr="004865BE">
        <w:t>workplace emergency procedures</w:t>
      </w:r>
    </w:p>
    <w:p w:rsidR="00000000" w:rsidRPr="004865BE" w:rsidP="004865BE">
      <w:pPr>
        <w:pStyle w:val="ListBullet2"/>
      </w:pPr>
      <w:r w:rsidRPr="004865BE">
        <w:t>manufacturer operating instructions for equipment</w:t>
      </w:r>
    </w:p>
    <w:p w:rsidR="00000000" w:rsidRPr="004865BE" w:rsidP="004865BE">
      <w:pPr>
        <w:pStyle w:val="ListBullet2"/>
      </w:pPr>
      <w:r w:rsidRPr="004865BE">
        <w:t>instructions from local fire authority</w:t>
      </w:r>
    </w:p>
    <w:p w:rsidR="00000000" w:rsidRPr="004865BE" w:rsidP="004865BE">
      <w:pPr>
        <w:pStyle w:val="ListBullet"/>
      </w:pPr>
      <w:r w:rsidRPr="004865BE">
        <w:t>relationships:</w:t>
      </w:r>
    </w:p>
    <w:p w:rsidR="00000000" w:rsidRPr="004865BE" w:rsidP="004865BE">
      <w:pPr>
        <w:pStyle w:val="ListBullet2"/>
      </w:pPr>
      <w:r w:rsidRPr="004865BE">
        <w:t>l</w:t>
      </w:r>
      <w:r w:rsidRPr="004865BE">
        <w:t>ocal fire authority team.</w:t>
      </w:r>
    </w:p>
    <w:p w:rsidR="00000000" w:rsidRPr="004865BE" w:rsidP="00574CE2">
      <w:pPr>
        <w:pStyle w:val="BodyText"/>
      </w:pPr>
      <w:r w:rsidRPr="004865BE">
        <w:t>Assessors of this unit must satisfy the requirements for assessors in applicable vocational education and training legislation, frameworks and/or standards.</w:t>
      </w:r>
    </w:p>
    <w:p w:rsidR="00000000" w:rsidRPr="004865BE" w:rsidP="004865BE">
      <w:pPr>
        <w:pStyle w:val="Heading1"/>
      </w:pPr>
      <w:bookmarkStart w:id="5" w:name="O_1271408"/>
      <w:bookmarkEnd w:id="5"/>
      <w:r w:rsidRPr="004865BE">
        <w:t>Links</w:t>
      </w:r>
    </w:p>
    <w:p w:rsidR="00000000" w:rsidRPr="004865BE" w:rsidP="00574CE2">
      <w:pPr>
        <w:pStyle w:val="BodyText"/>
      </w:pPr>
      <w:r w:rsidRPr="004865B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2400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865BE" w:rsidP="004865BE"/>
    <w:sectPr w:rsidSect="004865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5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5BE" w:rsidRPr="00574CE2" w:rsidP="00574C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5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CE2" w:rsidP="004865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4CE2" w:rsidP="004865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74CE2" w:rsidP="004865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5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C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65BE" w:rsidRPr="00574CE2" w:rsidP="00574C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5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CE2" w:rsidRPr="002D2AF8" w:rsidP="004865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AHCCOM205 Recognise and respond to fire emergencies on a composting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74CE2" w:rsidP="004865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6609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AEE7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AAAC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5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65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65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65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65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65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65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65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65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65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65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65BE"/>
  </w:style>
  <w:style w:type="character" w:customStyle="1" w:styleId="Heading1Char">
    <w:name w:val="Heading 1 Char"/>
    <w:basedOn w:val="DefaultParagraphFont"/>
    <w:link w:val="Heading1"/>
    <w:rsid w:val="004865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65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65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65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65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65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65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865BE"/>
    <w:rPr>
      <w:b/>
    </w:rPr>
  </w:style>
  <w:style w:type="character" w:customStyle="1" w:styleId="Heading2Char">
    <w:name w:val="Heading 2 Char"/>
    <w:basedOn w:val="DefaultParagraphFont"/>
    <w:link w:val="Heading2"/>
    <w:rsid w:val="004865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65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65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6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6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6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6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65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65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65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65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65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65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65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65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65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65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65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65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65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65BE"/>
    <w:rPr>
      <w:b/>
      <w:spacing w:val="0"/>
    </w:rPr>
  </w:style>
  <w:style w:type="paragraph" w:customStyle="1" w:styleId="SuperTitle">
    <w:name w:val="SuperTitle"/>
    <w:basedOn w:val="Title"/>
    <w:rsid w:val="004865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65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65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65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65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65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65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65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65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65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65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65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65BE"/>
    <w:rPr>
      <w:i/>
    </w:rPr>
  </w:style>
  <w:style w:type="paragraph" w:styleId="Caption">
    <w:name w:val="caption"/>
    <w:basedOn w:val="BodyText"/>
    <w:next w:val="Normal"/>
    <w:qFormat/>
    <w:rsid w:val="004865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65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65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65BE"/>
  </w:style>
  <w:style w:type="paragraph" w:styleId="TableofFigures">
    <w:name w:val="table of figures"/>
    <w:basedOn w:val="Normal"/>
    <w:next w:val="Normal"/>
    <w:semiHidden/>
    <w:rsid w:val="004865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65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65BE"/>
    <w:rPr>
      <w:rFonts w:ascii="Wingdings" w:hAnsi="Wingdings"/>
    </w:rPr>
  </w:style>
  <w:style w:type="paragraph" w:customStyle="1" w:styleId="TableHeading">
    <w:name w:val="Table Heading"/>
    <w:basedOn w:val="HeadingBase"/>
    <w:rsid w:val="004865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65BE"/>
    <w:rPr>
      <w:color w:val="0033CC"/>
      <w:u w:val="none"/>
    </w:rPr>
  </w:style>
  <w:style w:type="paragraph" w:customStyle="1" w:styleId="BodyTextRight">
    <w:name w:val="Body Text Right"/>
    <w:basedOn w:val="BodyText"/>
    <w:rsid w:val="004865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65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65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65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65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65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65BE"/>
    <w:rPr>
      <w:sz w:val="32"/>
    </w:rPr>
  </w:style>
  <w:style w:type="paragraph" w:customStyle="1" w:styleId="HeadingProcedure">
    <w:name w:val="Heading Procedure"/>
    <w:basedOn w:val="HeadingBase"/>
    <w:next w:val="Normal"/>
    <w:rsid w:val="004865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65BE"/>
    <w:pPr>
      <w:spacing w:before="60" w:after="60"/>
    </w:pPr>
  </w:style>
  <w:style w:type="paragraph" w:styleId="ListContinue">
    <w:name w:val="List Continue"/>
    <w:basedOn w:val="List"/>
    <w:rsid w:val="004865BE"/>
    <w:pPr>
      <w:ind w:firstLine="0"/>
    </w:pPr>
  </w:style>
  <w:style w:type="paragraph" w:customStyle="1" w:styleId="ListNote">
    <w:name w:val="List Note"/>
    <w:basedOn w:val="List"/>
    <w:rsid w:val="004865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65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65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65BE"/>
    <w:rPr>
      <w:rFonts w:ascii="Courier New" w:hAnsi="Courier New"/>
    </w:rPr>
  </w:style>
  <w:style w:type="paragraph" w:customStyle="1" w:styleId="NoteBullet">
    <w:name w:val="Note Bullet"/>
    <w:basedOn w:val="Note"/>
    <w:rsid w:val="004865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65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65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65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65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65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65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65BE"/>
    <w:rPr>
      <w:b/>
      <w:smallCaps/>
    </w:rPr>
  </w:style>
  <w:style w:type="paragraph" w:customStyle="1" w:styleId="TableListNumber">
    <w:name w:val="Table List Number"/>
    <w:basedOn w:val="ListNumber"/>
    <w:rsid w:val="004865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65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65BE"/>
    <w:pPr>
      <w:numPr>
        <w:numId w:val="9"/>
      </w:numPr>
    </w:pPr>
  </w:style>
  <w:style w:type="paragraph" w:customStyle="1" w:styleId="ListAlpha2">
    <w:name w:val="List Alpha 2"/>
    <w:basedOn w:val="List2"/>
    <w:rsid w:val="004865BE"/>
    <w:pPr>
      <w:numPr>
        <w:numId w:val="8"/>
      </w:numPr>
    </w:pPr>
  </w:style>
  <w:style w:type="paragraph" w:styleId="List2">
    <w:name w:val="List 2"/>
    <w:basedOn w:val="BodyText"/>
    <w:rsid w:val="004865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65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65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65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65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65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65BE"/>
    <w:pPr>
      <w:numPr>
        <w:numId w:val="4"/>
      </w:numPr>
    </w:pPr>
  </w:style>
  <w:style w:type="paragraph" w:styleId="ListContinue2">
    <w:name w:val="List Continue 2"/>
    <w:basedOn w:val="List2"/>
    <w:rsid w:val="004865BE"/>
    <w:pPr>
      <w:ind w:firstLine="0"/>
    </w:pPr>
  </w:style>
  <w:style w:type="paragraph" w:styleId="ListContinue3">
    <w:name w:val="List Continue 3"/>
    <w:basedOn w:val="List3"/>
    <w:rsid w:val="004865BE"/>
    <w:pPr>
      <w:ind w:left="1021" w:firstLine="0"/>
    </w:pPr>
  </w:style>
  <w:style w:type="paragraph" w:styleId="ListContinue4">
    <w:name w:val="List Continue 4"/>
    <w:basedOn w:val="List4"/>
    <w:rsid w:val="004865BE"/>
    <w:pPr>
      <w:ind w:firstLine="0"/>
    </w:pPr>
  </w:style>
  <w:style w:type="paragraph" w:styleId="ListContinue5">
    <w:name w:val="List Continue 5"/>
    <w:basedOn w:val="List5"/>
    <w:rsid w:val="004865BE"/>
    <w:pPr>
      <w:ind w:firstLine="0"/>
    </w:pPr>
  </w:style>
  <w:style w:type="paragraph" w:styleId="ListNumber3">
    <w:name w:val="List Number 3"/>
    <w:basedOn w:val="List3"/>
    <w:rsid w:val="004865BE"/>
    <w:pPr>
      <w:numPr>
        <w:numId w:val="5"/>
      </w:numPr>
    </w:pPr>
  </w:style>
  <w:style w:type="paragraph" w:styleId="ListNumber4">
    <w:name w:val="List Number 4"/>
    <w:basedOn w:val="List4"/>
    <w:rsid w:val="004865BE"/>
    <w:pPr>
      <w:numPr>
        <w:numId w:val="6"/>
      </w:numPr>
    </w:pPr>
  </w:style>
  <w:style w:type="paragraph" w:styleId="ListNumber5">
    <w:name w:val="List Number 5"/>
    <w:basedOn w:val="List5"/>
    <w:rsid w:val="004865BE"/>
    <w:pPr>
      <w:numPr>
        <w:numId w:val="7"/>
      </w:numPr>
    </w:pPr>
  </w:style>
  <w:style w:type="paragraph" w:styleId="BlockText">
    <w:name w:val="Block Text"/>
    <w:basedOn w:val="Normal"/>
    <w:rsid w:val="004865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65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65BE"/>
    <w:rPr>
      <w:sz w:val="16"/>
      <w:vertAlign w:val="superscript"/>
    </w:rPr>
  </w:style>
  <w:style w:type="character" w:customStyle="1" w:styleId="Symbols">
    <w:name w:val="Symbols"/>
    <w:basedOn w:val="DefaultParagraphFont"/>
    <w:rsid w:val="004865BE"/>
    <w:rPr>
      <w:rFonts w:ascii="Symbol" w:hAnsi="Symbol"/>
    </w:rPr>
  </w:style>
  <w:style w:type="character" w:customStyle="1" w:styleId="MenuOptions">
    <w:name w:val="Menu Options"/>
    <w:basedOn w:val="DefaultParagraphFont"/>
    <w:rsid w:val="004865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65BE"/>
    <w:rPr>
      <w:b/>
    </w:rPr>
  </w:style>
  <w:style w:type="character" w:customStyle="1" w:styleId="Underlined">
    <w:name w:val="Underlined"/>
    <w:basedOn w:val="DefaultParagraphFont"/>
    <w:rsid w:val="004865BE"/>
    <w:rPr>
      <w:u w:val="single"/>
    </w:rPr>
  </w:style>
  <w:style w:type="paragraph" w:customStyle="1" w:styleId="TableBodyTextRight">
    <w:name w:val="Table Body Text Right"/>
    <w:basedOn w:val="TableBodyText"/>
    <w:rsid w:val="004865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65BE"/>
    <w:rPr>
      <w:sz w:val="18"/>
    </w:rPr>
  </w:style>
  <w:style w:type="paragraph" w:customStyle="1" w:styleId="BodySmallRight">
    <w:name w:val="Body Small Right"/>
    <w:basedOn w:val="BodyTextRight"/>
    <w:rsid w:val="004865BE"/>
    <w:rPr>
      <w:sz w:val="18"/>
      <w:szCs w:val="18"/>
    </w:rPr>
  </w:style>
  <w:style w:type="paragraph" w:customStyle="1" w:styleId="MarginEdition">
    <w:name w:val="Margin Edition"/>
    <w:basedOn w:val="MarginNote"/>
    <w:rsid w:val="004865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65BE"/>
    <w:rPr>
      <w:sz w:val="2"/>
      <w:szCs w:val="2"/>
    </w:rPr>
  </w:style>
  <w:style w:type="character" w:customStyle="1" w:styleId="Small">
    <w:name w:val="Small"/>
    <w:basedOn w:val="DefaultParagraphFont"/>
    <w:rsid w:val="004865BE"/>
    <w:rPr>
      <w:sz w:val="16"/>
    </w:rPr>
  </w:style>
  <w:style w:type="paragraph" w:customStyle="1" w:styleId="WideTable">
    <w:name w:val="Wide Table"/>
    <w:basedOn w:val="Normal"/>
    <w:rsid w:val="004865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65BE"/>
  </w:style>
  <w:style w:type="paragraph" w:styleId="Quote">
    <w:name w:val="Quote"/>
    <w:basedOn w:val="Heading1"/>
    <w:link w:val="QuoteChar"/>
    <w:qFormat/>
    <w:rsid w:val="004865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65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65BE"/>
    <w:pPr>
      <w:pageBreakBefore/>
    </w:pPr>
  </w:style>
  <w:style w:type="paragraph" w:customStyle="1" w:styleId="Border">
    <w:name w:val="Border"/>
    <w:basedOn w:val="Normal"/>
    <w:qFormat/>
    <w:rsid w:val="004865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65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5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5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65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65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65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65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65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65BE"/>
    <w:rPr>
      <w:u w:val="single"/>
    </w:rPr>
  </w:style>
  <w:style w:type="character" w:customStyle="1" w:styleId="BoldandItalics">
    <w:name w:val="Bold and Italics"/>
    <w:qFormat/>
    <w:rsid w:val="004865BE"/>
    <w:rPr>
      <w:b/>
      <w:i/>
      <w:u w:val="none"/>
    </w:rPr>
  </w:style>
  <w:style w:type="paragraph" w:styleId="BalloonText">
    <w:name w:val="Balloon Text"/>
    <w:basedOn w:val="Normal"/>
    <w:link w:val="BalloonTextChar"/>
    <w:rsid w:val="004865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65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65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65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65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65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65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4C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</Words>
  <Characters>2391</Characters>
  <Application>Microsoft Office Word</Application>
  <DocSecurity>0</DocSecurity>
  <Lines>64</Lines>
  <Paragraphs>50</Paragraphs>
  <ScaleCrop>false</ScaleCrop>
  <Company>Author-it Software Corporation Ltd.</Company>
  <LinksUpToDate>false</LinksUpToDate>
  <CharactersWithSpaces>2701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AHCCOM205 Recognise and respond to fire emergencies on a composting site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2025-02-11T06:48:00Z</dcterms:created>
  <dcterms:modified xsi:type="dcterms:W3CDTF">2025-02-11T06:48:00Z</dcterms:modified>
</cp:coreProperties>
</file>