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1DB2" w:rsidP="00D31D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AHCCOM204 Assess and receive raw materials for composting</w:t>
      </w:r>
      <w:r>
        <w:fldChar w:fldCharType="end"/>
      </w:r>
    </w:p>
    <w:p w:rsidR="00D31DB2" w:rsidP="00D31DB2">
      <w:pPr>
        <w:pStyle w:val="Version"/>
        <w:sectPr w:rsidSect="00CE0C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0CFF" w:rsidP="00CE0CFF">
      <w:pPr>
        <w:pStyle w:val="SuperHeading"/>
      </w:pPr>
      <w:r w:rsidRPr="00CE0CFF">
        <w:t>Assessment Requirements for AHCCOM204 Assess and receive raw materials for composting</w:t>
      </w:r>
    </w:p>
    <w:p w:rsidR="00000000" w:rsidRPr="00CE0CFF" w:rsidP="00CE0CFF">
      <w:pPr>
        <w:pStyle w:val="Heading1"/>
      </w:pPr>
      <w:bookmarkStart w:id="1" w:name="O_1271383"/>
      <w:bookmarkEnd w:id="1"/>
      <w:r w:rsidRPr="00CE0CF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E0C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FF">
            <w:pPr>
              <w:pStyle w:val="BodyTextBold"/>
              <w:rPr>
                <w:lang w:val="en-NZ"/>
              </w:rPr>
            </w:pPr>
            <w:r w:rsidRPr="00CE0CF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FF">
            <w:pPr>
              <w:pStyle w:val="BodyTextBold"/>
              <w:rPr>
                <w:lang w:val="en-NZ"/>
              </w:rPr>
            </w:pPr>
            <w:r w:rsidRPr="00CE0CFF">
              <w:t>Comments</w:t>
            </w:r>
          </w:p>
        </w:tc>
      </w:tr>
      <w:tr w:rsidTr="00CE0C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CFF">
            <w:pPr>
              <w:pStyle w:val="BodyText"/>
              <w:rPr>
                <w:lang w:val="en-NZ"/>
              </w:rPr>
            </w:pPr>
            <w:r w:rsidRPr="00CE0CF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CFF" w:rsidP="00CE0CFF">
            <w:pPr>
              <w:pStyle w:val="BodyText"/>
            </w:pPr>
            <w:r w:rsidRPr="00CE0CFF">
              <w:t>This version released with AHC Agriculture, Horticulture and Conservation and Land Management Training Package Version 9.0.</w:t>
            </w:r>
          </w:p>
        </w:tc>
      </w:tr>
    </w:tbl>
    <w:p w:rsidR="00000000" w:rsidRPr="00CE0CFF" w:rsidP="00CE0CFF">
      <w:pPr>
        <w:pStyle w:val="BodyText"/>
      </w:pPr>
    </w:p>
    <w:p w:rsidR="00000000" w:rsidRPr="00CE0CFF" w:rsidP="00CE0CFF">
      <w:pPr>
        <w:pStyle w:val="AllowPageBreak"/>
      </w:pPr>
    </w:p>
    <w:p w:rsidR="00000000" w:rsidRPr="00CE0CFF" w:rsidP="00CE0CFF">
      <w:pPr>
        <w:pStyle w:val="Heading1"/>
      </w:pPr>
      <w:bookmarkStart w:id="2" w:name="O_1271384"/>
      <w:bookmarkEnd w:id="2"/>
      <w:r w:rsidRPr="00CE0CFF">
        <w:t>Performance Evidence</w:t>
      </w:r>
    </w:p>
    <w:p w:rsidR="00000000" w:rsidRPr="00CE0CFF" w:rsidP="00D31DB2">
      <w:pPr>
        <w:pStyle w:val="BodyText"/>
      </w:pPr>
      <w:r w:rsidRPr="00CE0CFF">
        <w:t>An individual demonstrating competency must satisfy all of the elements and performance cr</w:t>
      </w:r>
      <w:r w:rsidRPr="00CE0CFF">
        <w:t>iteria in this unit.</w:t>
      </w:r>
    </w:p>
    <w:p w:rsidR="00000000" w:rsidRPr="00CE0CFF" w:rsidP="00D31DB2">
      <w:pPr>
        <w:pStyle w:val="BodyText"/>
      </w:pPr>
      <w:r w:rsidRPr="00CE0CFF">
        <w:t>There must be evidence that the individual has, on at least one occasion, received raw materials for composting and has:</w:t>
      </w:r>
    </w:p>
    <w:p w:rsidR="00000000" w:rsidRPr="00CE0CFF" w:rsidP="00CE0CFF">
      <w:pPr>
        <w:pStyle w:val="ListBullet"/>
      </w:pPr>
      <w:r w:rsidRPr="00CE0CFF">
        <w:t>inspected raw materials for contamination and acceptability against established criteria</w:t>
      </w:r>
    </w:p>
    <w:p w:rsidR="00000000" w:rsidRPr="00CE0CFF" w:rsidP="00CE0CFF">
      <w:pPr>
        <w:pStyle w:val="ListBullet"/>
      </w:pPr>
      <w:r w:rsidRPr="00CE0CFF">
        <w:t>measured quantity for billing</w:t>
      </w:r>
    </w:p>
    <w:p w:rsidR="00000000" w:rsidRPr="00CE0CFF" w:rsidP="00CE0CFF">
      <w:pPr>
        <w:pStyle w:val="ListBullet"/>
      </w:pPr>
      <w:r w:rsidRPr="00CE0CFF">
        <w:t>operated a weighbridge to estimate material quantity</w:t>
      </w:r>
    </w:p>
    <w:p w:rsidR="00000000" w:rsidRPr="00CE0CFF" w:rsidP="00CE0CFF">
      <w:pPr>
        <w:pStyle w:val="ListBullet"/>
      </w:pPr>
      <w:r w:rsidRPr="00CE0CFF">
        <w:t>provided clear directions to drivers entering site</w:t>
      </w:r>
    </w:p>
    <w:p w:rsidR="00000000" w:rsidRPr="00CE0CFF" w:rsidP="00CE0CFF">
      <w:pPr>
        <w:pStyle w:val="ListBullet"/>
      </w:pPr>
      <w:r w:rsidRPr="00CE0CFF">
        <w:t>received raw material for processing at a compost facility</w:t>
      </w:r>
    </w:p>
    <w:p w:rsidR="00000000" w:rsidRPr="00CE0CFF" w:rsidP="00CE0CFF">
      <w:pPr>
        <w:pStyle w:val="ListBullet"/>
      </w:pPr>
      <w:r w:rsidRPr="00CE0CFF">
        <w:t>recorded raw material quantity and calculated fee.</w:t>
      </w:r>
    </w:p>
    <w:p w:rsidR="00000000" w:rsidRPr="00CE0CFF" w:rsidP="00CE0CFF">
      <w:pPr>
        <w:pStyle w:val="AllowPageBreak"/>
      </w:pPr>
    </w:p>
    <w:p w:rsidR="00000000" w:rsidRPr="00CE0CFF" w:rsidP="00CE0CFF">
      <w:pPr>
        <w:pStyle w:val="Heading1"/>
      </w:pPr>
      <w:bookmarkStart w:id="3" w:name="O_1271385"/>
      <w:bookmarkEnd w:id="3"/>
      <w:r w:rsidRPr="00CE0CFF">
        <w:t>Knowledge Evidence</w:t>
      </w:r>
    </w:p>
    <w:p w:rsidR="00000000" w:rsidRPr="00CE0CFF" w:rsidP="00D31DB2">
      <w:pPr>
        <w:pStyle w:val="BodyText"/>
      </w:pPr>
      <w:r w:rsidRPr="00CE0CFF">
        <w:t>An individual must be able to demonstrate the knowledge required to perform the tasks outlined in the elements and performance criteria of this unit. This includes knowledge of:</w:t>
      </w:r>
    </w:p>
    <w:p w:rsidR="00000000" w:rsidRPr="00CE0CFF" w:rsidP="00CE0CFF">
      <w:pPr>
        <w:pStyle w:val="ListBullet"/>
      </w:pPr>
      <w:r w:rsidRPr="00CE0CFF">
        <w:t>principles and practices of composting raw material</w:t>
      </w:r>
      <w:r w:rsidRPr="00CE0CFF">
        <w:t xml:space="preserve"> assessment</w:t>
      </w:r>
    </w:p>
    <w:p w:rsidR="00000000" w:rsidRPr="00CE0CFF" w:rsidP="00CE0CFF">
      <w:pPr>
        <w:pStyle w:val="ListBullet"/>
      </w:pPr>
      <w:r w:rsidRPr="00CE0CFF">
        <w:t>characteristics of a range of raw green waste</w:t>
      </w:r>
    </w:p>
    <w:p w:rsidR="00000000" w:rsidRPr="00CE0CFF" w:rsidP="00CE0CFF">
      <w:pPr>
        <w:pStyle w:val="ListBullet"/>
      </w:pPr>
      <w:r w:rsidRPr="00CE0CFF">
        <w:t>enterprise policies and procedures, including workplace health and safety procedures</w:t>
      </w:r>
    </w:p>
    <w:p w:rsidR="00000000" w:rsidRPr="00CE0CFF" w:rsidP="00CE0CFF">
      <w:pPr>
        <w:pStyle w:val="ListBullet"/>
      </w:pPr>
      <w:r w:rsidRPr="00CE0CFF">
        <w:t>safety risks to self and product posed by contaminants in raw materials and products</w:t>
      </w:r>
    </w:p>
    <w:p w:rsidR="00000000" w:rsidRPr="00CE0CFF" w:rsidP="00CE0CFF">
      <w:pPr>
        <w:pStyle w:val="ListBullet"/>
      </w:pPr>
      <w:r w:rsidRPr="00CE0CFF">
        <w:t xml:space="preserve">tools and equipment used in </w:t>
      </w:r>
      <w:r w:rsidRPr="00CE0CFF">
        <w:t>compost receivals process, including operation and maintenance</w:t>
      </w:r>
    </w:p>
    <w:p w:rsidR="00000000" w:rsidRPr="00CE0CFF" w:rsidP="00CE0CFF">
      <w:pPr>
        <w:pStyle w:val="ListBullet"/>
      </w:pPr>
      <w:r w:rsidRPr="00CE0CFF">
        <w:t>standard risk control measures used in the industry to minimise risk associated with handling raw materials and products.</w:t>
      </w:r>
    </w:p>
    <w:p w:rsidR="00000000" w:rsidRPr="00CE0CFF" w:rsidP="00CE0CFF">
      <w:pPr>
        <w:pStyle w:val="AllowPageBreak"/>
      </w:pPr>
    </w:p>
    <w:p w:rsidR="00000000" w:rsidRPr="00CE0CFF" w:rsidP="00CE0CFF">
      <w:pPr>
        <w:pStyle w:val="Heading1"/>
      </w:pPr>
      <w:bookmarkStart w:id="4" w:name="O_1271386"/>
      <w:bookmarkEnd w:id="4"/>
      <w:r w:rsidRPr="00CE0CFF">
        <w:t>Assessment Conditions</w:t>
      </w:r>
    </w:p>
    <w:p w:rsidR="00000000" w:rsidRPr="00CE0CFF" w:rsidP="00D31DB2">
      <w:pPr>
        <w:pStyle w:val="BodyText"/>
      </w:pPr>
      <w:r w:rsidRPr="00CE0CFF">
        <w:t>Assessment of the skills in th</w:t>
      </w:r>
      <w:r w:rsidRPr="00CE0CFF">
        <w:t xml:space="preserve">is unit of competency must take place under the following conditions: </w:t>
      </w:r>
    </w:p>
    <w:p w:rsidR="00000000" w:rsidRPr="00CE0CFF" w:rsidP="00CE0CFF">
      <w:pPr>
        <w:pStyle w:val="ListBullet"/>
      </w:pPr>
      <w:r w:rsidRPr="00CE0CFF">
        <w:t>physical conditions:</w:t>
      </w:r>
    </w:p>
    <w:p w:rsidR="00000000" w:rsidRPr="00CE0CFF" w:rsidP="00CE0CFF">
      <w:pPr>
        <w:pStyle w:val="ListBullet2"/>
      </w:pPr>
      <w:r w:rsidRPr="00CE0CFF">
        <w:t>skills must be demonstrated on a farm or commercial scale compost processing plant or an environment that accurately represents workplace conditions</w:t>
      </w:r>
    </w:p>
    <w:p w:rsidR="00000000" w:rsidRPr="00CE0CFF" w:rsidP="00CE0CFF">
      <w:pPr>
        <w:pStyle w:val="ListBullet"/>
      </w:pPr>
      <w:r w:rsidRPr="00CE0CFF">
        <w:t>resources, equipment and materials:</w:t>
      </w:r>
    </w:p>
    <w:p w:rsidR="00000000" w:rsidRPr="00CE0CFF" w:rsidP="00CE0CFF">
      <w:pPr>
        <w:pStyle w:val="ListBullet2"/>
      </w:pPr>
      <w:r w:rsidRPr="00CE0CFF">
        <w:t>tools and loading equipment</w:t>
      </w:r>
    </w:p>
    <w:p w:rsidR="00000000" w:rsidRPr="00CE0CFF" w:rsidP="00CE0CFF">
      <w:pPr>
        <w:pStyle w:val="ListBullet2"/>
      </w:pPr>
      <w:r w:rsidRPr="00CE0CFF">
        <w:t>personal protective equipment</w:t>
      </w:r>
    </w:p>
    <w:p w:rsidR="00000000" w:rsidRPr="00CE0CFF" w:rsidP="00CE0CFF">
      <w:pPr>
        <w:pStyle w:val="ListBullet"/>
      </w:pPr>
      <w:r w:rsidRPr="00CE0CFF">
        <w:t>specifications:</w:t>
      </w:r>
    </w:p>
    <w:p w:rsidR="00000000" w:rsidRPr="00CE0CFF" w:rsidP="00CE0CFF">
      <w:pPr>
        <w:pStyle w:val="ListBullet2"/>
      </w:pPr>
      <w:r w:rsidRPr="00CE0CFF">
        <w:t>workplace safety procedures</w:t>
      </w:r>
    </w:p>
    <w:p w:rsidR="00000000" w:rsidRPr="00CE0CFF" w:rsidP="00CE0CFF">
      <w:pPr>
        <w:pStyle w:val="ListBullet2"/>
      </w:pPr>
      <w:r w:rsidRPr="00CE0CFF">
        <w:t>compost materials specifications</w:t>
      </w:r>
    </w:p>
    <w:p w:rsidR="00000000" w:rsidRPr="00CE0CFF" w:rsidP="00CE0CFF">
      <w:pPr>
        <w:pStyle w:val="ListBullet"/>
      </w:pPr>
      <w:r w:rsidRPr="00CE0CFF">
        <w:t>relationships:</w:t>
      </w:r>
    </w:p>
    <w:p w:rsidR="00000000" w:rsidRPr="00CE0CFF" w:rsidP="00CE0CFF">
      <w:pPr>
        <w:pStyle w:val="ListBullet2"/>
      </w:pPr>
      <w:r w:rsidRPr="00CE0CFF">
        <w:t>delivery driver.</w:t>
      </w:r>
    </w:p>
    <w:p w:rsidR="00000000" w:rsidRPr="00CE0CFF" w:rsidP="00D31DB2">
      <w:pPr>
        <w:pStyle w:val="BodyText"/>
      </w:pPr>
      <w:r w:rsidRPr="00CE0CFF">
        <w:t>Assessors of this unit must satisfy the requirem</w:t>
      </w:r>
      <w:r w:rsidRPr="00CE0CFF">
        <w:t>ents for assessors in applicable vocational education and training legislation, frameworks and/or standards.</w:t>
      </w:r>
    </w:p>
    <w:p w:rsidR="00000000" w:rsidRPr="00CE0CFF" w:rsidP="00CE0CFF">
      <w:pPr>
        <w:pStyle w:val="Heading1"/>
      </w:pPr>
      <w:bookmarkStart w:id="5" w:name="O_1271389"/>
      <w:bookmarkEnd w:id="5"/>
      <w:r w:rsidRPr="00CE0CFF">
        <w:t>Links</w:t>
      </w:r>
    </w:p>
    <w:p w:rsidR="00000000" w:rsidRPr="00CE0CFF" w:rsidP="00D31DB2">
      <w:pPr>
        <w:pStyle w:val="BodyText"/>
      </w:pPr>
      <w:r w:rsidRPr="00CE0CF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46A5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E0CFF" w:rsidP="00CE0CFF"/>
    <w:sectPr w:rsidSect="00CE0C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C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CFF" w:rsidRPr="00D31DB2" w:rsidP="00D31D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C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DB2" w:rsidP="00CE0C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31DB2" w:rsidP="00CE0C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31DB2" w:rsidP="00CE0C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C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D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0CFF" w:rsidRPr="00D31DB2" w:rsidP="00D31D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C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DB2" w:rsidRPr="002D2AF8" w:rsidP="00CE0C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AHCCOM204 Assess and receive raw materials for composting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31DB2" w:rsidP="00CE0C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4C62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10C0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643B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C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0C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0C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0C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0C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0C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0C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0C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0C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0C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0C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0CFF"/>
  </w:style>
  <w:style w:type="character" w:customStyle="1" w:styleId="Heading1Char">
    <w:name w:val="Heading 1 Char"/>
    <w:basedOn w:val="DefaultParagraphFont"/>
    <w:link w:val="Heading1"/>
    <w:rsid w:val="00CE0C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0C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0C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0CF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E0CF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E0C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0C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E0CFF"/>
    <w:rPr>
      <w:b/>
    </w:rPr>
  </w:style>
  <w:style w:type="character" w:customStyle="1" w:styleId="Heading2Char">
    <w:name w:val="Heading 2 Char"/>
    <w:basedOn w:val="DefaultParagraphFont"/>
    <w:link w:val="Heading2"/>
    <w:rsid w:val="00CE0C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0C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0C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0C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0C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0C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0C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0C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0C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0C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0C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0C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0C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0C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0C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0C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0C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0C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0C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0C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0CFF"/>
    <w:rPr>
      <w:b/>
      <w:spacing w:val="0"/>
    </w:rPr>
  </w:style>
  <w:style w:type="paragraph" w:customStyle="1" w:styleId="SuperTitle">
    <w:name w:val="SuperTitle"/>
    <w:basedOn w:val="Title"/>
    <w:rsid w:val="00CE0C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0C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0C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0C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0C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0C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0C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0C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0C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0C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0C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0C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0CFF"/>
    <w:rPr>
      <w:i/>
    </w:rPr>
  </w:style>
  <w:style w:type="paragraph" w:styleId="Caption">
    <w:name w:val="caption"/>
    <w:basedOn w:val="BodyText"/>
    <w:next w:val="Normal"/>
    <w:qFormat/>
    <w:rsid w:val="00CE0C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0C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0C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0CFF"/>
  </w:style>
  <w:style w:type="paragraph" w:styleId="TableofFigures">
    <w:name w:val="table of figures"/>
    <w:basedOn w:val="Normal"/>
    <w:next w:val="Normal"/>
    <w:semiHidden/>
    <w:rsid w:val="00CE0C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0C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0CFF"/>
    <w:rPr>
      <w:rFonts w:ascii="Wingdings" w:hAnsi="Wingdings"/>
    </w:rPr>
  </w:style>
  <w:style w:type="paragraph" w:customStyle="1" w:styleId="TableHeading">
    <w:name w:val="Table Heading"/>
    <w:basedOn w:val="HeadingBase"/>
    <w:rsid w:val="00CE0C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0CFF"/>
    <w:rPr>
      <w:color w:val="0033CC"/>
      <w:u w:val="none"/>
    </w:rPr>
  </w:style>
  <w:style w:type="paragraph" w:customStyle="1" w:styleId="BodyTextRight">
    <w:name w:val="Body Text Right"/>
    <w:basedOn w:val="BodyText"/>
    <w:rsid w:val="00CE0C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0C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0C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0C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0C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0C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0CFF"/>
    <w:rPr>
      <w:sz w:val="32"/>
    </w:rPr>
  </w:style>
  <w:style w:type="paragraph" w:customStyle="1" w:styleId="HeadingProcedure">
    <w:name w:val="Heading Procedure"/>
    <w:basedOn w:val="HeadingBase"/>
    <w:next w:val="Normal"/>
    <w:rsid w:val="00CE0C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0CFF"/>
    <w:pPr>
      <w:spacing w:before="60" w:after="60"/>
    </w:pPr>
  </w:style>
  <w:style w:type="paragraph" w:styleId="ListContinue">
    <w:name w:val="List Continue"/>
    <w:basedOn w:val="List"/>
    <w:rsid w:val="00CE0CFF"/>
    <w:pPr>
      <w:ind w:firstLine="0"/>
    </w:pPr>
  </w:style>
  <w:style w:type="paragraph" w:customStyle="1" w:styleId="ListNote">
    <w:name w:val="List Note"/>
    <w:basedOn w:val="List"/>
    <w:rsid w:val="00CE0C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0C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0C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0CFF"/>
    <w:rPr>
      <w:rFonts w:ascii="Courier New" w:hAnsi="Courier New"/>
    </w:rPr>
  </w:style>
  <w:style w:type="paragraph" w:customStyle="1" w:styleId="NoteBullet">
    <w:name w:val="Note Bullet"/>
    <w:basedOn w:val="Note"/>
    <w:rsid w:val="00CE0C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0C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0C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0C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0C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0C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0C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0CFF"/>
    <w:rPr>
      <w:b/>
      <w:smallCaps/>
    </w:rPr>
  </w:style>
  <w:style w:type="paragraph" w:customStyle="1" w:styleId="TableListNumber">
    <w:name w:val="Table List Number"/>
    <w:basedOn w:val="ListNumber"/>
    <w:rsid w:val="00CE0C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0C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0CFF"/>
    <w:pPr>
      <w:numPr>
        <w:numId w:val="9"/>
      </w:numPr>
    </w:pPr>
  </w:style>
  <w:style w:type="paragraph" w:customStyle="1" w:styleId="ListAlpha2">
    <w:name w:val="List Alpha 2"/>
    <w:basedOn w:val="List2"/>
    <w:rsid w:val="00CE0CFF"/>
    <w:pPr>
      <w:numPr>
        <w:numId w:val="8"/>
      </w:numPr>
    </w:pPr>
  </w:style>
  <w:style w:type="paragraph" w:styleId="List2">
    <w:name w:val="List 2"/>
    <w:basedOn w:val="BodyText"/>
    <w:rsid w:val="00CE0C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0C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0C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0C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0C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0C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0CFF"/>
    <w:pPr>
      <w:numPr>
        <w:numId w:val="4"/>
      </w:numPr>
    </w:pPr>
  </w:style>
  <w:style w:type="paragraph" w:styleId="ListContinue2">
    <w:name w:val="List Continue 2"/>
    <w:basedOn w:val="List2"/>
    <w:rsid w:val="00CE0CFF"/>
    <w:pPr>
      <w:ind w:firstLine="0"/>
    </w:pPr>
  </w:style>
  <w:style w:type="paragraph" w:styleId="ListContinue3">
    <w:name w:val="List Continue 3"/>
    <w:basedOn w:val="List3"/>
    <w:rsid w:val="00CE0CFF"/>
    <w:pPr>
      <w:ind w:left="1021" w:firstLine="0"/>
    </w:pPr>
  </w:style>
  <w:style w:type="paragraph" w:styleId="ListContinue4">
    <w:name w:val="List Continue 4"/>
    <w:basedOn w:val="List4"/>
    <w:rsid w:val="00CE0CFF"/>
    <w:pPr>
      <w:ind w:firstLine="0"/>
    </w:pPr>
  </w:style>
  <w:style w:type="paragraph" w:styleId="ListContinue5">
    <w:name w:val="List Continue 5"/>
    <w:basedOn w:val="List5"/>
    <w:rsid w:val="00CE0CFF"/>
    <w:pPr>
      <w:ind w:firstLine="0"/>
    </w:pPr>
  </w:style>
  <w:style w:type="paragraph" w:styleId="ListNumber3">
    <w:name w:val="List Number 3"/>
    <w:basedOn w:val="List3"/>
    <w:rsid w:val="00CE0CFF"/>
    <w:pPr>
      <w:numPr>
        <w:numId w:val="5"/>
      </w:numPr>
    </w:pPr>
  </w:style>
  <w:style w:type="paragraph" w:styleId="ListNumber4">
    <w:name w:val="List Number 4"/>
    <w:basedOn w:val="List4"/>
    <w:rsid w:val="00CE0CFF"/>
    <w:pPr>
      <w:numPr>
        <w:numId w:val="6"/>
      </w:numPr>
    </w:pPr>
  </w:style>
  <w:style w:type="paragraph" w:styleId="ListNumber5">
    <w:name w:val="List Number 5"/>
    <w:basedOn w:val="List5"/>
    <w:rsid w:val="00CE0CFF"/>
    <w:pPr>
      <w:numPr>
        <w:numId w:val="7"/>
      </w:numPr>
    </w:pPr>
  </w:style>
  <w:style w:type="paragraph" w:styleId="BlockText">
    <w:name w:val="Block Text"/>
    <w:basedOn w:val="Normal"/>
    <w:rsid w:val="00CE0C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0C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0CFF"/>
    <w:rPr>
      <w:sz w:val="16"/>
      <w:vertAlign w:val="superscript"/>
    </w:rPr>
  </w:style>
  <w:style w:type="character" w:customStyle="1" w:styleId="Symbols">
    <w:name w:val="Symbols"/>
    <w:basedOn w:val="DefaultParagraphFont"/>
    <w:rsid w:val="00CE0CFF"/>
    <w:rPr>
      <w:rFonts w:ascii="Symbol" w:hAnsi="Symbol"/>
    </w:rPr>
  </w:style>
  <w:style w:type="character" w:customStyle="1" w:styleId="MenuOptions">
    <w:name w:val="Menu Options"/>
    <w:basedOn w:val="DefaultParagraphFont"/>
    <w:rsid w:val="00CE0C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0CFF"/>
    <w:rPr>
      <w:b/>
    </w:rPr>
  </w:style>
  <w:style w:type="character" w:customStyle="1" w:styleId="Underlined">
    <w:name w:val="Underlined"/>
    <w:basedOn w:val="DefaultParagraphFont"/>
    <w:rsid w:val="00CE0CFF"/>
    <w:rPr>
      <w:u w:val="single"/>
    </w:rPr>
  </w:style>
  <w:style w:type="paragraph" w:customStyle="1" w:styleId="TableBodyTextRight">
    <w:name w:val="Table Body Text Right"/>
    <w:basedOn w:val="TableBodyText"/>
    <w:rsid w:val="00CE0C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0CFF"/>
    <w:rPr>
      <w:sz w:val="18"/>
    </w:rPr>
  </w:style>
  <w:style w:type="paragraph" w:customStyle="1" w:styleId="BodySmallRight">
    <w:name w:val="Body Small Right"/>
    <w:basedOn w:val="BodyTextRight"/>
    <w:rsid w:val="00CE0CFF"/>
    <w:rPr>
      <w:sz w:val="18"/>
      <w:szCs w:val="18"/>
    </w:rPr>
  </w:style>
  <w:style w:type="paragraph" w:customStyle="1" w:styleId="MarginEdition">
    <w:name w:val="Margin Edition"/>
    <w:basedOn w:val="MarginNote"/>
    <w:rsid w:val="00CE0C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0CFF"/>
    <w:rPr>
      <w:sz w:val="2"/>
      <w:szCs w:val="2"/>
    </w:rPr>
  </w:style>
  <w:style w:type="character" w:customStyle="1" w:styleId="Small">
    <w:name w:val="Small"/>
    <w:basedOn w:val="DefaultParagraphFont"/>
    <w:rsid w:val="00CE0CFF"/>
    <w:rPr>
      <w:sz w:val="16"/>
    </w:rPr>
  </w:style>
  <w:style w:type="paragraph" w:customStyle="1" w:styleId="WideTable">
    <w:name w:val="Wide Table"/>
    <w:basedOn w:val="Normal"/>
    <w:rsid w:val="00CE0C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0CFF"/>
  </w:style>
  <w:style w:type="paragraph" w:styleId="Quote">
    <w:name w:val="Quote"/>
    <w:basedOn w:val="Heading1"/>
    <w:link w:val="QuoteChar"/>
    <w:qFormat/>
    <w:rsid w:val="00CE0C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0C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0CFF"/>
    <w:pPr>
      <w:pageBreakBefore/>
    </w:pPr>
  </w:style>
  <w:style w:type="paragraph" w:customStyle="1" w:styleId="Border">
    <w:name w:val="Border"/>
    <w:basedOn w:val="Normal"/>
    <w:qFormat/>
    <w:rsid w:val="00CE0C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0C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0C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0C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0C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0C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0C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0C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0C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0CFF"/>
    <w:rPr>
      <w:u w:val="single"/>
    </w:rPr>
  </w:style>
  <w:style w:type="character" w:customStyle="1" w:styleId="BoldandItalics">
    <w:name w:val="Bold and Italics"/>
    <w:qFormat/>
    <w:rsid w:val="00CE0CFF"/>
    <w:rPr>
      <w:b/>
      <w:i/>
      <w:u w:val="none"/>
    </w:rPr>
  </w:style>
  <w:style w:type="paragraph" w:styleId="BalloonText">
    <w:name w:val="Balloon Text"/>
    <w:basedOn w:val="Normal"/>
    <w:link w:val="BalloonTextChar"/>
    <w:rsid w:val="00CE0C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0C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0C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0C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0C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0C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0CF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31D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342</Words>
  <Characters>2288</Characters>
  <Application>Microsoft Office Word</Application>
  <DocSecurity>0</DocSecurity>
  <Lines>63</Lines>
  <Paragraphs>48</Paragraphs>
  <ScaleCrop>false</ScaleCrop>
  <Company>Author-it Software Corporation Ltd.</Company>
  <LinksUpToDate>false</LinksUpToDate>
  <CharactersWithSpaces>2582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AHCCOM204 Assess and receive raw materials for composting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2025-02-11T07:00:00Z</dcterms:created>
  <dcterms:modified xsi:type="dcterms:W3CDTF">2025-02-11T07:00:00Z</dcterms:modified>
</cp:coreProperties>
</file>