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6451" w:rsidP="00CF64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AHCCOM201 Assess and receive raw materials for composting</w:t>
      </w:r>
      <w:r>
        <w:fldChar w:fldCharType="end"/>
      </w:r>
    </w:p>
    <w:p w:rsidR="00CF6451" w:rsidP="00CF6451">
      <w:pPr>
        <w:pStyle w:val="Version"/>
        <w:sectPr w:rsidSect="00F30E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0EC5" w:rsidP="00F30EC5">
      <w:pPr>
        <w:pStyle w:val="SuperHeading"/>
      </w:pPr>
      <w:r w:rsidRPr="00F30EC5">
        <w:t>AHCCOM201 Assess and receive raw materials for composting</w:t>
      </w:r>
    </w:p>
    <w:p w:rsidR="00000000" w:rsidRPr="00F30EC5" w:rsidP="00F30EC5">
      <w:pPr>
        <w:pStyle w:val="Heading1"/>
      </w:pPr>
      <w:bookmarkStart w:id="1" w:name="O_880632"/>
      <w:bookmarkEnd w:id="1"/>
      <w:r w:rsidRPr="00F30E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30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C5">
            <w:pPr>
              <w:pStyle w:val="TableHeading"/>
              <w:rPr>
                <w:lang w:val="en-NZ"/>
              </w:rPr>
            </w:pPr>
            <w:r w:rsidRPr="00F30EC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C5">
            <w:pPr>
              <w:pStyle w:val="TableHeading"/>
              <w:rPr>
                <w:lang w:val="en-NZ"/>
              </w:rPr>
            </w:pPr>
            <w:r w:rsidRPr="00F30EC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C5">
            <w:pPr>
              <w:pStyle w:val="TableHeading"/>
              <w:rPr>
                <w:lang w:val="en-NZ"/>
              </w:rPr>
            </w:pPr>
            <w:r w:rsidRPr="00F30EC5">
              <w:t>Comment</w:t>
            </w:r>
          </w:p>
        </w:tc>
      </w:tr>
      <w:tr w:rsidTr="00F30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C5">
            <w:pPr>
              <w:pStyle w:val="BodyText"/>
              <w:rPr>
                <w:lang w:val="en-NZ"/>
              </w:rPr>
            </w:pPr>
            <w:r w:rsidRPr="00F30EC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C5">
            <w:pPr>
              <w:pStyle w:val="BodyText"/>
              <w:rPr>
                <w:lang w:val="en-NZ"/>
              </w:rPr>
            </w:pPr>
            <w:r w:rsidRPr="00F30EC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EC5" w:rsidP="00F30EC5">
            <w:pPr>
              <w:pStyle w:val="BodyText"/>
            </w:pPr>
            <w:r w:rsidRPr="00F30EC5">
              <w:t>Initial release</w:t>
            </w:r>
          </w:p>
        </w:tc>
      </w:tr>
    </w:tbl>
    <w:p w:rsidR="00000000" w:rsidRPr="00F30EC5" w:rsidP="00F30EC5">
      <w:pPr>
        <w:pStyle w:val="BodyText"/>
      </w:pPr>
    </w:p>
    <w:p w:rsidR="00000000" w:rsidRPr="00F30EC5" w:rsidP="00F30EC5">
      <w:pPr>
        <w:pStyle w:val="AllowPageBreak"/>
      </w:pPr>
    </w:p>
    <w:p w:rsidR="00000000" w:rsidRPr="00F30EC5" w:rsidP="00F30EC5">
      <w:pPr>
        <w:pStyle w:val="Heading1"/>
      </w:pPr>
      <w:bookmarkStart w:id="2" w:name="O_880633"/>
      <w:bookmarkEnd w:id="2"/>
      <w:r w:rsidRPr="00F30EC5">
        <w:t>Application</w:t>
      </w:r>
    </w:p>
    <w:p w:rsidR="00000000" w:rsidRPr="00F30EC5" w:rsidP="00CF6451">
      <w:pPr>
        <w:pStyle w:val="BodyText"/>
      </w:pPr>
      <w:r w:rsidRPr="00F30EC5">
        <w:t>This unit of competency describes the skills and knowledge required to receive green waste for processing at a compost facility, including measuring quantity for billing and assessing material quality for acceptability against specified enterprise requirem</w:t>
      </w:r>
      <w:r w:rsidRPr="00F30EC5">
        <w:t>ents.</w:t>
      </w:r>
    </w:p>
    <w:p w:rsidR="00000000" w:rsidRPr="00F30EC5" w:rsidP="00CF6451">
      <w:pPr>
        <w:pStyle w:val="BodyText"/>
      </w:pPr>
      <w:r w:rsidRPr="00F30EC5">
        <w:t>It applies to an employee of an enterprise engaged in commercial-scale composting operations.</w:t>
      </w:r>
    </w:p>
    <w:p w:rsidR="00000000" w:rsidRPr="00F30EC5" w:rsidP="00CF6451">
      <w:pPr>
        <w:pStyle w:val="BodyText"/>
      </w:pPr>
      <w:r w:rsidRPr="00F30EC5">
        <w:t>This unit applies to individuals who work under general supervision and exercise limited autonomy with some accountability for their own work. They undert</w:t>
      </w:r>
      <w:r w:rsidRPr="00F30EC5">
        <w:t>ake defined activities and work in a structured context.</w:t>
      </w:r>
    </w:p>
    <w:p w:rsidR="00000000" w:rsidRPr="00F30EC5" w:rsidP="00CF6451">
      <w:pPr>
        <w:pStyle w:val="BodyText"/>
      </w:pPr>
      <w:r w:rsidRPr="00F30EC5">
        <w:t>No occupational licensing, legislative or certification requirements are known to apply to this unit at the time of publication.</w:t>
      </w:r>
    </w:p>
    <w:p w:rsidR="00000000" w:rsidRPr="00F30EC5" w:rsidP="00F30EC5">
      <w:pPr>
        <w:pStyle w:val="Heading1"/>
      </w:pPr>
      <w:bookmarkStart w:id="3" w:name="O_880634"/>
      <w:bookmarkEnd w:id="3"/>
      <w:r w:rsidRPr="00F30EC5">
        <w:t>Pre-requisite Unit</w:t>
      </w:r>
    </w:p>
    <w:p w:rsidR="00000000" w:rsidRPr="00F30EC5" w:rsidP="00CF6451">
      <w:pPr>
        <w:pStyle w:val="BodyText"/>
      </w:pPr>
      <w:r w:rsidRPr="00F30EC5">
        <w:t>Nil.</w:t>
      </w:r>
    </w:p>
    <w:p w:rsidR="00000000" w:rsidRPr="00F30EC5" w:rsidP="00F30EC5">
      <w:pPr>
        <w:pStyle w:val="Heading1"/>
      </w:pPr>
      <w:bookmarkStart w:id="4" w:name="O_880636"/>
      <w:bookmarkEnd w:id="4"/>
      <w:r w:rsidRPr="00F30EC5">
        <w:t>Unit Sector</w:t>
      </w:r>
    </w:p>
    <w:p w:rsidR="00000000" w:rsidRPr="00F30EC5" w:rsidP="00CF6451">
      <w:pPr>
        <w:pStyle w:val="BodyText"/>
      </w:pPr>
      <w:r w:rsidRPr="00F30EC5">
        <w:t>Composting (COM)</w:t>
      </w:r>
    </w:p>
    <w:p w:rsidR="00000000" w:rsidRPr="00F30EC5" w:rsidP="00F30EC5">
      <w:pPr>
        <w:pStyle w:val="Heading1"/>
      </w:pPr>
      <w:bookmarkStart w:id="5" w:name="O_880637"/>
      <w:bookmarkEnd w:id="5"/>
      <w:r w:rsidRPr="00F30EC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F645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C5">
            <w:pPr>
              <w:pStyle w:val="TableHeading"/>
              <w:rPr>
                <w:lang w:val="en-NZ"/>
              </w:rPr>
            </w:pPr>
            <w:r w:rsidRPr="00F30EC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C5">
            <w:pPr>
              <w:pStyle w:val="TableHeading"/>
              <w:rPr>
                <w:lang w:val="en-NZ"/>
              </w:rPr>
            </w:pPr>
            <w:r w:rsidRPr="00F30EC5">
              <w:t>Performance criteria</w:t>
            </w:r>
          </w:p>
        </w:tc>
      </w:tr>
      <w:tr w:rsidTr="00CF645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C5">
            <w:pPr>
              <w:pStyle w:val="BodyText"/>
              <w:rPr>
                <w:lang w:val="en-NZ"/>
              </w:rPr>
            </w:pPr>
            <w:r w:rsidRPr="00F30EC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C5">
            <w:pPr>
              <w:pStyle w:val="BodyText"/>
              <w:rPr>
                <w:lang w:val="en-NZ"/>
              </w:rPr>
            </w:pPr>
            <w:r w:rsidRPr="00F30EC5">
              <w:t>Performance criteria describe the performance needed to demonstrate achievement of the element.</w:t>
            </w:r>
          </w:p>
        </w:tc>
      </w:tr>
      <w:tr w:rsidTr="00CF645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C5">
            <w:pPr>
              <w:pStyle w:val="List"/>
              <w:rPr>
                <w:lang w:val="en-NZ"/>
              </w:rPr>
            </w:pPr>
            <w:r w:rsidRPr="00F30EC5">
              <w:t>1.</w:t>
            </w:r>
            <w:r w:rsidRPr="00F30EC5">
              <w:tab/>
            </w:r>
            <w:r w:rsidRPr="00F30EC5">
              <w:t>Organise for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EC5" w:rsidP="00F30EC5">
            <w:pPr>
              <w:pStyle w:val="List"/>
            </w:pPr>
            <w:r w:rsidRPr="00F30EC5">
              <w:t>1.1</w:t>
            </w:r>
            <w:r w:rsidRPr="00F30EC5">
              <w:tab/>
              <w:t>Confirm specifications for raw materials</w:t>
            </w:r>
          </w:p>
          <w:p w:rsidR="00000000" w:rsidRPr="00F30EC5" w:rsidP="00F30EC5">
            <w:pPr>
              <w:pStyle w:val="List"/>
            </w:pPr>
            <w:r w:rsidRPr="00F30EC5">
              <w:t>1.2</w:t>
            </w:r>
            <w:r w:rsidRPr="00F30EC5">
              <w:tab/>
              <w:t>Select hand tools and check for serviceability</w:t>
            </w:r>
          </w:p>
          <w:p w:rsidR="00000000" w:rsidRPr="00F30EC5" w:rsidP="00F30EC5">
            <w:pPr>
              <w:pStyle w:val="List"/>
            </w:pPr>
            <w:r w:rsidRPr="00F30EC5">
              <w:t>1.3</w:t>
            </w:r>
            <w:r w:rsidRPr="00F30EC5">
              <w:tab/>
              <w:t>Identify, assess and report existing and potential hazards to health and safety</w:t>
            </w:r>
          </w:p>
          <w:p w:rsidR="00000000" w:rsidP="00F30EC5">
            <w:pPr>
              <w:pStyle w:val="List"/>
              <w:rPr>
                <w:lang w:val="en-NZ"/>
              </w:rPr>
            </w:pPr>
            <w:r w:rsidRPr="00F30EC5">
              <w:t>1.4</w:t>
            </w:r>
            <w:r w:rsidRPr="00F30EC5">
              <w:tab/>
              <w:t>Use, maintain and store suitable personal protective e</w:t>
            </w:r>
            <w:r w:rsidRPr="00F30EC5">
              <w:t>quipment</w:t>
            </w:r>
          </w:p>
        </w:tc>
      </w:tr>
      <w:tr w:rsidTr="00CF645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C5">
            <w:pPr>
              <w:pStyle w:val="List"/>
              <w:rPr>
                <w:lang w:val="en-NZ"/>
              </w:rPr>
            </w:pPr>
            <w:r w:rsidRPr="00F30EC5">
              <w:t>2.</w:t>
            </w:r>
            <w:r w:rsidRPr="00F30EC5">
              <w:tab/>
              <w:t>Receive raw materials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EC5" w:rsidP="00F30EC5">
            <w:pPr>
              <w:pStyle w:val="List"/>
            </w:pPr>
            <w:r w:rsidRPr="00F30EC5">
              <w:t>2.1</w:t>
            </w:r>
            <w:r w:rsidRPr="00F30EC5">
              <w:tab/>
              <w:t>Recognise and assess raw materials against acceptance criteria</w:t>
            </w:r>
          </w:p>
          <w:p w:rsidR="00000000" w:rsidRPr="00F30EC5" w:rsidP="00F30EC5">
            <w:pPr>
              <w:pStyle w:val="List"/>
            </w:pPr>
            <w:r w:rsidRPr="00F30EC5">
              <w:t>2.2</w:t>
            </w:r>
            <w:r w:rsidRPr="00F30EC5">
              <w:tab/>
              <w:t>Reject non-conforming materials</w:t>
            </w:r>
          </w:p>
          <w:p w:rsidR="00000000" w:rsidRPr="00F30EC5" w:rsidP="00F30EC5">
            <w:pPr>
              <w:pStyle w:val="List"/>
            </w:pPr>
            <w:r w:rsidRPr="00F30EC5">
              <w:t>2.3</w:t>
            </w:r>
            <w:r w:rsidRPr="00F30EC5">
              <w:tab/>
              <w:t>Note and report non-conformances</w:t>
            </w:r>
          </w:p>
          <w:p w:rsidR="00000000" w:rsidRPr="00F30EC5" w:rsidP="00F30EC5">
            <w:pPr>
              <w:pStyle w:val="List"/>
            </w:pPr>
            <w:r w:rsidRPr="00F30EC5">
              <w:t>2.4</w:t>
            </w:r>
            <w:r w:rsidRPr="00F30EC5">
              <w:tab/>
              <w:t>Estimate and record raw materials quantity</w:t>
            </w:r>
          </w:p>
          <w:p w:rsidR="00000000" w:rsidRPr="00F30EC5" w:rsidP="00F30EC5">
            <w:pPr>
              <w:pStyle w:val="List"/>
            </w:pPr>
            <w:r w:rsidRPr="00F30EC5">
              <w:t>2.5</w:t>
            </w:r>
            <w:r w:rsidRPr="00F30EC5">
              <w:tab/>
            </w:r>
            <w:r w:rsidRPr="00F30EC5">
              <w:t xml:space="preserve">Calculate fee and charge to customer based on raw material type and quantity </w:t>
            </w:r>
          </w:p>
          <w:p w:rsidR="00000000" w:rsidP="00F30EC5">
            <w:pPr>
              <w:pStyle w:val="List"/>
              <w:rPr>
                <w:lang w:val="en-NZ"/>
              </w:rPr>
            </w:pPr>
            <w:r w:rsidRPr="00F30EC5">
              <w:t>2.6</w:t>
            </w:r>
            <w:r w:rsidRPr="00F30EC5">
              <w:tab/>
              <w:t>Record fee payment and provide receipt</w:t>
            </w:r>
          </w:p>
        </w:tc>
      </w:tr>
      <w:tr w:rsidTr="00CF645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C5">
            <w:pPr>
              <w:pStyle w:val="List"/>
              <w:rPr>
                <w:lang w:val="en-NZ"/>
              </w:rPr>
            </w:pPr>
            <w:r w:rsidRPr="00F30EC5">
              <w:t>3.</w:t>
            </w:r>
            <w:r w:rsidRPr="00F30EC5">
              <w:tab/>
              <w:t>Unload raw materials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EC5" w:rsidP="00F30EC5">
            <w:pPr>
              <w:pStyle w:val="List"/>
            </w:pPr>
            <w:r w:rsidRPr="00F30EC5">
              <w:t>3.1</w:t>
            </w:r>
            <w:r w:rsidRPr="00F30EC5">
              <w:tab/>
              <w:t>Give drivers directions for unloading at a specific location</w:t>
            </w:r>
          </w:p>
          <w:p w:rsidR="00000000" w:rsidRPr="00F30EC5" w:rsidP="00F30EC5">
            <w:pPr>
              <w:pStyle w:val="List"/>
            </w:pPr>
            <w:r w:rsidRPr="00F30EC5">
              <w:t>3.2</w:t>
            </w:r>
            <w:r w:rsidRPr="00F30EC5">
              <w:tab/>
              <w:t>Provide unloading assistance as required</w:t>
            </w:r>
          </w:p>
          <w:p w:rsidR="00000000" w:rsidRPr="00F30EC5" w:rsidP="00F30EC5">
            <w:pPr>
              <w:pStyle w:val="List"/>
            </w:pPr>
            <w:r w:rsidRPr="00F30EC5">
              <w:t>3.3</w:t>
            </w:r>
            <w:r w:rsidRPr="00F30EC5">
              <w:tab/>
              <w:t>Inspect and assess raw materials against specified acceptance criteria</w:t>
            </w:r>
          </w:p>
          <w:p w:rsidR="00000000" w:rsidRPr="00F30EC5" w:rsidP="00F30EC5">
            <w:pPr>
              <w:pStyle w:val="List"/>
            </w:pPr>
            <w:r w:rsidRPr="00F30EC5">
              <w:t>3.4</w:t>
            </w:r>
            <w:r w:rsidRPr="00F30EC5">
              <w:tab/>
              <w:t>Reject unacceptable materials</w:t>
            </w:r>
          </w:p>
          <w:p w:rsidR="00000000" w:rsidRPr="00F30EC5" w:rsidP="00F30EC5">
            <w:pPr>
              <w:pStyle w:val="List"/>
            </w:pPr>
            <w:r w:rsidRPr="00F30EC5">
              <w:t>3.5</w:t>
            </w:r>
            <w:r w:rsidRPr="00F30EC5">
              <w:tab/>
              <w:t>Note and report unacceptable materials</w:t>
            </w:r>
          </w:p>
          <w:p w:rsidR="00000000" w:rsidP="00F30EC5">
            <w:pPr>
              <w:pStyle w:val="List"/>
              <w:rPr>
                <w:lang w:val="en-NZ"/>
              </w:rPr>
            </w:pPr>
            <w:r w:rsidRPr="00F30EC5">
              <w:t>3.6</w:t>
            </w:r>
            <w:r w:rsidRPr="00F30EC5">
              <w:tab/>
              <w:t>Identify and monitor designated unloading areas to ensure compliance with unloading instructions, co</w:t>
            </w:r>
            <w:r w:rsidRPr="00F30EC5">
              <w:t>ntainment and segregation of materials and availability of storage capacity</w:t>
            </w:r>
          </w:p>
        </w:tc>
      </w:tr>
      <w:tr w:rsidTr="00CF645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C5">
            <w:pPr>
              <w:pStyle w:val="List"/>
              <w:rPr>
                <w:lang w:val="en-NZ"/>
              </w:rPr>
            </w:pPr>
            <w:r w:rsidRPr="00F30EC5">
              <w:t>4.</w:t>
            </w:r>
            <w:r w:rsidRPr="00F30EC5">
              <w:tab/>
              <w:t>Remove contaminants and stockpile acceptable raw material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EC5" w:rsidP="00F30EC5">
            <w:pPr>
              <w:pStyle w:val="List"/>
            </w:pPr>
            <w:r w:rsidRPr="00F30EC5">
              <w:t>4.1</w:t>
            </w:r>
            <w:r w:rsidRPr="00F30EC5">
              <w:tab/>
              <w:t>Remove physical unacceptable materials from raw materials</w:t>
            </w:r>
          </w:p>
          <w:p w:rsidR="00000000" w:rsidRPr="00F30EC5" w:rsidP="00F30EC5">
            <w:pPr>
              <w:pStyle w:val="List"/>
            </w:pPr>
            <w:r w:rsidRPr="00F30EC5">
              <w:t>4.2</w:t>
            </w:r>
            <w:r w:rsidRPr="00F30EC5">
              <w:tab/>
              <w:t>Segregate, stockpile and contain or otherwise manage</w:t>
            </w:r>
            <w:r w:rsidRPr="00F30EC5">
              <w:t xml:space="preserve"> raw materials in appropriate areas</w:t>
            </w:r>
          </w:p>
          <w:p w:rsidR="00000000" w:rsidRPr="00F30EC5" w:rsidP="00F30EC5">
            <w:pPr>
              <w:pStyle w:val="List"/>
            </w:pPr>
            <w:r w:rsidRPr="00F30EC5">
              <w:t>4.3</w:t>
            </w:r>
            <w:r w:rsidRPr="00F30EC5">
              <w:tab/>
              <w:t>Monitor raw material stockpiles to ensure adequate available storage capacity and containment</w:t>
            </w:r>
          </w:p>
        </w:tc>
      </w:tr>
    </w:tbl>
    <w:p w:rsidR="00000000" w:rsidRPr="00F30EC5" w:rsidP="00F30EC5">
      <w:pPr>
        <w:pStyle w:val="BodyText"/>
      </w:pPr>
    </w:p>
    <w:p w:rsidR="00000000" w:rsidRPr="00F30EC5" w:rsidP="00F30EC5">
      <w:pPr>
        <w:pStyle w:val="AllowPageBreak"/>
      </w:pPr>
    </w:p>
    <w:p w:rsidR="00000000" w:rsidRPr="00F30EC5" w:rsidP="00F30EC5">
      <w:pPr>
        <w:pStyle w:val="Heading1"/>
      </w:pPr>
      <w:bookmarkStart w:id="6" w:name="O_880638"/>
      <w:bookmarkEnd w:id="6"/>
      <w:r w:rsidRPr="00F30EC5">
        <w:t>Foundation Skills</w:t>
      </w:r>
    </w:p>
    <w:p w:rsidR="00000000" w:rsidRPr="00F30EC5" w:rsidP="00CF6451">
      <w:pPr>
        <w:pStyle w:val="BodyText"/>
      </w:pPr>
      <w:r w:rsidRPr="00F30EC5">
        <w:t>Foundation Skills essential to performance are explicit in the performance criteria of this unit of competency.</w:t>
      </w:r>
    </w:p>
    <w:p w:rsidR="00000000" w:rsidRPr="00F30EC5" w:rsidP="00F30EC5">
      <w:pPr>
        <w:pStyle w:val="Heading1"/>
      </w:pPr>
      <w:bookmarkStart w:id="7" w:name="O_880639"/>
      <w:bookmarkEnd w:id="7"/>
      <w:r w:rsidRPr="00F30EC5">
        <w:t>Range of Conditions</w:t>
      </w:r>
    </w:p>
    <w:p w:rsidR="00000000" w:rsidRPr="00F30EC5" w:rsidP="00F30EC5">
      <w:pPr>
        <w:pStyle w:val="Heading1"/>
      </w:pPr>
      <w:bookmarkStart w:id="8" w:name="O_880640"/>
      <w:bookmarkEnd w:id="8"/>
      <w:r w:rsidRPr="00F30EC5">
        <w:t>Unit Mapping Information</w:t>
      </w:r>
    </w:p>
    <w:p w:rsidR="00000000" w:rsidRPr="00F30EC5" w:rsidP="00CF6451">
      <w:pPr>
        <w:pStyle w:val="BodyText"/>
      </w:pPr>
      <w:r w:rsidRPr="00F30EC5">
        <w:t>This unit is equivalent to AHCCOM201A Assess and receive raw mater</w:t>
      </w:r>
      <w:r w:rsidRPr="00F30EC5">
        <w:t>ials for composting.</w:t>
      </w:r>
    </w:p>
    <w:p w:rsidR="00000000" w:rsidRPr="00F30EC5" w:rsidP="00F30EC5">
      <w:pPr>
        <w:pStyle w:val="Heading1"/>
      </w:pPr>
      <w:bookmarkStart w:id="9" w:name="O_880647"/>
      <w:bookmarkEnd w:id="9"/>
      <w:r w:rsidRPr="00F30EC5">
        <w:t>Links</w:t>
      </w:r>
    </w:p>
    <w:p w:rsidR="00000000" w:rsidRPr="00F30EC5" w:rsidP="00CF6451">
      <w:pPr>
        <w:pStyle w:val="BodyText"/>
      </w:pPr>
      <w:r w:rsidRPr="00F30E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350B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30EC5" w:rsidP="00CF6451">
      <w:pPr>
        <w:pStyle w:val="BodyText"/>
        <w:sectPr w:rsidSect="00F30E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0EC5" w:rsidP="00F30EC5">
      <w:pPr>
        <w:pStyle w:val="SuperHeading"/>
      </w:pPr>
      <w:r w:rsidRPr="00F30EC5">
        <w:t>Assessment Requirem</w:t>
      </w:r>
      <w:r w:rsidRPr="00F30EC5">
        <w:t>ents for AHCCOM201 Assess and receive raw materials for composting</w:t>
      </w:r>
    </w:p>
    <w:p w:rsidR="00000000" w:rsidRPr="00F30EC5" w:rsidP="00F30EC5">
      <w:pPr>
        <w:pStyle w:val="Heading1"/>
      </w:pPr>
      <w:bookmarkStart w:id="10" w:name="O_880642"/>
      <w:bookmarkEnd w:id="10"/>
      <w:r w:rsidRPr="00F30E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30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C5">
            <w:pPr>
              <w:pStyle w:val="TableHeading"/>
              <w:rPr>
                <w:lang w:val="en-NZ"/>
              </w:rPr>
            </w:pPr>
            <w:r w:rsidRPr="00F30EC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C5">
            <w:pPr>
              <w:pStyle w:val="TableHeading"/>
              <w:rPr>
                <w:lang w:val="en-NZ"/>
              </w:rPr>
            </w:pPr>
            <w:r w:rsidRPr="00F30EC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C5">
            <w:pPr>
              <w:pStyle w:val="TableHeading"/>
              <w:rPr>
                <w:lang w:val="en-NZ"/>
              </w:rPr>
            </w:pPr>
            <w:r w:rsidRPr="00F30EC5">
              <w:t>Comment</w:t>
            </w:r>
          </w:p>
        </w:tc>
      </w:tr>
      <w:tr w:rsidTr="00F30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C5">
            <w:pPr>
              <w:pStyle w:val="BodyText"/>
              <w:rPr>
                <w:lang w:val="en-NZ"/>
              </w:rPr>
            </w:pPr>
            <w:r w:rsidRPr="00F30EC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EC5">
            <w:pPr>
              <w:pStyle w:val="BodyText"/>
              <w:rPr>
                <w:lang w:val="en-NZ"/>
              </w:rPr>
            </w:pPr>
            <w:r w:rsidRPr="00F30EC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EC5" w:rsidP="00F30EC5">
            <w:pPr>
              <w:pStyle w:val="BodyText"/>
            </w:pPr>
            <w:r w:rsidRPr="00F30EC5">
              <w:t>Initial release</w:t>
            </w:r>
          </w:p>
        </w:tc>
      </w:tr>
    </w:tbl>
    <w:p w:rsidR="00000000" w:rsidRPr="00F30EC5" w:rsidP="00F30EC5">
      <w:pPr>
        <w:pStyle w:val="BodyText"/>
      </w:pPr>
    </w:p>
    <w:p w:rsidR="00000000" w:rsidRPr="00F30EC5" w:rsidP="00F30EC5">
      <w:pPr>
        <w:pStyle w:val="AllowPageBreak"/>
      </w:pPr>
    </w:p>
    <w:p w:rsidR="00000000" w:rsidRPr="00F30EC5" w:rsidP="00F30EC5">
      <w:pPr>
        <w:pStyle w:val="Heading1"/>
      </w:pPr>
      <w:bookmarkStart w:id="11" w:name="O_880643"/>
      <w:bookmarkEnd w:id="11"/>
      <w:r w:rsidRPr="00F30EC5">
        <w:t>Performance Evidence</w:t>
      </w:r>
    </w:p>
    <w:p w:rsidR="00000000" w:rsidRPr="00F30EC5" w:rsidP="00CF6451">
      <w:pPr>
        <w:pStyle w:val="BodyText"/>
      </w:pPr>
      <w:r w:rsidRPr="00F30EC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30EC5" w:rsidP="00CF6451">
      <w:pPr>
        <w:pStyle w:val="BodyText"/>
      </w:pPr>
      <w:r w:rsidRPr="00F30EC5">
        <w:t>The candidate must provid</w:t>
      </w:r>
      <w:r w:rsidRPr="00F30EC5">
        <w:t>e evidence that they can:</w:t>
      </w:r>
    </w:p>
    <w:p w:rsidR="00000000" w:rsidRPr="00F30EC5" w:rsidP="00F30EC5">
      <w:pPr>
        <w:pStyle w:val="ListBullet"/>
      </w:pPr>
      <w:r w:rsidRPr="00F30EC5">
        <w:t>inspect raw materials for contamination and acceptability against established criteria</w:t>
      </w:r>
    </w:p>
    <w:p w:rsidR="00000000" w:rsidRPr="00F30EC5" w:rsidP="00F30EC5">
      <w:pPr>
        <w:pStyle w:val="ListBullet"/>
      </w:pPr>
      <w:r w:rsidRPr="00F30EC5">
        <w:t>measure quantity for billing</w:t>
      </w:r>
    </w:p>
    <w:p w:rsidR="00000000" w:rsidRPr="00F30EC5" w:rsidP="00F30EC5">
      <w:pPr>
        <w:pStyle w:val="ListBullet"/>
      </w:pPr>
      <w:r w:rsidRPr="00F30EC5">
        <w:t xml:space="preserve">operate a weighbridge </w:t>
      </w:r>
    </w:p>
    <w:p w:rsidR="00000000" w:rsidRPr="00F30EC5" w:rsidP="00F30EC5">
      <w:pPr>
        <w:pStyle w:val="ListBullet"/>
      </w:pPr>
      <w:r w:rsidRPr="00F30EC5">
        <w:t>provide clear directions to drivers entering site</w:t>
      </w:r>
    </w:p>
    <w:p w:rsidR="00000000" w:rsidRPr="00F30EC5" w:rsidP="00F30EC5">
      <w:pPr>
        <w:pStyle w:val="ListBullet"/>
      </w:pPr>
      <w:r w:rsidRPr="00F30EC5">
        <w:t>receive raw material for processing a</w:t>
      </w:r>
      <w:r w:rsidRPr="00F30EC5">
        <w:t>t a compost facility</w:t>
      </w:r>
    </w:p>
    <w:p w:rsidR="00000000" w:rsidRPr="00F30EC5" w:rsidP="00F30EC5">
      <w:pPr>
        <w:pStyle w:val="ListBullet"/>
      </w:pPr>
      <w:r w:rsidRPr="00F30EC5">
        <w:t>record raw material quantity and calculate fee</w:t>
      </w:r>
    </w:p>
    <w:p w:rsidR="00000000" w:rsidRPr="00F30EC5" w:rsidP="00F30EC5">
      <w:pPr>
        <w:pStyle w:val="AllowPageBreak"/>
      </w:pPr>
    </w:p>
    <w:p w:rsidR="00000000" w:rsidRPr="00F30EC5" w:rsidP="00F30EC5">
      <w:pPr>
        <w:pStyle w:val="Heading1"/>
      </w:pPr>
      <w:bookmarkStart w:id="12" w:name="O_880644"/>
      <w:bookmarkEnd w:id="12"/>
      <w:r w:rsidRPr="00F30EC5">
        <w:t>Knowledge Evidence</w:t>
      </w:r>
    </w:p>
    <w:p w:rsidR="00000000" w:rsidRPr="00F30EC5" w:rsidP="00CF6451">
      <w:pPr>
        <w:pStyle w:val="BodyText"/>
      </w:pPr>
      <w:r w:rsidRPr="00F30EC5">
        <w:t>The candidate must demonstrate knowledge of:</w:t>
      </w:r>
    </w:p>
    <w:p w:rsidR="00000000" w:rsidRPr="00F30EC5" w:rsidP="00F30EC5">
      <w:pPr>
        <w:pStyle w:val="ListBullet"/>
      </w:pPr>
      <w:r w:rsidRPr="00F30EC5">
        <w:t>principles and practices of composting raw material assessment</w:t>
      </w:r>
    </w:p>
    <w:p w:rsidR="00000000" w:rsidRPr="00F30EC5" w:rsidP="00F30EC5">
      <w:pPr>
        <w:pStyle w:val="ListBullet"/>
      </w:pPr>
      <w:r w:rsidRPr="00F30EC5">
        <w:t>characteristics of a range of raw green was</w:t>
      </w:r>
      <w:r w:rsidRPr="00F30EC5">
        <w:t>te</w:t>
      </w:r>
    </w:p>
    <w:p w:rsidR="00000000" w:rsidRPr="00F30EC5" w:rsidP="00F30EC5">
      <w:pPr>
        <w:pStyle w:val="ListBullet"/>
      </w:pPr>
      <w:r w:rsidRPr="00F30EC5">
        <w:t>enterprise policies and procedures including workplace health and safety procedures</w:t>
      </w:r>
    </w:p>
    <w:p w:rsidR="00000000" w:rsidRPr="00F30EC5" w:rsidP="00F30EC5">
      <w:pPr>
        <w:pStyle w:val="ListBullet"/>
      </w:pPr>
      <w:r w:rsidRPr="00F30EC5">
        <w:t>safety risks to self and product posed by contaminants in raw materials and products</w:t>
      </w:r>
    </w:p>
    <w:p w:rsidR="00000000" w:rsidRPr="00F30EC5" w:rsidP="00F30EC5">
      <w:pPr>
        <w:pStyle w:val="ListBullet"/>
      </w:pPr>
      <w:r w:rsidRPr="00F30EC5">
        <w:t>standard risk control measures used in the industry to minimise risk associated with</w:t>
      </w:r>
      <w:r w:rsidRPr="00F30EC5">
        <w:t xml:space="preserve"> handling raw materials and products</w:t>
      </w:r>
    </w:p>
    <w:p w:rsidR="00000000" w:rsidRPr="00F30EC5" w:rsidP="00F30EC5">
      <w:pPr>
        <w:pStyle w:val="AllowPageBreak"/>
      </w:pPr>
    </w:p>
    <w:p w:rsidR="00000000" w:rsidRPr="00F30EC5" w:rsidP="00F30EC5">
      <w:pPr>
        <w:pStyle w:val="Heading1"/>
      </w:pPr>
      <w:bookmarkStart w:id="13" w:name="O_880645"/>
      <w:bookmarkEnd w:id="13"/>
      <w:r w:rsidRPr="00F30EC5">
        <w:t>Assessment Conditions</w:t>
      </w:r>
    </w:p>
    <w:p w:rsidR="00000000" w:rsidRPr="00F30EC5" w:rsidP="00CF6451">
      <w:pPr>
        <w:pStyle w:val="BodyText"/>
      </w:pPr>
      <w:r w:rsidRPr="00F30EC5">
        <w:t>Assessors must satisfy current standards for RTOs.</w:t>
      </w:r>
    </w:p>
    <w:p w:rsidR="00000000" w:rsidRPr="00F30EC5" w:rsidP="00F30EC5">
      <w:pPr>
        <w:pStyle w:val="Heading1"/>
      </w:pPr>
      <w:bookmarkStart w:id="14" w:name="O_880648"/>
      <w:bookmarkEnd w:id="14"/>
      <w:r w:rsidRPr="00F30EC5">
        <w:t>Links</w:t>
      </w:r>
    </w:p>
    <w:p w:rsidR="00000000" w:rsidRPr="00F30EC5" w:rsidP="00CF6451">
      <w:pPr>
        <w:pStyle w:val="BodyText"/>
      </w:pPr>
      <w:r w:rsidRPr="00F30E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350B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30EC5" w:rsidP="00F30EC5"/>
    <w:sectPr w:rsidSect="00F30E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E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EC5" w:rsidRPr="00CF6451" w:rsidP="00CF64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E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451" w:rsidP="00F30E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6451" w:rsidP="00F30E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F6451" w:rsidP="00F30E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EC5" w:rsidP="00F30E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6451">
      <w:t>Approved</w:t>
    </w:r>
    <w:r w:rsidR="00CF645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645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6451">
      <w:rPr>
        <w:noProof/>
      </w:rPr>
      <w:t>4</w:t>
    </w:r>
    <w:r>
      <w:rPr>
        <w:noProof/>
      </w:rPr>
      <w:fldChar w:fldCharType="end"/>
    </w:r>
  </w:p>
  <w:p w:rsidR="00F30EC5" w:rsidP="00F30E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645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6451">
      <w:t>Skills Insight</w:t>
    </w:r>
    <w:r w:rsidR="00CF6451">
      <w:fldChar w:fldCharType="end"/>
    </w:r>
  </w:p>
  <w:p w:rsidR="00F30EC5" w:rsidP="00F30E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E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4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0EC5" w:rsidRPr="00CF6451" w:rsidP="00CF64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E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451" w:rsidRPr="002D2AF8" w:rsidP="00F30E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AHCCOM201 Assess and receive raw materials for composting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F6451" w:rsidP="00F30E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EC5" w:rsidRPr="002D2AF8" w:rsidP="00F30E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6451">
      <w:t>AHCCOM201 Assess and receive raw materials for composting</w:t>
    </w:r>
    <w:r w:rsidR="00CF645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6451">
      <w:rPr>
        <w:noProof/>
      </w:rPr>
      <w:t>2 March 2025</w:t>
    </w:r>
    <w:r>
      <w:fldChar w:fldCharType="end"/>
    </w:r>
  </w:p>
  <w:p w:rsidR="00F30EC5" w:rsidP="00F30E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6298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3288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E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0E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0E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0E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0E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0E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0E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0E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0E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0E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0E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0EC5"/>
  </w:style>
  <w:style w:type="character" w:customStyle="1" w:styleId="Heading1Char">
    <w:name w:val="Heading 1 Char"/>
    <w:basedOn w:val="DefaultParagraphFont"/>
    <w:link w:val="Heading1"/>
    <w:rsid w:val="00F30E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0E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0EC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0E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0EC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30E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30EC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30E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0E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0E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0E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0E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0E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0E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0E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0E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0E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0E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0E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0E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0E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0E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0E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0E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0E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0EC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0E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0EC5"/>
    <w:rPr>
      <w:b/>
      <w:spacing w:val="0"/>
    </w:rPr>
  </w:style>
  <w:style w:type="paragraph" w:customStyle="1" w:styleId="SuperTitle">
    <w:name w:val="SuperTitle"/>
    <w:basedOn w:val="Title"/>
    <w:rsid w:val="00F30E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0E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0E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0E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0E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0E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0E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0E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0E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0E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0E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0E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0E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0EC5"/>
    <w:rPr>
      <w:i/>
    </w:rPr>
  </w:style>
  <w:style w:type="paragraph" w:styleId="Caption">
    <w:name w:val="caption"/>
    <w:basedOn w:val="BodyText"/>
    <w:next w:val="Normal"/>
    <w:qFormat/>
    <w:rsid w:val="00F30E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0E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0E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0EC5"/>
  </w:style>
  <w:style w:type="paragraph" w:styleId="TableofFigures">
    <w:name w:val="table of figures"/>
    <w:basedOn w:val="Normal"/>
    <w:next w:val="Normal"/>
    <w:semiHidden/>
    <w:rsid w:val="00F30E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0E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0EC5"/>
    <w:rPr>
      <w:rFonts w:ascii="Wingdings" w:hAnsi="Wingdings"/>
    </w:rPr>
  </w:style>
  <w:style w:type="character" w:customStyle="1" w:styleId="HotSpot">
    <w:name w:val="HotSpot"/>
    <w:rsid w:val="00F30EC5"/>
    <w:rPr>
      <w:color w:val="0033CC"/>
      <w:u w:val="none"/>
    </w:rPr>
  </w:style>
  <w:style w:type="paragraph" w:customStyle="1" w:styleId="BodyTextRight">
    <w:name w:val="Body Text Right"/>
    <w:basedOn w:val="BodyText"/>
    <w:rsid w:val="00F30E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0E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0E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0E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0E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0E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0EC5"/>
    <w:rPr>
      <w:sz w:val="32"/>
    </w:rPr>
  </w:style>
  <w:style w:type="paragraph" w:customStyle="1" w:styleId="HeadingProcedure">
    <w:name w:val="Heading Procedure"/>
    <w:basedOn w:val="HeadingBase"/>
    <w:next w:val="Normal"/>
    <w:rsid w:val="00F30E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0EC5"/>
    <w:pPr>
      <w:spacing w:before="60" w:after="60"/>
    </w:pPr>
  </w:style>
  <w:style w:type="paragraph" w:styleId="ListContinue">
    <w:name w:val="List Continue"/>
    <w:basedOn w:val="List"/>
    <w:rsid w:val="00F30EC5"/>
    <w:pPr>
      <w:ind w:firstLine="0"/>
    </w:pPr>
  </w:style>
  <w:style w:type="paragraph" w:customStyle="1" w:styleId="ListNote">
    <w:name w:val="List Note"/>
    <w:basedOn w:val="List"/>
    <w:rsid w:val="00F30E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0E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0E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0EC5"/>
    <w:rPr>
      <w:rFonts w:ascii="Courier New" w:hAnsi="Courier New"/>
    </w:rPr>
  </w:style>
  <w:style w:type="paragraph" w:customStyle="1" w:styleId="NoteBullet">
    <w:name w:val="Note Bullet"/>
    <w:basedOn w:val="Note"/>
    <w:rsid w:val="00F30E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0E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0E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0E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0E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0E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0E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0EC5"/>
    <w:rPr>
      <w:b/>
      <w:smallCaps/>
    </w:rPr>
  </w:style>
  <w:style w:type="paragraph" w:customStyle="1" w:styleId="TableListNumber">
    <w:name w:val="Table List Number"/>
    <w:basedOn w:val="ListNumber"/>
    <w:rsid w:val="00F30E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0E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0EC5"/>
    <w:pPr>
      <w:numPr>
        <w:numId w:val="8"/>
      </w:numPr>
    </w:pPr>
  </w:style>
  <w:style w:type="paragraph" w:customStyle="1" w:styleId="ListAlpha2">
    <w:name w:val="List Alpha 2"/>
    <w:basedOn w:val="List2"/>
    <w:rsid w:val="00F30EC5"/>
    <w:pPr>
      <w:numPr>
        <w:numId w:val="7"/>
      </w:numPr>
    </w:pPr>
  </w:style>
  <w:style w:type="paragraph" w:styleId="List2">
    <w:name w:val="List 2"/>
    <w:basedOn w:val="BodyText"/>
    <w:rsid w:val="00F30E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0E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0E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0E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0E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0E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0EC5"/>
    <w:pPr>
      <w:numPr>
        <w:numId w:val="3"/>
      </w:numPr>
    </w:pPr>
  </w:style>
  <w:style w:type="paragraph" w:styleId="ListContinue2">
    <w:name w:val="List Continue 2"/>
    <w:basedOn w:val="List2"/>
    <w:rsid w:val="00F30EC5"/>
    <w:pPr>
      <w:ind w:firstLine="0"/>
    </w:pPr>
  </w:style>
  <w:style w:type="paragraph" w:styleId="ListContinue3">
    <w:name w:val="List Continue 3"/>
    <w:basedOn w:val="List3"/>
    <w:rsid w:val="00F30EC5"/>
    <w:pPr>
      <w:ind w:left="1021" w:firstLine="0"/>
    </w:pPr>
  </w:style>
  <w:style w:type="paragraph" w:styleId="ListContinue4">
    <w:name w:val="List Continue 4"/>
    <w:basedOn w:val="List4"/>
    <w:rsid w:val="00F30EC5"/>
    <w:pPr>
      <w:ind w:firstLine="0"/>
    </w:pPr>
  </w:style>
  <w:style w:type="paragraph" w:styleId="ListContinue5">
    <w:name w:val="List Continue 5"/>
    <w:basedOn w:val="List5"/>
    <w:rsid w:val="00F30EC5"/>
    <w:pPr>
      <w:ind w:firstLine="0"/>
    </w:pPr>
  </w:style>
  <w:style w:type="paragraph" w:styleId="ListNumber3">
    <w:name w:val="List Number 3"/>
    <w:basedOn w:val="List3"/>
    <w:rsid w:val="00F30EC5"/>
    <w:pPr>
      <w:numPr>
        <w:numId w:val="4"/>
      </w:numPr>
    </w:pPr>
  </w:style>
  <w:style w:type="paragraph" w:styleId="ListNumber4">
    <w:name w:val="List Number 4"/>
    <w:basedOn w:val="List4"/>
    <w:rsid w:val="00F30EC5"/>
    <w:pPr>
      <w:numPr>
        <w:numId w:val="5"/>
      </w:numPr>
    </w:pPr>
  </w:style>
  <w:style w:type="paragraph" w:styleId="ListNumber5">
    <w:name w:val="List Number 5"/>
    <w:basedOn w:val="List5"/>
    <w:rsid w:val="00F30EC5"/>
    <w:pPr>
      <w:numPr>
        <w:numId w:val="6"/>
      </w:numPr>
    </w:pPr>
  </w:style>
  <w:style w:type="paragraph" w:styleId="BlockText">
    <w:name w:val="Block Text"/>
    <w:basedOn w:val="Normal"/>
    <w:rsid w:val="00F30E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0E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0EC5"/>
    <w:rPr>
      <w:sz w:val="16"/>
      <w:vertAlign w:val="superscript"/>
    </w:rPr>
  </w:style>
  <w:style w:type="character" w:customStyle="1" w:styleId="Symbols">
    <w:name w:val="Symbols"/>
    <w:basedOn w:val="DefaultParagraphFont"/>
    <w:rsid w:val="00F30EC5"/>
    <w:rPr>
      <w:rFonts w:ascii="Symbol" w:hAnsi="Symbol"/>
    </w:rPr>
  </w:style>
  <w:style w:type="character" w:customStyle="1" w:styleId="MenuOptions">
    <w:name w:val="Menu Options"/>
    <w:basedOn w:val="DefaultParagraphFont"/>
    <w:rsid w:val="00F30E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0EC5"/>
    <w:rPr>
      <w:b/>
    </w:rPr>
  </w:style>
  <w:style w:type="character" w:customStyle="1" w:styleId="Underlined">
    <w:name w:val="Underlined"/>
    <w:basedOn w:val="DefaultParagraphFont"/>
    <w:rsid w:val="00F30EC5"/>
    <w:rPr>
      <w:u w:val="single"/>
    </w:rPr>
  </w:style>
  <w:style w:type="paragraph" w:customStyle="1" w:styleId="TableBodyTextRight">
    <w:name w:val="Table Body Text Right"/>
    <w:basedOn w:val="TableBodyText"/>
    <w:rsid w:val="00F30E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0EC5"/>
    <w:rPr>
      <w:sz w:val="18"/>
    </w:rPr>
  </w:style>
  <w:style w:type="paragraph" w:customStyle="1" w:styleId="BodySmallRight">
    <w:name w:val="Body Small Right"/>
    <w:basedOn w:val="BodyTextRight"/>
    <w:rsid w:val="00F30EC5"/>
    <w:rPr>
      <w:sz w:val="18"/>
      <w:szCs w:val="18"/>
    </w:rPr>
  </w:style>
  <w:style w:type="paragraph" w:customStyle="1" w:styleId="MarginEdition">
    <w:name w:val="Margin Edition"/>
    <w:basedOn w:val="MarginNote"/>
    <w:rsid w:val="00F30E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0EC5"/>
    <w:rPr>
      <w:sz w:val="2"/>
      <w:szCs w:val="2"/>
    </w:rPr>
  </w:style>
  <w:style w:type="character" w:customStyle="1" w:styleId="Small">
    <w:name w:val="Small"/>
    <w:basedOn w:val="DefaultParagraphFont"/>
    <w:rsid w:val="00F30EC5"/>
    <w:rPr>
      <w:sz w:val="16"/>
    </w:rPr>
  </w:style>
  <w:style w:type="paragraph" w:customStyle="1" w:styleId="WideTable">
    <w:name w:val="Wide Table"/>
    <w:basedOn w:val="Normal"/>
    <w:rsid w:val="00F30E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0EC5"/>
  </w:style>
  <w:style w:type="paragraph" w:styleId="Quote">
    <w:name w:val="Quote"/>
    <w:basedOn w:val="Heading1"/>
    <w:link w:val="QuoteChar"/>
    <w:qFormat/>
    <w:rsid w:val="00F30E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0E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0EC5"/>
    <w:pPr>
      <w:pageBreakBefore/>
    </w:pPr>
  </w:style>
  <w:style w:type="paragraph" w:customStyle="1" w:styleId="Border">
    <w:name w:val="Border"/>
    <w:basedOn w:val="Normal"/>
    <w:qFormat/>
    <w:rsid w:val="00F30E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0E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E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E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0E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0E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0E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0E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0E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0EC5"/>
    <w:rPr>
      <w:u w:val="single"/>
    </w:rPr>
  </w:style>
  <w:style w:type="character" w:customStyle="1" w:styleId="BoldandItalics">
    <w:name w:val="Bold and Italics"/>
    <w:qFormat/>
    <w:rsid w:val="00F30EC5"/>
    <w:rPr>
      <w:b/>
      <w:i/>
      <w:u w:val="none"/>
    </w:rPr>
  </w:style>
  <w:style w:type="paragraph" w:styleId="BalloonText">
    <w:name w:val="Balloon Text"/>
    <w:basedOn w:val="Normal"/>
    <w:link w:val="BalloonTextChar"/>
    <w:rsid w:val="00F30E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0E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0E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0E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0E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0E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0EC5"/>
    <w:pPr>
      <w:spacing w:before="0" w:after="0"/>
    </w:pPr>
  </w:style>
  <w:style w:type="paragraph" w:customStyle="1" w:styleId="BodyTextBold">
    <w:name w:val="Body Text Bold"/>
    <w:basedOn w:val="BodyText"/>
    <w:qFormat/>
    <w:rsid w:val="00F30EC5"/>
    <w:rPr>
      <w:b/>
    </w:rPr>
  </w:style>
  <w:style w:type="character" w:styleId="Hyperlink">
    <w:name w:val="Hyperlink"/>
    <w:basedOn w:val="DefaultParagraphFont"/>
    <w:uiPriority w:val="99"/>
    <w:unhideWhenUsed/>
    <w:rsid w:val="00CF64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632</Words>
  <Characters>4064</Characters>
  <Application>Microsoft Office Word</Application>
  <DocSecurity>0</DocSecurity>
  <Lines>140</Lines>
  <Paragraphs>99</Paragraphs>
  <ScaleCrop>false</ScaleCrop>
  <Company>Author-it Software Corporation Ltd.</Company>
  <LinksUpToDate>false</LinksUpToDate>
  <CharactersWithSpaces>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AHCCOM201 Assess and receive raw materials for composting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2025-03-01T14:02:00Z</dcterms:created>
  <dcterms:modified xsi:type="dcterms:W3CDTF">2025-03-01T14:02:00Z</dcterms:modified>
</cp:coreProperties>
</file>