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507" w:rsidP="00EC2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AHCCHM404 Develop procedures to minimise risks in the use of chemicals</w:t>
      </w:r>
      <w:r>
        <w:fldChar w:fldCharType="end"/>
      </w:r>
    </w:p>
    <w:p w:rsidR="00EC2507" w:rsidP="00EC2507">
      <w:pPr>
        <w:pStyle w:val="Version"/>
        <w:sectPr w:rsidSect="00822E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E96" w:rsidP="00822E96">
      <w:pPr>
        <w:pStyle w:val="SuperHeading"/>
      </w:pPr>
      <w:r w:rsidRPr="00822E96">
        <w:t>AHCCHM404 Develop procedures to minimise risks in the use of chemicals</w:t>
      </w:r>
    </w:p>
    <w:p w:rsidR="00000000" w:rsidRPr="00822E96" w:rsidP="00822E96">
      <w:pPr>
        <w:pStyle w:val="Heading1"/>
      </w:pPr>
      <w:bookmarkStart w:id="1" w:name="O_988342"/>
      <w:bookmarkEnd w:id="1"/>
      <w:r w:rsidRPr="00822E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rPr>
                <w:rStyle w:val="SpecialBold"/>
              </w:rPr>
              <w:t>Comments</w:t>
            </w:r>
          </w:p>
        </w:tc>
      </w:tr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t>This version released with AHC Agriculture, Horticulture and Conservation and Land Management Training Package Version 3.0.</w:t>
            </w:r>
          </w:p>
        </w:tc>
      </w:tr>
    </w:tbl>
    <w:p w:rsidR="00000000" w:rsidRPr="00822E96" w:rsidP="00822E96">
      <w:pPr>
        <w:pStyle w:val="BodyText"/>
      </w:pPr>
    </w:p>
    <w:p w:rsidR="00000000" w:rsidRPr="00822E96" w:rsidP="00822E96">
      <w:pPr>
        <w:pStyle w:val="AllowPageBreak"/>
      </w:pPr>
    </w:p>
    <w:p w:rsidR="00000000" w:rsidRPr="00822E96" w:rsidP="00822E96">
      <w:pPr>
        <w:pStyle w:val="Heading1"/>
      </w:pPr>
      <w:bookmarkStart w:id="2" w:name="O_988343"/>
      <w:bookmarkEnd w:id="2"/>
      <w:r w:rsidRPr="00822E96">
        <w:t>Application</w:t>
      </w:r>
    </w:p>
    <w:p w:rsidR="00000000" w:rsidRPr="00822E96" w:rsidP="00EC2507">
      <w:pPr>
        <w:pStyle w:val="BodyText"/>
      </w:pPr>
      <w:r w:rsidRPr="00822E96">
        <w:t>This unit of competency describes the skills and knowledge required to assess hazards and risks and d</w:t>
      </w:r>
      <w:r w:rsidRPr="00822E96">
        <w:t>etermine controls and develop procedures to mitigate risks when using chemicals.</w:t>
      </w:r>
    </w:p>
    <w:p w:rsidR="00000000" w:rsidRPr="00822E96" w:rsidP="00EC2507">
      <w:pPr>
        <w:pStyle w:val="BodyText"/>
      </w:pPr>
      <w:r w:rsidRPr="00822E96">
        <w:t>The unit applies to individuals who take responsibility for their own work and may provide direction to others. They provide and communicate solutions to a range of predictabl</w:t>
      </w:r>
      <w:r w:rsidRPr="00822E96">
        <w:t>e and sometimes unpredictable problems.</w:t>
      </w:r>
    </w:p>
    <w:p w:rsidR="00000000" w:rsidRPr="00822E96" w:rsidP="00EC2507">
      <w:pPr>
        <w:pStyle w:val="BodyText"/>
      </w:pPr>
      <w:r w:rsidRPr="00822E96">
        <w:t>No occupational licensing, legislative or certification requirements apply to this unit at the time of publication.</w:t>
      </w:r>
    </w:p>
    <w:p w:rsidR="00000000" w:rsidRPr="00822E96" w:rsidP="00822E96">
      <w:pPr>
        <w:pStyle w:val="Heading1"/>
      </w:pPr>
      <w:bookmarkStart w:id="3" w:name="O_988344"/>
      <w:bookmarkEnd w:id="3"/>
      <w:r w:rsidRPr="00822E96">
        <w:t>Pre-requisite Unit</w:t>
      </w:r>
    </w:p>
    <w:p w:rsidR="00000000" w:rsidRPr="00822E96" w:rsidP="00EC2507">
      <w:pPr>
        <w:pStyle w:val="BodyText"/>
      </w:pPr>
      <w:r w:rsidRPr="00822E96">
        <w:t>Nil</w:t>
      </w:r>
    </w:p>
    <w:p w:rsidR="00000000" w:rsidRPr="00822E96" w:rsidP="00822E96">
      <w:pPr>
        <w:pStyle w:val="Heading1"/>
      </w:pPr>
      <w:bookmarkStart w:id="4" w:name="O_988346"/>
      <w:bookmarkEnd w:id="4"/>
      <w:r w:rsidRPr="00822E96">
        <w:t>Unit Sector</w:t>
      </w:r>
    </w:p>
    <w:p w:rsidR="00000000" w:rsidRPr="00822E96" w:rsidP="00EC2507">
      <w:pPr>
        <w:pStyle w:val="BodyText"/>
      </w:pPr>
      <w:r w:rsidRPr="00822E96">
        <w:t>Chemicals (CHM)</w:t>
      </w:r>
    </w:p>
    <w:p w:rsidR="00000000" w:rsidRPr="00822E96" w:rsidP="00822E96">
      <w:pPr>
        <w:pStyle w:val="Heading1"/>
      </w:pPr>
      <w:bookmarkStart w:id="5" w:name="O_988347"/>
      <w:bookmarkEnd w:id="5"/>
      <w:r w:rsidRPr="00822E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2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rPr>
                <w:rStyle w:val="SpecialBold"/>
              </w:rPr>
              <w:t>Performance Criteria</w:t>
            </w:r>
          </w:p>
        </w:tc>
      </w:tr>
      <w:tr w:rsidTr="00EC2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2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 xml:space="preserve">1. Identify chemical use hazards and risks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t>1.1 Identify, source and analyse information relating to safe use of chemicals in industry</w:t>
            </w:r>
          </w:p>
          <w:p w:rsidR="00000000" w:rsidRPr="00822E96" w:rsidP="00822E96">
            <w:pPr>
              <w:pStyle w:val="BodyText"/>
            </w:pPr>
            <w:r w:rsidRPr="00822E96">
              <w:t>1.2 Identify steps for the process of using chemicals</w:t>
            </w:r>
          </w:p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 xml:space="preserve">1.3 Identify hazards and risks for the process of using chemicals </w:t>
            </w:r>
          </w:p>
        </w:tc>
      </w:tr>
      <w:tr w:rsidTr="00EC2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2. Assess risks associated with chemical use and develop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t>2.1 Assess risks associated with using chemicals in the workplace</w:t>
            </w:r>
          </w:p>
          <w:p w:rsidR="00000000" w:rsidRPr="00822E96" w:rsidP="00822E96">
            <w:pPr>
              <w:pStyle w:val="BodyText"/>
            </w:pPr>
            <w:r w:rsidRPr="00822E96">
              <w:t>2.2 Develop control measures and emergency action plans to mitigate risk according to workplace procedures and ind</w:t>
            </w:r>
            <w:r w:rsidRPr="00822E96">
              <w:t>ustry best practice</w:t>
            </w:r>
          </w:p>
          <w:p w:rsidR="00000000" w:rsidRPr="00822E96" w:rsidP="00822E96">
            <w:pPr>
              <w:pStyle w:val="BodyText"/>
            </w:pPr>
            <w:r w:rsidRPr="00822E96">
              <w:t>2.3 Develop procedures for risk control for operational activities using chemicals according to industry best practice</w:t>
            </w:r>
          </w:p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2.4 Develop a continuous improvement strategy to address identified deficiencies in risk control procedures</w:t>
            </w:r>
          </w:p>
        </w:tc>
      </w:tr>
      <w:tr w:rsidTr="00EC2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3. Monit</w:t>
            </w:r>
            <w:r w:rsidRPr="00822E96">
              <w:t>or and assess adherence to chemical risk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t>3.1 Provide personnel with chemical use procedures, instruction and safety equipment, including personal protective eqiupment, for using chemical control strategies</w:t>
            </w:r>
          </w:p>
          <w:p w:rsidR="00000000" w:rsidRPr="00822E96" w:rsidP="00822E96">
            <w:pPr>
              <w:pStyle w:val="BodyText"/>
            </w:pPr>
            <w:r w:rsidRPr="00822E96">
              <w:t>3.2 Monitor and assess personnel perfor</w:t>
            </w:r>
            <w:r w:rsidRPr="00822E96">
              <w:t>mance against procedures for selecting equipment for chemical use</w:t>
            </w:r>
          </w:p>
          <w:p w:rsidR="00000000" w:rsidRPr="00822E96" w:rsidP="00822E96">
            <w:pPr>
              <w:pStyle w:val="BodyText"/>
            </w:pPr>
            <w:r w:rsidRPr="00822E96">
              <w:t>3.3 Monitor and assess personnel performance against procedures for  operational activities of chemical use</w:t>
            </w:r>
          </w:p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3.4 Measure the performance of personnel for following risk control procedures acc</w:t>
            </w:r>
            <w:r w:rsidRPr="00822E96">
              <w:t>ording to industry practice</w:t>
            </w:r>
          </w:p>
        </w:tc>
      </w:tr>
      <w:tr w:rsidTr="00EC2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4. Evaluate risk control measures and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t>4.1 Develop procedures for evaluating the effectiveness of risk control measures</w:t>
            </w:r>
          </w:p>
          <w:p w:rsidR="00000000" w:rsidRPr="00822E96" w:rsidP="00822E96">
            <w:pPr>
              <w:pStyle w:val="BodyText"/>
            </w:pPr>
            <w:r w:rsidRPr="00822E96">
              <w:t>4.2 Identify shortfalls in procedures and document changes required</w:t>
            </w:r>
          </w:p>
          <w:p w:rsidR="00000000" w:rsidRPr="00822E96" w:rsidP="00822E96">
            <w:pPr>
              <w:pStyle w:val="BodyText"/>
            </w:pPr>
            <w:r w:rsidRPr="00822E96">
              <w:t>4.3 Update procedures t</w:t>
            </w:r>
            <w:r w:rsidRPr="00822E96">
              <w:t>o reflect required changes according to industry best practice</w:t>
            </w:r>
          </w:p>
          <w:p w:rsidR="00000000" w:rsidRPr="00822E96" w:rsidP="00822E96">
            <w:pPr>
              <w:pStyle w:val="BodyText"/>
            </w:pPr>
            <w:r w:rsidRPr="00822E96">
              <w:t>4.4 Develop and maintain record systems for risk assessment according to industry best practice and legislative and regulatory requirements</w:t>
            </w:r>
          </w:p>
        </w:tc>
      </w:tr>
    </w:tbl>
    <w:p w:rsidR="00000000" w:rsidRPr="00822E96" w:rsidP="00822E96">
      <w:pPr>
        <w:pStyle w:val="BodyText"/>
      </w:pPr>
    </w:p>
    <w:p w:rsidR="00000000" w:rsidRPr="00822E96" w:rsidP="00822E96">
      <w:pPr>
        <w:pStyle w:val="AllowPageBreak"/>
      </w:pPr>
    </w:p>
    <w:p w:rsidR="00000000" w:rsidRPr="00822E96" w:rsidP="00822E96">
      <w:pPr>
        <w:pStyle w:val="Heading1"/>
      </w:pPr>
      <w:bookmarkStart w:id="6" w:name="O_988348"/>
      <w:bookmarkEnd w:id="6"/>
      <w:r w:rsidRPr="00822E96">
        <w:t>Foundation Skills</w:t>
      </w:r>
    </w:p>
    <w:p w:rsidR="00000000" w:rsidRPr="00EC2507" w:rsidP="00EC2507">
      <w:pPr>
        <w:pStyle w:val="BodyText"/>
        <w:rPr>
          <w:i/>
        </w:rPr>
      </w:pPr>
      <w:r w:rsidRPr="00EC250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rPr>
                <w:rStyle w:val="SpecialBold"/>
              </w:rPr>
              <w:t>Description</w:t>
            </w:r>
          </w:p>
        </w:tc>
      </w:tr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ListBullet"/>
              <w:rPr>
                <w:lang w:val="en-NZ"/>
              </w:rPr>
            </w:pPr>
            <w:r w:rsidRPr="00822E96">
              <w:t>Critical analysis information and co</w:t>
            </w:r>
            <w:r w:rsidRPr="00822E96">
              <w:t>nsolidate to determine risks in chemical control procedures</w:t>
            </w:r>
          </w:p>
        </w:tc>
      </w:tr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ListBullet"/>
              <w:rPr>
                <w:lang w:val="en-NZ"/>
              </w:rPr>
            </w:pPr>
            <w:r w:rsidRPr="00822E96">
              <w:t>Develop procedural material using clear and detailed language in order to convey explicit risk control information</w:t>
            </w:r>
          </w:p>
        </w:tc>
      </w:tr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ListBullet"/>
              <w:rPr>
                <w:lang w:val="en-NZ"/>
              </w:rPr>
            </w:pPr>
            <w:r w:rsidRPr="00822E96">
              <w:t>Present complex information using clear and convincing language, tone and pace appropriate when briefing personnel on procedures</w:t>
            </w:r>
          </w:p>
        </w:tc>
      </w:tr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ListBullet"/>
            </w:pPr>
            <w:r w:rsidRPr="00822E96">
              <w:t>Work independently or with others in making decisions to achieve organisation outcomes</w:t>
            </w:r>
          </w:p>
          <w:p w:rsidR="00000000" w:rsidRPr="00822E96" w:rsidP="00822E96">
            <w:pPr>
              <w:pStyle w:val="ListBullet"/>
            </w:pPr>
            <w:r w:rsidRPr="00822E96">
              <w:t xml:space="preserve">Contribute </w:t>
            </w:r>
            <w:r w:rsidRPr="00822E96">
              <w:t>to roles and responsibilities of others</w:t>
            </w:r>
          </w:p>
          <w:p w:rsidR="00000000" w:rsidP="00822E96">
            <w:pPr>
              <w:pStyle w:val="ListBullet"/>
              <w:rPr>
                <w:lang w:val="en-NZ"/>
              </w:rPr>
            </w:pPr>
            <w:r w:rsidRPr="00822E96">
              <w:t xml:space="preserve">Take full responsibility for following policies, procedures and legislative requirements </w:t>
            </w:r>
          </w:p>
        </w:tc>
      </w:tr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ListBullet"/>
            </w:pPr>
            <w:r w:rsidRPr="00822E96">
              <w:t>Implement strategies for a diverse range of colleagues in order to build rapport and foster strong rela</w:t>
            </w:r>
            <w:r w:rsidRPr="00822E96">
              <w:t>tionships when instructing and monitoring performance</w:t>
            </w:r>
          </w:p>
          <w:p w:rsidR="00000000" w:rsidP="00822E96">
            <w:pPr>
              <w:pStyle w:val="ListBullet"/>
              <w:rPr>
                <w:lang w:val="en-NZ"/>
              </w:rPr>
            </w:pPr>
            <w:r w:rsidRPr="00822E96">
              <w:t>Elicit feedback and provide feedback to others in order to improve workgroup behaviours and update procedures</w:t>
            </w:r>
          </w:p>
        </w:tc>
      </w:tr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ListBullet"/>
            </w:pPr>
            <w:r w:rsidRPr="00822E96">
              <w:t>Accept responsibility for planning and sequencing complex tasks and workload</w:t>
            </w:r>
          </w:p>
          <w:p w:rsidR="00000000" w:rsidRPr="00822E96" w:rsidP="00822E96">
            <w:pPr>
              <w:pStyle w:val="ListBullet"/>
            </w:pPr>
            <w:r w:rsidRPr="00822E96">
              <w:t>Monitor progress of procedures and reviews and amends them to meet demands and priorities</w:t>
            </w:r>
          </w:p>
          <w:p w:rsidR="00000000" w:rsidRPr="00822E96" w:rsidP="00822E96">
            <w:pPr>
              <w:pStyle w:val="ListBullet"/>
            </w:pPr>
            <w:r w:rsidRPr="00822E96">
              <w:t>Apply systematic and analytical decision making processes for complex and non-routine sit</w:t>
            </w:r>
            <w:r w:rsidRPr="00822E96">
              <w:t>uations</w:t>
            </w:r>
          </w:p>
        </w:tc>
      </w:tr>
    </w:tbl>
    <w:p w:rsidR="00000000" w:rsidRPr="00822E96" w:rsidP="00822E96">
      <w:pPr>
        <w:pStyle w:val="BodyText"/>
      </w:pPr>
    </w:p>
    <w:p w:rsidR="00000000" w:rsidRPr="00822E96" w:rsidP="00822E96">
      <w:pPr>
        <w:pStyle w:val="AllowPageBreak"/>
      </w:pPr>
    </w:p>
    <w:p w:rsidR="00000000" w:rsidRPr="00822E96" w:rsidP="00822E96">
      <w:pPr>
        <w:pStyle w:val="Heading1"/>
      </w:pPr>
      <w:bookmarkStart w:id="7" w:name="O_988350"/>
      <w:bookmarkEnd w:id="7"/>
      <w:r w:rsidRPr="00822E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rPr>
                <w:rStyle w:val="SpecialBold"/>
              </w:rPr>
              <w:t>Equivalence status</w:t>
            </w:r>
          </w:p>
        </w:tc>
      </w:tr>
      <w:tr w:rsidTr="00822E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 xml:space="preserve">AHCCHM404 Develop procedures to minimise risks in the use of chemicals </w:t>
            </w:r>
            <w:r w:rsidRPr="00822E96"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 xml:space="preserve">AHCCHM401 Develop procedures to minimise risks in the use of chemicals </w:t>
            </w:r>
            <w:r w:rsidRPr="00822E96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t>Changes to Performance Criteria for clarity</w:t>
            </w:r>
          </w:p>
          <w:p w:rsidR="00000000" w:rsidRPr="00822E96" w:rsidP="00822E96">
            <w:pPr>
              <w:pStyle w:val="BodyText"/>
            </w:pPr>
            <w:r w:rsidRPr="00822E96">
              <w:t>Removal of prerequisites units</w:t>
            </w:r>
            <w:r w:rsidRPr="00822E96">
              <w:br/>
              <w:t>Added PC</w:t>
            </w:r>
            <w:r>
              <w:t>’</w:t>
            </w:r>
            <w:r w:rsidRPr="00822E96">
              <w:t>s in Element 1 and Element 4</w:t>
            </w:r>
          </w:p>
          <w:p w:rsidR="00000000" w:rsidP="00822E96">
            <w:pPr>
              <w:pStyle w:val="BodyText"/>
              <w:rPr>
                <w:lang w:val="en-NZ"/>
              </w:rPr>
            </w:pPr>
            <w:r w:rsidRPr="00822E96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96" w:rsidP="00822E96">
            <w:pPr>
              <w:pStyle w:val="BodyText"/>
            </w:pPr>
            <w:r w:rsidRPr="00822E96">
              <w:t xml:space="preserve">Equivalent unit </w:t>
            </w:r>
          </w:p>
          <w:p w:rsidR="00000000" w:rsidRPr="00822E96" w:rsidP="00822E96">
            <w:pPr>
              <w:pStyle w:val="BodyText"/>
            </w:pPr>
          </w:p>
        </w:tc>
      </w:tr>
    </w:tbl>
    <w:p w:rsidR="00000000" w:rsidRPr="00822E96" w:rsidP="00822E96">
      <w:pPr>
        <w:pStyle w:val="BodyText"/>
      </w:pPr>
    </w:p>
    <w:p w:rsidR="00000000" w:rsidRPr="00822E96" w:rsidP="00822E96">
      <w:pPr>
        <w:pStyle w:val="AllowPageBreak"/>
      </w:pPr>
    </w:p>
    <w:p w:rsidR="00000000" w:rsidRPr="00822E96" w:rsidP="00822E96">
      <w:pPr>
        <w:pStyle w:val="Heading1"/>
      </w:pPr>
      <w:bookmarkStart w:id="8" w:name="O_988357"/>
      <w:bookmarkEnd w:id="8"/>
      <w:r w:rsidRPr="00822E96">
        <w:t>Links</w:t>
      </w:r>
    </w:p>
    <w:p w:rsidR="00000000" w:rsidRPr="00822E96" w:rsidP="00EC2507">
      <w:pPr>
        <w:pStyle w:val="BodyText"/>
      </w:pPr>
      <w:r w:rsidRPr="00822E9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06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2E96" w:rsidP="00822E96"/>
    <w:sectPr w:rsidSect="00822E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96" w:rsidRPr="00EC2507" w:rsidP="00EC2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507" w:rsidP="00822E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507" w:rsidP="00822E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2507" w:rsidP="00822E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E96" w:rsidRPr="00EC2507" w:rsidP="00EC2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507" w:rsidRPr="002D2AF8" w:rsidP="00822E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AHCCHM404 Develop procedures to minimise risks in the use of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C2507" w:rsidP="00822E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00A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5AEC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E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E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E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E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E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E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E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E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E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E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E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E96"/>
  </w:style>
  <w:style w:type="character" w:customStyle="1" w:styleId="Heading1Char">
    <w:name w:val="Heading 1 Char"/>
    <w:basedOn w:val="DefaultParagraphFont"/>
    <w:link w:val="Heading1"/>
    <w:rsid w:val="00822E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E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E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E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E96"/>
    <w:rPr>
      <w:b/>
      <w:spacing w:val="0"/>
    </w:rPr>
  </w:style>
  <w:style w:type="character" w:styleId="Emphasis">
    <w:name w:val="Emphasis"/>
    <w:basedOn w:val="DefaultParagraphFont"/>
    <w:qFormat/>
    <w:rsid w:val="00822E96"/>
    <w:rPr>
      <w:i/>
    </w:rPr>
  </w:style>
  <w:style w:type="paragraph" w:customStyle="1" w:styleId="SuperHeading">
    <w:name w:val="SuperHeading"/>
    <w:basedOn w:val="Normal"/>
    <w:rsid w:val="00822E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E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E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E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E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E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E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E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E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E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E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E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E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E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E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E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E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E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E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E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E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E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E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E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E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E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E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E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E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E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E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2E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E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E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E96"/>
  </w:style>
  <w:style w:type="paragraph" w:styleId="TableofFigures">
    <w:name w:val="table of figures"/>
    <w:basedOn w:val="Normal"/>
    <w:next w:val="Normal"/>
    <w:semiHidden/>
    <w:rsid w:val="00822E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E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E96"/>
    <w:rPr>
      <w:rFonts w:ascii="Wingdings" w:hAnsi="Wingdings"/>
    </w:rPr>
  </w:style>
  <w:style w:type="paragraph" w:customStyle="1" w:styleId="TableHeading">
    <w:name w:val="Table Heading"/>
    <w:basedOn w:val="HeadingBase"/>
    <w:rsid w:val="00822E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E96"/>
    <w:rPr>
      <w:color w:val="0033CC"/>
      <w:u w:val="none"/>
    </w:rPr>
  </w:style>
  <w:style w:type="paragraph" w:customStyle="1" w:styleId="BodyTextRight">
    <w:name w:val="Body Text Right"/>
    <w:basedOn w:val="BodyText"/>
    <w:rsid w:val="00822E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E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E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E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E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E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E96"/>
    <w:rPr>
      <w:sz w:val="32"/>
    </w:rPr>
  </w:style>
  <w:style w:type="paragraph" w:customStyle="1" w:styleId="HeadingProcedure">
    <w:name w:val="Heading Procedure"/>
    <w:basedOn w:val="HeadingBase"/>
    <w:next w:val="Normal"/>
    <w:rsid w:val="00822E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E96"/>
    <w:pPr>
      <w:spacing w:before="60" w:after="60"/>
    </w:pPr>
  </w:style>
  <w:style w:type="paragraph" w:styleId="ListContinue">
    <w:name w:val="List Continue"/>
    <w:basedOn w:val="List"/>
    <w:rsid w:val="00822E96"/>
    <w:pPr>
      <w:ind w:firstLine="0"/>
    </w:pPr>
  </w:style>
  <w:style w:type="paragraph" w:customStyle="1" w:styleId="ListNote">
    <w:name w:val="List Note"/>
    <w:basedOn w:val="List"/>
    <w:rsid w:val="00822E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E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E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E96"/>
    <w:rPr>
      <w:rFonts w:ascii="Courier New" w:hAnsi="Courier New"/>
    </w:rPr>
  </w:style>
  <w:style w:type="paragraph" w:customStyle="1" w:styleId="NoteBullet">
    <w:name w:val="Note Bullet"/>
    <w:basedOn w:val="Note"/>
    <w:rsid w:val="00822E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E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E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E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E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E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E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E96"/>
    <w:rPr>
      <w:b/>
      <w:smallCaps/>
    </w:rPr>
  </w:style>
  <w:style w:type="paragraph" w:customStyle="1" w:styleId="TableListNumber">
    <w:name w:val="Table List Number"/>
    <w:basedOn w:val="ListNumber"/>
    <w:rsid w:val="00822E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E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E96"/>
    <w:pPr>
      <w:numPr>
        <w:numId w:val="8"/>
      </w:numPr>
    </w:pPr>
  </w:style>
  <w:style w:type="paragraph" w:customStyle="1" w:styleId="ListAlpha2">
    <w:name w:val="List Alpha 2"/>
    <w:basedOn w:val="List2"/>
    <w:rsid w:val="00822E96"/>
    <w:pPr>
      <w:numPr>
        <w:numId w:val="7"/>
      </w:numPr>
    </w:pPr>
  </w:style>
  <w:style w:type="paragraph" w:styleId="List2">
    <w:name w:val="List 2"/>
    <w:basedOn w:val="BodyText"/>
    <w:rsid w:val="00822E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E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E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E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E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E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E96"/>
    <w:pPr>
      <w:numPr>
        <w:numId w:val="3"/>
      </w:numPr>
    </w:pPr>
  </w:style>
  <w:style w:type="paragraph" w:styleId="ListContinue2">
    <w:name w:val="List Continue 2"/>
    <w:basedOn w:val="List2"/>
    <w:rsid w:val="00822E96"/>
    <w:pPr>
      <w:ind w:firstLine="0"/>
    </w:pPr>
  </w:style>
  <w:style w:type="paragraph" w:styleId="ListContinue3">
    <w:name w:val="List Continue 3"/>
    <w:basedOn w:val="List3"/>
    <w:rsid w:val="00822E96"/>
    <w:pPr>
      <w:ind w:left="1021" w:firstLine="0"/>
    </w:pPr>
  </w:style>
  <w:style w:type="paragraph" w:styleId="ListContinue4">
    <w:name w:val="List Continue 4"/>
    <w:basedOn w:val="List4"/>
    <w:rsid w:val="00822E96"/>
    <w:pPr>
      <w:ind w:firstLine="0"/>
    </w:pPr>
  </w:style>
  <w:style w:type="paragraph" w:styleId="ListContinue5">
    <w:name w:val="List Continue 5"/>
    <w:basedOn w:val="List5"/>
    <w:rsid w:val="00822E96"/>
    <w:pPr>
      <w:ind w:firstLine="0"/>
    </w:pPr>
  </w:style>
  <w:style w:type="paragraph" w:styleId="ListNumber3">
    <w:name w:val="List Number 3"/>
    <w:basedOn w:val="List3"/>
    <w:rsid w:val="00822E96"/>
    <w:pPr>
      <w:numPr>
        <w:numId w:val="4"/>
      </w:numPr>
    </w:pPr>
  </w:style>
  <w:style w:type="paragraph" w:styleId="ListNumber4">
    <w:name w:val="List Number 4"/>
    <w:basedOn w:val="List4"/>
    <w:rsid w:val="00822E96"/>
    <w:pPr>
      <w:numPr>
        <w:numId w:val="5"/>
      </w:numPr>
    </w:pPr>
  </w:style>
  <w:style w:type="paragraph" w:styleId="ListNumber5">
    <w:name w:val="List Number 5"/>
    <w:basedOn w:val="List5"/>
    <w:rsid w:val="00822E96"/>
    <w:pPr>
      <w:numPr>
        <w:numId w:val="6"/>
      </w:numPr>
    </w:pPr>
  </w:style>
  <w:style w:type="paragraph" w:styleId="BlockText">
    <w:name w:val="Block Text"/>
    <w:basedOn w:val="Normal"/>
    <w:rsid w:val="00822E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E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E96"/>
    <w:rPr>
      <w:sz w:val="16"/>
      <w:vertAlign w:val="superscript"/>
    </w:rPr>
  </w:style>
  <w:style w:type="character" w:customStyle="1" w:styleId="Symbols">
    <w:name w:val="Symbols"/>
    <w:basedOn w:val="DefaultParagraphFont"/>
    <w:rsid w:val="00822E96"/>
    <w:rPr>
      <w:rFonts w:ascii="Symbol" w:hAnsi="Symbol"/>
    </w:rPr>
  </w:style>
  <w:style w:type="character" w:customStyle="1" w:styleId="MenuOptions">
    <w:name w:val="Menu Options"/>
    <w:basedOn w:val="DefaultParagraphFont"/>
    <w:rsid w:val="00822E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E96"/>
    <w:rPr>
      <w:b/>
    </w:rPr>
  </w:style>
  <w:style w:type="character" w:customStyle="1" w:styleId="Underlined">
    <w:name w:val="Underlined"/>
    <w:basedOn w:val="DefaultParagraphFont"/>
    <w:rsid w:val="00822E96"/>
    <w:rPr>
      <w:u w:val="single"/>
    </w:rPr>
  </w:style>
  <w:style w:type="paragraph" w:customStyle="1" w:styleId="TableBodyTextRight">
    <w:name w:val="Table Body Text Right"/>
    <w:basedOn w:val="TableBodyText"/>
    <w:rsid w:val="00822E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E96"/>
    <w:rPr>
      <w:sz w:val="18"/>
    </w:rPr>
  </w:style>
  <w:style w:type="paragraph" w:customStyle="1" w:styleId="BodySmallRight">
    <w:name w:val="Body Small Right"/>
    <w:basedOn w:val="BodyTextRight"/>
    <w:rsid w:val="00822E96"/>
    <w:rPr>
      <w:sz w:val="18"/>
      <w:szCs w:val="18"/>
    </w:rPr>
  </w:style>
  <w:style w:type="paragraph" w:customStyle="1" w:styleId="MarginEdition">
    <w:name w:val="Margin Edition"/>
    <w:basedOn w:val="MarginNote"/>
    <w:rsid w:val="00822E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E96"/>
    <w:rPr>
      <w:sz w:val="2"/>
      <w:szCs w:val="2"/>
    </w:rPr>
  </w:style>
  <w:style w:type="character" w:customStyle="1" w:styleId="Small">
    <w:name w:val="Small"/>
    <w:basedOn w:val="DefaultParagraphFont"/>
    <w:rsid w:val="00822E96"/>
    <w:rPr>
      <w:sz w:val="16"/>
    </w:rPr>
  </w:style>
  <w:style w:type="paragraph" w:customStyle="1" w:styleId="WideTable">
    <w:name w:val="Wide Table"/>
    <w:basedOn w:val="Normal"/>
    <w:rsid w:val="00822E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E96"/>
  </w:style>
  <w:style w:type="paragraph" w:styleId="Quote">
    <w:name w:val="Quote"/>
    <w:basedOn w:val="Heading1"/>
    <w:link w:val="QuoteChar"/>
    <w:qFormat/>
    <w:rsid w:val="00822E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E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E96"/>
    <w:pPr>
      <w:pageBreakBefore/>
    </w:pPr>
  </w:style>
  <w:style w:type="paragraph" w:customStyle="1" w:styleId="Border">
    <w:name w:val="Border"/>
    <w:basedOn w:val="Normal"/>
    <w:qFormat/>
    <w:rsid w:val="00822E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E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E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E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E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E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E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E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E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E96"/>
    <w:rPr>
      <w:u w:val="single"/>
    </w:rPr>
  </w:style>
  <w:style w:type="character" w:customStyle="1" w:styleId="BoldandItalics">
    <w:name w:val="Bold and Italics"/>
    <w:qFormat/>
    <w:rsid w:val="00822E96"/>
    <w:rPr>
      <w:b/>
      <w:i/>
      <w:u w:val="none"/>
    </w:rPr>
  </w:style>
  <w:style w:type="paragraph" w:styleId="BalloonText">
    <w:name w:val="Balloon Text"/>
    <w:basedOn w:val="Normal"/>
    <w:link w:val="BalloonTextChar"/>
    <w:rsid w:val="00822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E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E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E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E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E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E96"/>
    <w:pPr>
      <w:spacing w:before="0" w:after="0"/>
    </w:pPr>
  </w:style>
  <w:style w:type="paragraph" w:customStyle="1" w:styleId="BodyTextBold">
    <w:name w:val="Body Text Bold"/>
    <w:basedOn w:val="BodyText"/>
    <w:qFormat/>
    <w:rsid w:val="00822E96"/>
    <w:rPr>
      <w:b/>
    </w:rPr>
  </w:style>
  <w:style w:type="character" w:styleId="Hyperlink">
    <w:name w:val="Hyperlink"/>
    <w:basedOn w:val="DefaultParagraphFont"/>
    <w:uiPriority w:val="99"/>
    <w:unhideWhenUsed/>
    <w:rsid w:val="00EC2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4385</Characters>
  <Application>Microsoft Office Word</Application>
  <DocSecurity>0</DocSecurity>
  <Lines>162</Lines>
  <Paragraphs>89</Paragraphs>
  <ScaleCrop>false</ScaleCrop>
  <Company>Author-it Software Corporation Ltd.</Company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AHCCHM404 Develop procedures to minimise risks in the use of chemicals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