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AC6" w:rsidP="00B90A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AHCCHM310 Conduct manual fumigation of vertebrate and invertebrate pests</w:t>
      </w:r>
      <w:r>
        <w:fldChar w:fldCharType="end"/>
      </w:r>
    </w:p>
    <w:p w:rsidR="00B90AC6" w:rsidP="00B90AC6">
      <w:pPr>
        <w:pStyle w:val="Version"/>
        <w:sectPr w:rsidSect="00AE7A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ABD" w:rsidP="00AE7ABD">
      <w:pPr>
        <w:pStyle w:val="SuperHeading"/>
      </w:pPr>
      <w:r w:rsidRPr="00AE7ABD">
        <w:t>Assessment Requirements for AHCCHM310 Conduct manual fumigation of vertebrate and invertebrate pests</w:t>
      </w:r>
    </w:p>
    <w:p w:rsidR="00000000" w:rsidRPr="00AE7ABD" w:rsidP="00AE7ABD">
      <w:pPr>
        <w:pStyle w:val="Heading1"/>
      </w:pPr>
      <w:bookmarkStart w:id="1" w:name="O_988299"/>
      <w:bookmarkEnd w:id="1"/>
      <w:r w:rsidRPr="00AE7A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7A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ABD" w:rsidP="00AE7ABD">
            <w:pPr>
              <w:pStyle w:val="BodyText"/>
            </w:pPr>
            <w:r w:rsidRPr="00AE7AB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BD">
            <w:pPr>
              <w:pStyle w:val="BodyText"/>
              <w:rPr>
                <w:lang w:val="en-NZ"/>
              </w:rPr>
            </w:pPr>
            <w:r w:rsidRPr="00AE7ABD">
              <w:rPr>
                <w:rStyle w:val="SpecialBold"/>
              </w:rPr>
              <w:t>Comments</w:t>
            </w:r>
          </w:p>
        </w:tc>
      </w:tr>
      <w:tr w:rsidTr="00AE7A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ABD">
            <w:pPr>
              <w:pStyle w:val="BodyText"/>
              <w:rPr>
                <w:lang w:val="en-NZ"/>
              </w:rPr>
            </w:pPr>
            <w:r w:rsidRPr="00AE7A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ABD" w:rsidP="00AE7ABD">
            <w:pPr>
              <w:pStyle w:val="BodyText"/>
            </w:pPr>
            <w:r w:rsidRPr="00AE7ABD">
              <w:t>This version released with AHC Agriculture, Horticulture and Conservation and Land Management Training Package Version 3.0.</w:t>
            </w:r>
          </w:p>
        </w:tc>
      </w:tr>
    </w:tbl>
    <w:p w:rsidR="00000000" w:rsidRPr="00AE7ABD" w:rsidP="00AE7ABD">
      <w:pPr>
        <w:pStyle w:val="BodyText"/>
      </w:pPr>
    </w:p>
    <w:p w:rsidR="00000000" w:rsidRPr="00AE7ABD" w:rsidP="00AE7ABD">
      <w:pPr>
        <w:pStyle w:val="AllowPageBreak"/>
      </w:pPr>
    </w:p>
    <w:p w:rsidR="00000000" w:rsidRPr="00AE7ABD" w:rsidP="00AE7ABD">
      <w:pPr>
        <w:pStyle w:val="Heading1"/>
      </w:pPr>
      <w:bookmarkStart w:id="2" w:name="O_988300"/>
      <w:bookmarkEnd w:id="2"/>
      <w:r w:rsidRPr="00AE7ABD">
        <w:t>Performance Evidence</w:t>
      </w:r>
    </w:p>
    <w:p w:rsidR="00000000" w:rsidRPr="00AE7ABD" w:rsidP="00B90AC6">
      <w:pPr>
        <w:pStyle w:val="BodyText"/>
      </w:pPr>
      <w:r w:rsidRPr="00AE7ABD">
        <w:t>An individual demonstrating competency must satisfy all of the elements and performance crit</w:t>
      </w:r>
      <w:r w:rsidRPr="00AE7ABD">
        <w:t>eria in this unit. There must be evidence that on at least one occasion the individual has demonstrated that they have fumigated vertebrate and invertebrate pests manually, including:</w:t>
      </w:r>
    </w:p>
    <w:p w:rsidR="00000000" w:rsidRPr="00AE7ABD" w:rsidP="00AE7ABD">
      <w:pPr>
        <w:pStyle w:val="ListBullet"/>
      </w:pPr>
      <w:r w:rsidRPr="00AE7ABD">
        <w:t>selected the appropriate fumigant option for the pest characteristics a</w:t>
      </w:r>
      <w:r w:rsidRPr="00AE7ABD">
        <w:t>nd infestation</w:t>
      </w:r>
    </w:p>
    <w:p w:rsidR="00000000" w:rsidRPr="00AE7ABD" w:rsidP="00AE7ABD">
      <w:pPr>
        <w:pStyle w:val="ListBullet"/>
      </w:pPr>
      <w:r w:rsidRPr="00AE7ABD">
        <w:t>determined fumigation parameters according to manufacturer instructions and safety data sheets (SDS)</w:t>
      </w:r>
    </w:p>
    <w:p w:rsidR="00000000" w:rsidRPr="00AE7ABD" w:rsidP="00AE7ABD">
      <w:pPr>
        <w:pStyle w:val="ListBullet"/>
      </w:pPr>
      <w:r w:rsidRPr="00AE7ABD">
        <w:t>prepared fumigant according to chemical manufacturers instructions</w:t>
      </w:r>
    </w:p>
    <w:p w:rsidR="00000000" w:rsidRPr="00AE7ABD" w:rsidP="00AE7ABD">
      <w:pPr>
        <w:pStyle w:val="ListBullet"/>
      </w:pPr>
      <w:r w:rsidRPr="00AE7ABD">
        <w:t>identified health and safety hazards, risks and implemented controls for fumigation activities</w:t>
      </w:r>
    </w:p>
    <w:p w:rsidR="00000000" w:rsidRPr="00AE7ABD" w:rsidP="00AE7ABD">
      <w:pPr>
        <w:pStyle w:val="ListBullet"/>
      </w:pPr>
      <w:r w:rsidRPr="00AE7ABD">
        <w:t xml:space="preserve">transported, handled and stored fumigants according to safety procedures, fumigant label and legislative requirements </w:t>
      </w:r>
    </w:p>
    <w:p w:rsidR="00000000" w:rsidRPr="00AE7ABD" w:rsidP="00AE7ABD">
      <w:pPr>
        <w:pStyle w:val="ListBullet"/>
      </w:pPr>
      <w:r w:rsidRPr="00AE7ABD">
        <w:t>maintained the fumigant inventory and disp</w:t>
      </w:r>
      <w:r w:rsidRPr="00AE7ABD">
        <w:t>osed of waste fumigant and materials according to workplace and environmental procedures</w:t>
      </w:r>
    </w:p>
    <w:p w:rsidR="00000000" w:rsidRPr="00AE7ABD" w:rsidP="00AE7ABD">
      <w:pPr>
        <w:pStyle w:val="ListBullet"/>
      </w:pPr>
      <w:r w:rsidRPr="00AE7ABD">
        <w:t>implemented emergency response procedures to maintain a safe site</w:t>
      </w:r>
    </w:p>
    <w:p w:rsidR="00000000" w:rsidRPr="00AE7ABD" w:rsidP="00AE7ABD">
      <w:pPr>
        <w:pStyle w:val="ListBullet"/>
      </w:pPr>
      <w:r w:rsidRPr="00AE7ABD">
        <w:t>prepared site for fumigation and erected exclusion barriers and signage</w:t>
      </w:r>
    </w:p>
    <w:p w:rsidR="00000000" w:rsidRPr="00AE7ABD" w:rsidP="00AE7ABD">
      <w:pPr>
        <w:pStyle w:val="ListBullet"/>
      </w:pPr>
      <w:r w:rsidRPr="00AE7ABD">
        <w:t>checked weather conditions an</w:t>
      </w:r>
      <w:r w:rsidRPr="00AE7ABD">
        <w:t>d forecasts to decide on fumigation progression</w:t>
      </w:r>
    </w:p>
    <w:p w:rsidR="00000000" w:rsidRPr="00AE7ABD" w:rsidP="00AE7ABD">
      <w:pPr>
        <w:pStyle w:val="ListBullet"/>
      </w:pPr>
      <w:r w:rsidRPr="00AE7ABD">
        <w:t>sealed treatment area, applied the fumigant, monitored fumigation activity and ventilated sites</w:t>
      </w:r>
    </w:p>
    <w:p w:rsidR="00000000" w:rsidRPr="00AE7ABD" w:rsidP="00AE7ABD">
      <w:pPr>
        <w:pStyle w:val="ListBullet"/>
      </w:pPr>
      <w:r w:rsidRPr="00AE7ABD">
        <w:t>checked for residual fumigant according to workplace procedures</w:t>
      </w:r>
    </w:p>
    <w:p w:rsidR="00000000" w:rsidRPr="00AE7ABD" w:rsidP="00AE7ABD">
      <w:pPr>
        <w:pStyle w:val="ListBullet"/>
      </w:pPr>
      <w:r w:rsidRPr="00AE7ABD">
        <w:t>restored the treatment area, cleaned and deconta</w:t>
      </w:r>
      <w:r w:rsidRPr="00AE7ABD">
        <w:t>minated the equipment</w:t>
      </w:r>
    </w:p>
    <w:p w:rsidR="00000000" w:rsidRPr="00AE7ABD" w:rsidP="00AE7ABD">
      <w:pPr>
        <w:pStyle w:val="ListBullet"/>
      </w:pPr>
      <w:r w:rsidRPr="00AE7ABD">
        <w:t>complied with chemical manufacturers</w:t>
      </w:r>
      <w:r>
        <w:t>’</w:t>
      </w:r>
      <w:r w:rsidRPr="00AE7ABD">
        <w:t xml:space="preserve"> instructions, workplace and legislative and regulatory requirements, safety procedures, fumigant label and legislative requirements, and environmental procedures</w:t>
      </w:r>
    </w:p>
    <w:p w:rsidR="00000000" w:rsidRPr="00AE7ABD" w:rsidP="00AE7ABD">
      <w:pPr>
        <w:pStyle w:val="ListBullet"/>
      </w:pPr>
      <w:r w:rsidRPr="00AE7ABD">
        <w:t>maintained records, stock inventor</w:t>
      </w:r>
      <w:r w:rsidRPr="00AE7ABD">
        <w:t>ies and reported on work activities and incidents. according to workplace and legislative and regulatory requirements.</w:t>
      </w:r>
    </w:p>
    <w:p w:rsidR="00000000" w:rsidRPr="00AE7ABD" w:rsidP="00AE7ABD">
      <w:pPr>
        <w:pStyle w:val="AllowPageBreak"/>
      </w:pPr>
    </w:p>
    <w:p w:rsidR="00000000" w:rsidRPr="00AE7ABD" w:rsidP="00AE7ABD">
      <w:pPr>
        <w:pStyle w:val="Heading1"/>
      </w:pPr>
      <w:bookmarkStart w:id="3" w:name="O_988301"/>
      <w:bookmarkEnd w:id="3"/>
      <w:r w:rsidRPr="00AE7ABD">
        <w:t>Knowledge Evidence</w:t>
      </w:r>
    </w:p>
    <w:p w:rsidR="00000000" w:rsidRPr="00AE7ABD" w:rsidP="00B90AC6">
      <w:pPr>
        <w:pStyle w:val="BodyText"/>
      </w:pPr>
      <w:r w:rsidRPr="00AE7ABD">
        <w:t>An individual must be able to demonstrate the knowledge required to perform the tasks outlined in the</w:t>
      </w:r>
      <w:r w:rsidRPr="00AE7ABD">
        <w:t xml:space="preserve"> elements and performance criteria of this unit. This includes knowledge of:</w:t>
      </w:r>
    </w:p>
    <w:p w:rsidR="00000000" w:rsidRPr="00AE7ABD" w:rsidP="00AE7ABD">
      <w:pPr>
        <w:pStyle w:val="ListBullet"/>
      </w:pPr>
      <w:r w:rsidRPr="00AE7ABD">
        <w:t>pests and their characteristics for fumigation control</w:t>
      </w:r>
    </w:p>
    <w:p w:rsidR="00000000" w:rsidRPr="00AE7ABD" w:rsidP="00AE7ABD">
      <w:pPr>
        <w:pStyle w:val="ListBullet"/>
      </w:pPr>
      <w:r w:rsidRPr="00AE7ABD">
        <w:t>primary vertebrate and invertebrate pests that can be controlled by manual fumigation methods</w:t>
      </w:r>
    </w:p>
    <w:p w:rsidR="00000000" w:rsidRPr="00AE7ABD" w:rsidP="00AE7ABD">
      <w:pPr>
        <w:pStyle w:val="ListBullet"/>
      </w:pPr>
      <w:r w:rsidRPr="00AE7ABD">
        <w:t>pest control strategies and t</w:t>
      </w:r>
      <w:r w:rsidRPr="00AE7ABD">
        <w:t>he role of fumigation, including:</w:t>
      </w:r>
    </w:p>
    <w:p w:rsidR="00000000" w:rsidRPr="00AE7ABD" w:rsidP="00AE7ABD">
      <w:pPr>
        <w:pStyle w:val="ListBullet2"/>
      </w:pPr>
      <w:r w:rsidRPr="00AE7ABD">
        <w:t>chemical</w:t>
      </w:r>
    </w:p>
    <w:p w:rsidR="00000000" w:rsidRPr="00AE7ABD" w:rsidP="00AE7ABD">
      <w:pPr>
        <w:pStyle w:val="ListBullet2"/>
      </w:pPr>
      <w:r w:rsidRPr="00AE7ABD">
        <w:t>cultural</w:t>
      </w:r>
    </w:p>
    <w:p w:rsidR="00000000" w:rsidRPr="00AE7ABD" w:rsidP="00AE7ABD">
      <w:pPr>
        <w:pStyle w:val="ListBullet2"/>
      </w:pPr>
      <w:r w:rsidRPr="00AE7ABD">
        <w:t>biological</w:t>
      </w:r>
    </w:p>
    <w:p w:rsidR="00000000" w:rsidRPr="00AE7ABD" w:rsidP="00AE7ABD">
      <w:pPr>
        <w:pStyle w:val="ListBullet2"/>
      </w:pPr>
      <w:r w:rsidRPr="00AE7ABD">
        <w:t>mechanical</w:t>
      </w:r>
    </w:p>
    <w:p w:rsidR="00000000" w:rsidRPr="00AE7ABD" w:rsidP="00AE7ABD">
      <w:pPr>
        <w:pStyle w:val="ListBullet2"/>
      </w:pPr>
      <w:r w:rsidRPr="00AE7ABD">
        <w:t>Integrated Pest Management</w:t>
      </w:r>
    </w:p>
    <w:p w:rsidR="00000000" w:rsidRPr="00AE7ABD" w:rsidP="00AE7ABD">
      <w:pPr>
        <w:pStyle w:val="ListBullet"/>
      </w:pPr>
      <w:r w:rsidRPr="00AE7ABD">
        <w:t>fumigants their use and action</w:t>
      </w:r>
    </w:p>
    <w:p w:rsidR="00000000" w:rsidRPr="00AE7ABD" w:rsidP="00AE7ABD">
      <w:pPr>
        <w:pStyle w:val="ListBullet"/>
      </w:pPr>
      <w:r w:rsidRPr="00AE7ABD">
        <w:t>fumigant selection criteria to consider, including:</w:t>
      </w:r>
    </w:p>
    <w:p w:rsidR="00000000" w:rsidRPr="00AE7ABD" w:rsidP="00AE7ABD">
      <w:pPr>
        <w:pStyle w:val="ListBullet2"/>
      </w:pPr>
      <w:r w:rsidRPr="00AE7ABD">
        <w:t>size of area</w:t>
      </w:r>
    </w:p>
    <w:p w:rsidR="00000000" w:rsidRPr="00AE7ABD" w:rsidP="00AE7ABD">
      <w:pPr>
        <w:pStyle w:val="ListBullet2"/>
      </w:pPr>
      <w:r w:rsidRPr="00AE7ABD">
        <w:t>weather conditions</w:t>
      </w:r>
    </w:p>
    <w:p w:rsidR="00000000" w:rsidRPr="00AE7ABD" w:rsidP="00AE7ABD">
      <w:pPr>
        <w:pStyle w:val="ListBullet2"/>
      </w:pPr>
      <w:r w:rsidRPr="00AE7ABD">
        <w:t>type of material concentration</w:t>
      </w:r>
    </w:p>
    <w:p w:rsidR="00000000" w:rsidRPr="00AE7ABD" w:rsidP="00AE7ABD">
      <w:pPr>
        <w:pStyle w:val="ListBullet2"/>
      </w:pPr>
      <w:r w:rsidRPr="00AE7ABD">
        <w:t>safety implications</w:t>
      </w:r>
    </w:p>
    <w:p w:rsidR="00000000" w:rsidRPr="00AE7ABD" w:rsidP="00AE7ABD">
      <w:pPr>
        <w:pStyle w:val="ListBullet"/>
      </w:pPr>
      <w:r w:rsidRPr="00AE7ABD">
        <w:t>interpretation and use of labels and SDS</w:t>
      </w:r>
    </w:p>
    <w:p w:rsidR="00000000" w:rsidRPr="00AE7ABD" w:rsidP="00AE7ABD">
      <w:pPr>
        <w:pStyle w:val="ListBullet"/>
      </w:pPr>
      <w:r w:rsidRPr="00AE7ABD">
        <w:t>techniques to seal fumigation treatment sites</w:t>
      </w:r>
    </w:p>
    <w:p w:rsidR="00000000" w:rsidRPr="00AE7ABD" w:rsidP="00AE7ABD">
      <w:pPr>
        <w:pStyle w:val="ListBullet"/>
      </w:pPr>
      <w:r w:rsidRPr="00AE7ABD">
        <w:t>site characteristics and conditions for suitable for fumigation</w:t>
      </w:r>
    </w:p>
    <w:p w:rsidR="00000000" w:rsidRPr="00AE7ABD" w:rsidP="00AE7ABD">
      <w:pPr>
        <w:pStyle w:val="ListBullet"/>
      </w:pPr>
      <w:r w:rsidRPr="00AE7ABD">
        <w:t>relevant legislation and regulatory requirements for fumigant use</w:t>
      </w:r>
    </w:p>
    <w:p w:rsidR="00000000" w:rsidRPr="00AE7ABD" w:rsidP="00AE7ABD">
      <w:pPr>
        <w:pStyle w:val="ListBullet"/>
      </w:pPr>
      <w:r w:rsidRPr="00AE7ABD">
        <w:t>risk factors including human and animal health, weather, leakage, spillage and environment</w:t>
      </w:r>
    </w:p>
    <w:p w:rsidR="00000000" w:rsidRPr="00AE7ABD" w:rsidP="00AE7ABD">
      <w:pPr>
        <w:pStyle w:val="ListBullet"/>
      </w:pPr>
      <w:r w:rsidRPr="00AE7ABD">
        <w:t>safety and environmental requirements for disposal of fumigant, spills and waste materials</w:t>
      </w:r>
    </w:p>
    <w:p w:rsidR="00000000" w:rsidRPr="00AE7ABD" w:rsidP="00AE7ABD">
      <w:pPr>
        <w:pStyle w:val="ListBullet"/>
      </w:pPr>
      <w:r w:rsidRPr="00AE7ABD">
        <w:t>clean-up procedures and decontamination</w:t>
      </w:r>
    </w:p>
    <w:p w:rsidR="00000000" w:rsidRPr="00AE7ABD" w:rsidP="00AE7ABD">
      <w:pPr>
        <w:pStyle w:val="ListBullet"/>
      </w:pPr>
      <w:r w:rsidRPr="00AE7ABD">
        <w:t>pre and post fumigation safety pro</w:t>
      </w:r>
      <w:r w:rsidRPr="00AE7ABD">
        <w:t>cedures</w:t>
      </w:r>
    </w:p>
    <w:p w:rsidR="00000000" w:rsidRPr="00AE7ABD" w:rsidP="00AE7ABD">
      <w:pPr>
        <w:pStyle w:val="ListBullet"/>
      </w:pPr>
      <w:r w:rsidRPr="00AE7ABD">
        <w:t>transporting and storage requirements of fumigants, including:</w:t>
      </w:r>
    </w:p>
    <w:p w:rsidR="00000000" w:rsidRPr="00AE7ABD" w:rsidP="00AE7ABD">
      <w:pPr>
        <w:pStyle w:val="ListBullet2"/>
      </w:pPr>
      <w:r w:rsidRPr="00AE7ABD">
        <w:t xml:space="preserve">legislation and regulations that apply to transporting and storing chemicals including: </w:t>
      </w:r>
    </w:p>
    <w:p w:rsidR="00000000" w:rsidRPr="00AE7ABD" w:rsidP="00AE7ABD">
      <w:pPr>
        <w:pStyle w:val="ListBullet2"/>
      </w:pPr>
      <w:r w:rsidRPr="00AE7ABD">
        <w:t>transport vehicle requirements</w:t>
      </w:r>
    </w:p>
    <w:p w:rsidR="00000000" w:rsidRPr="00AE7ABD" w:rsidP="00AE7ABD">
      <w:pPr>
        <w:pStyle w:val="ListBullet2"/>
      </w:pPr>
      <w:r w:rsidRPr="00AE7ABD">
        <w:t>dangerous and hazardous chemicals</w:t>
      </w:r>
    </w:p>
    <w:p w:rsidR="00000000" w:rsidRPr="00AE7ABD" w:rsidP="00AE7ABD">
      <w:pPr>
        <w:pStyle w:val="ListBullet2"/>
      </w:pPr>
      <w:r w:rsidRPr="00AE7ABD">
        <w:t>placarding requirements</w:t>
      </w:r>
    </w:p>
    <w:p w:rsidR="00000000" w:rsidRPr="00AE7ABD" w:rsidP="00AE7ABD">
      <w:pPr>
        <w:pStyle w:val="ListBullet"/>
      </w:pPr>
      <w:r w:rsidRPr="00AE7ABD">
        <w:t>proce</w:t>
      </w:r>
      <w:r w:rsidRPr="00AE7ABD">
        <w:t>sses and procedures for the disposal of excess, unwanted, expired fumigants and waste including industry disposal programs</w:t>
      </w:r>
    </w:p>
    <w:p w:rsidR="00000000" w:rsidRPr="00AE7ABD" w:rsidP="00AE7ABD">
      <w:pPr>
        <w:pStyle w:val="ListBullet"/>
      </w:pPr>
      <w:r w:rsidRPr="00AE7ABD">
        <w:t>health and safety in the workplace requirements including personal protective equipment (PPE) and manual handling</w:t>
      </w:r>
    </w:p>
    <w:p w:rsidR="00000000" w:rsidRPr="00AE7ABD" w:rsidP="00AE7ABD">
      <w:pPr>
        <w:pStyle w:val="ListBullet"/>
      </w:pPr>
      <w:r w:rsidRPr="00AE7ABD">
        <w:t>record keeping proc</w:t>
      </w:r>
      <w:r w:rsidRPr="00AE7ABD">
        <w:t>edures and practices for workplaces and regulations</w:t>
      </w:r>
    </w:p>
    <w:p w:rsidR="00000000" w:rsidRPr="00AE7ABD" w:rsidP="00AE7ABD">
      <w:pPr>
        <w:pStyle w:val="ListBullet"/>
      </w:pPr>
      <w:r w:rsidRPr="00AE7ABD">
        <w:t>tests and testing for residual fumigants</w:t>
      </w:r>
    </w:p>
    <w:p w:rsidR="00000000" w:rsidRPr="00AE7ABD" w:rsidP="00AE7ABD">
      <w:pPr>
        <w:pStyle w:val="ListBullet"/>
      </w:pPr>
      <w:r w:rsidRPr="00AE7ABD">
        <w:t>inventory and stock records and procedures for fumigants.</w:t>
      </w:r>
    </w:p>
    <w:p w:rsidR="00000000" w:rsidRPr="00AE7ABD" w:rsidP="00AE7ABD">
      <w:pPr>
        <w:pStyle w:val="AllowPageBreak"/>
      </w:pPr>
    </w:p>
    <w:p w:rsidR="00000000" w:rsidRPr="00AE7ABD" w:rsidP="00AE7ABD">
      <w:pPr>
        <w:pStyle w:val="Heading1"/>
      </w:pPr>
      <w:bookmarkStart w:id="4" w:name="O_988302"/>
      <w:bookmarkEnd w:id="4"/>
      <w:r w:rsidRPr="00AE7ABD">
        <w:t>Assessment Conditions</w:t>
      </w:r>
    </w:p>
    <w:p w:rsidR="00000000" w:rsidRPr="00AE7ABD" w:rsidP="00B90AC6">
      <w:pPr>
        <w:pStyle w:val="BodyText"/>
      </w:pPr>
      <w:r w:rsidRPr="00AE7ABD">
        <w:t xml:space="preserve">Assessment of skills must take place under the following conditions: </w:t>
      </w:r>
    </w:p>
    <w:p w:rsidR="00000000" w:rsidRPr="00AE7ABD" w:rsidP="00AE7ABD">
      <w:pPr>
        <w:pStyle w:val="ListBullet"/>
      </w:pPr>
      <w:r w:rsidRPr="00AE7ABD">
        <w:t>physical conditions:</w:t>
      </w:r>
    </w:p>
    <w:p w:rsidR="00000000" w:rsidRPr="00AE7ABD" w:rsidP="00AE7ABD">
      <w:pPr>
        <w:pStyle w:val="ListBullet2"/>
      </w:pPr>
      <w:r w:rsidRPr="00AE7ABD">
        <w:t>skills must be demonstrated in a typical workplace environment or an environment that accurately represents workplace conditions</w:t>
      </w:r>
    </w:p>
    <w:p w:rsidR="00000000" w:rsidRPr="00AE7ABD" w:rsidP="00AE7ABD">
      <w:pPr>
        <w:pStyle w:val="ListBullet2"/>
      </w:pPr>
      <w:r w:rsidRPr="00AE7ABD">
        <w:t>access to storage facilities for f</w:t>
      </w:r>
      <w:r w:rsidRPr="00AE7ABD">
        <w:t>umigants</w:t>
      </w:r>
    </w:p>
    <w:p w:rsidR="00000000" w:rsidRPr="00AE7ABD" w:rsidP="00AE7ABD">
      <w:pPr>
        <w:pStyle w:val="ListBullet"/>
      </w:pPr>
      <w:r w:rsidRPr="00AE7ABD">
        <w:t>resources, equipment and materials:</w:t>
      </w:r>
    </w:p>
    <w:p w:rsidR="00000000" w:rsidRPr="00AE7ABD" w:rsidP="00AE7ABD">
      <w:pPr>
        <w:pStyle w:val="ListBullet2"/>
      </w:pPr>
      <w:r w:rsidRPr="00AE7ABD">
        <w:t>site requiring fumigation</w:t>
      </w:r>
    </w:p>
    <w:p w:rsidR="00000000" w:rsidRPr="00AE7ABD" w:rsidP="00AE7ABD">
      <w:pPr>
        <w:pStyle w:val="ListBullet2"/>
      </w:pPr>
      <w:r w:rsidRPr="00AE7ABD">
        <w:t>fumigants</w:t>
      </w:r>
    </w:p>
    <w:p w:rsidR="00000000" w:rsidRPr="00AE7ABD" w:rsidP="00AE7ABD">
      <w:pPr>
        <w:pStyle w:val="ListBullet2"/>
      </w:pPr>
      <w:r w:rsidRPr="00AE7ABD">
        <w:t>PPE</w:t>
      </w:r>
    </w:p>
    <w:p w:rsidR="00000000" w:rsidRPr="00AE7ABD" w:rsidP="00AE7ABD">
      <w:pPr>
        <w:pStyle w:val="ListBullet2"/>
      </w:pPr>
      <w:r w:rsidRPr="00AE7ABD">
        <w:t>fumigation aeration equipment</w:t>
      </w:r>
    </w:p>
    <w:p w:rsidR="00000000" w:rsidRPr="00AE7ABD" w:rsidP="00AE7ABD">
      <w:pPr>
        <w:pStyle w:val="ListBullet2"/>
      </w:pPr>
      <w:r w:rsidRPr="00AE7ABD">
        <w:t>fumigant measuring and mixing equipment</w:t>
      </w:r>
    </w:p>
    <w:p w:rsidR="00000000" w:rsidRPr="00AE7ABD" w:rsidP="00AE7ABD">
      <w:pPr>
        <w:pStyle w:val="ListBullet2"/>
      </w:pPr>
      <w:r w:rsidRPr="00AE7ABD">
        <w:t>fumigant testing equipment</w:t>
      </w:r>
    </w:p>
    <w:p w:rsidR="00000000" w:rsidRPr="00AE7ABD" w:rsidP="00AE7ABD">
      <w:pPr>
        <w:pStyle w:val="ListBullet2"/>
      </w:pPr>
      <w:r w:rsidRPr="00AE7ABD">
        <w:t>materials required to seal treatment area</w:t>
      </w:r>
    </w:p>
    <w:p w:rsidR="00000000" w:rsidRPr="00AE7ABD" w:rsidP="00AE7ABD">
      <w:pPr>
        <w:pStyle w:val="ListBullet"/>
      </w:pPr>
      <w:r w:rsidRPr="00AE7ABD">
        <w:t>specifications:</w:t>
      </w:r>
    </w:p>
    <w:p w:rsidR="00000000" w:rsidRPr="00AE7ABD" w:rsidP="00AE7ABD">
      <w:pPr>
        <w:pStyle w:val="ListBullet2"/>
      </w:pPr>
      <w:r w:rsidRPr="00AE7ABD">
        <w:t>specific workplace documents, including work instructions and procedures for fumigation</w:t>
      </w:r>
    </w:p>
    <w:p w:rsidR="00000000" w:rsidRPr="00AE7ABD" w:rsidP="00AE7ABD">
      <w:pPr>
        <w:pStyle w:val="ListBullet2"/>
      </w:pPr>
      <w:r w:rsidRPr="00AE7ABD">
        <w:t>chemical labels and SDS</w:t>
      </w:r>
    </w:p>
    <w:p w:rsidR="00000000" w:rsidRPr="00AE7ABD" w:rsidP="00AE7ABD">
      <w:pPr>
        <w:pStyle w:val="ListBullet2"/>
      </w:pPr>
      <w:r w:rsidRPr="00AE7ABD">
        <w:t>legislation and regulations relevant to handling, storage, transport and use of fumigants</w:t>
      </w:r>
    </w:p>
    <w:p w:rsidR="00000000" w:rsidRPr="00AE7ABD" w:rsidP="00AE7ABD">
      <w:pPr>
        <w:pStyle w:val="ListBullet2"/>
      </w:pPr>
      <w:r w:rsidRPr="00AE7ABD">
        <w:t>manufacturers</w:t>
      </w:r>
      <w:r>
        <w:t>’</w:t>
      </w:r>
      <w:r w:rsidRPr="00AE7ABD">
        <w:t xml:space="preserve"> and maintenance instructions for hand f</w:t>
      </w:r>
      <w:r w:rsidRPr="00AE7ABD">
        <w:t>umigation equipment</w:t>
      </w:r>
    </w:p>
    <w:p w:rsidR="00000000" w:rsidRPr="00AE7ABD" w:rsidP="00AE7ABD">
      <w:pPr>
        <w:pStyle w:val="ListBullet2"/>
      </w:pPr>
      <w:r w:rsidRPr="00AE7ABD">
        <w:t>relevant standards for residual fumigation test results.</w:t>
      </w:r>
    </w:p>
    <w:p w:rsidR="00000000" w:rsidRPr="00AE7ABD" w:rsidP="00AE7ABD">
      <w:pPr>
        <w:pStyle w:val="BodyText"/>
      </w:pPr>
    </w:p>
    <w:p w:rsidR="00000000" w:rsidRPr="00AE7ABD" w:rsidP="00B90AC6">
      <w:pPr>
        <w:pStyle w:val="BodyText"/>
      </w:pPr>
      <w:r w:rsidRPr="00AE7ABD">
        <w:t>Assessors of this unit must satisfy the requirements for assessors in applicable vocational education and training legislation, frameworks and/or standards.</w:t>
      </w:r>
    </w:p>
    <w:p w:rsidR="00000000" w:rsidRPr="00AE7ABD" w:rsidP="00AE7ABD">
      <w:pPr>
        <w:pStyle w:val="Heading1"/>
      </w:pPr>
      <w:bookmarkStart w:id="5" w:name="O_988305"/>
      <w:bookmarkEnd w:id="5"/>
      <w:r w:rsidRPr="00AE7ABD">
        <w:t>Links</w:t>
      </w:r>
    </w:p>
    <w:p w:rsidR="00000000" w:rsidRPr="00AE7ABD" w:rsidP="00B90AC6">
      <w:pPr>
        <w:pStyle w:val="BodyText"/>
      </w:pPr>
      <w:r w:rsidRPr="00AE7AB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3D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7ABD" w:rsidP="00AE7ABD"/>
    <w:sectPr w:rsidSect="00AE7A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BD" w:rsidRPr="00B90AC6" w:rsidP="00B90A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AC6" w:rsidP="00AE7A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AC6" w:rsidP="00AE7A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0AC6" w:rsidP="00AE7A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A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ABD" w:rsidRPr="00B90AC6" w:rsidP="00B90A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AC6" w:rsidRPr="002D2AF8" w:rsidP="00AE7A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AHCCHM310 Conduct manual fumigation of vertebrate and invertebrate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90AC6" w:rsidP="00AE7A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348F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CC7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0223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A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A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A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A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A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A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A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A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A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A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ABD"/>
  </w:style>
  <w:style w:type="character" w:customStyle="1" w:styleId="Heading1Char">
    <w:name w:val="Heading 1 Char"/>
    <w:basedOn w:val="DefaultParagraphFont"/>
    <w:link w:val="Heading1"/>
    <w:rsid w:val="00AE7A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A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A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7A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7ABD"/>
    <w:rPr>
      <w:b/>
      <w:spacing w:val="0"/>
    </w:rPr>
  </w:style>
  <w:style w:type="paragraph" w:styleId="ListBullet2">
    <w:name w:val="List Bullet 2"/>
    <w:basedOn w:val="List2"/>
    <w:rsid w:val="00AE7A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7A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A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A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A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A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A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A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A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A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A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A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A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A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A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A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A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A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7A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A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A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A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7A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A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A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A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A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A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A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A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A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ABD"/>
    <w:rPr>
      <w:i/>
    </w:rPr>
  </w:style>
  <w:style w:type="paragraph" w:styleId="Caption">
    <w:name w:val="caption"/>
    <w:basedOn w:val="BodyText"/>
    <w:next w:val="Normal"/>
    <w:qFormat/>
    <w:rsid w:val="00AE7A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A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A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ABD"/>
  </w:style>
  <w:style w:type="paragraph" w:styleId="TableofFigures">
    <w:name w:val="table of figures"/>
    <w:basedOn w:val="Normal"/>
    <w:next w:val="Normal"/>
    <w:semiHidden/>
    <w:rsid w:val="00AE7A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A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7ABD"/>
    <w:rPr>
      <w:rFonts w:ascii="Wingdings" w:hAnsi="Wingdings"/>
    </w:rPr>
  </w:style>
  <w:style w:type="paragraph" w:customStyle="1" w:styleId="TableHeading">
    <w:name w:val="Table Heading"/>
    <w:basedOn w:val="HeadingBase"/>
    <w:rsid w:val="00AE7A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ABD"/>
    <w:rPr>
      <w:color w:val="0033CC"/>
      <w:u w:val="none"/>
    </w:rPr>
  </w:style>
  <w:style w:type="paragraph" w:customStyle="1" w:styleId="BodyTextRight">
    <w:name w:val="Body Text Right"/>
    <w:basedOn w:val="BodyText"/>
    <w:rsid w:val="00AE7A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A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A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A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A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A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ABD"/>
    <w:rPr>
      <w:sz w:val="32"/>
    </w:rPr>
  </w:style>
  <w:style w:type="paragraph" w:customStyle="1" w:styleId="HeadingProcedure">
    <w:name w:val="Heading Procedure"/>
    <w:basedOn w:val="HeadingBase"/>
    <w:next w:val="Normal"/>
    <w:rsid w:val="00AE7A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ABD"/>
    <w:pPr>
      <w:spacing w:before="60" w:after="60"/>
    </w:pPr>
  </w:style>
  <w:style w:type="paragraph" w:styleId="ListContinue">
    <w:name w:val="List Continue"/>
    <w:basedOn w:val="List"/>
    <w:rsid w:val="00AE7ABD"/>
    <w:pPr>
      <w:ind w:firstLine="0"/>
    </w:pPr>
  </w:style>
  <w:style w:type="paragraph" w:customStyle="1" w:styleId="ListNote">
    <w:name w:val="List Note"/>
    <w:basedOn w:val="List"/>
    <w:rsid w:val="00AE7A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A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A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ABD"/>
    <w:rPr>
      <w:rFonts w:ascii="Courier New" w:hAnsi="Courier New"/>
    </w:rPr>
  </w:style>
  <w:style w:type="paragraph" w:customStyle="1" w:styleId="NoteBullet">
    <w:name w:val="Note Bullet"/>
    <w:basedOn w:val="Note"/>
    <w:rsid w:val="00AE7A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A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A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A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A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7A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A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ABD"/>
    <w:rPr>
      <w:b/>
      <w:smallCaps/>
    </w:rPr>
  </w:style>
  <w:style w:type="paragraph" w:customStyle="1" w:styleId="TableListNumber">
    <w:name w:val="Table List Number"/>
    <w:basedOn w:val="ListNumber"/>
    <w:rsid w:val="00AE7A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A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ABD"/>
    <w:pPr>
      <w:numPr>
        <w:numId w:val="9"/>
      </w:numPr>
    </w:pPr>
  </w:style>
  <w:style w:type="paragraph" w:customStyle="1" w:styleId="ListAlpha2">
    <w:name w:val="List Alpha 2"/>
    <w:basedOn w:val="List2"/>
    <w:rsid w:val="00AE7ABD"/>
    <w:pPr>
      <w:numPr>
        <w:numId w:val="8"/>
      </w:numPr>
    </w:pPr>
  </w:style>
  <w:style w:type="paragraph" w:styleId="List2">
    <w:name w:val="List 2"/>
    <w:basedOn w:val="BodyText"/>
    <w:rsid w:val="00AE7A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A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A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A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A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A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7ABD"/>
    <w:pPr>
      <w:numPr>
        <w:numId w:val="4"/>
      </w:numPr>
    </w:pPr>
  </w:style>
  <w:style w:type="paragraph" w:styleId="ListContinue2">
    <w:name w:val="List Continue 2"/>
    <w:basedOn w:val="List2"/>
    <w:rsid w:val="00AE7ABD"/>
    <w:pPr>
      <w:ind w:firstLine="0"/>
    </w:pPr>
  </w:style>
  <w:style w:type="paragraph" w:styleId="ListContinue3">
    <w:name w:val="List Continue 3"/>
    <w:basedOn w:val="List3"/>
    <w:rsid w:val="00AE7ABD"/>
    <w:pPr>
      <w:ind w:left="1021" w:firstLine="0"/>
    </w:pPr>
  </w:style>
  <w:style w:type="paragraph" w:styleId="ListContinue4">
    <w:name w:val="List Continue 4"/>
    <w:basedOn w:val="List4"/>
    <w:rsid w:val="00AE7ABD"/>
    <w:pPr>
      <w:ind w:firstLine="0"/>
    </w:pPr>
  </w:style>
  <w:style w:type="paragraph" w:styleId="ListContinue5">
    <w:name w:val="List Continue 5"/>
    <w:basedOn w:val="List5"/>
    <w:rsid w:val="00AE7ABD"/>
    <w:pPr>
      <w:ind w:firstLine="0"/>
    </w:pPr>
  </w:style>
  <w:style w:type="paragraph" w:styleId="ListNumber3">
    <w:name w:val="List Number 3"/>
    <w:basedOn w:val="List3"/>
    <w:rsid w:val="00AE7ABD"/>
    <w:pPr>
      <w:numPr>
        <w:numId w:val="5"/>
      </w:numPr>
    </w:pPr>
  </w:style>
  <w:style w:type="paragraph" w:styleId="ListNumber4">
    <w:name w:val="List Number 4"/>
    <w:basedOn w:val="List4"/>
    <w:rsid w:val="00AE7ABD"/>
    <w:pPr>
      <w:numPr>
        <w:numId w:val="6"/>
      </w:numPr>
    </w:pPr>
  </w:style>
  <w:style w:type="paragraph" w:styleId="ListNumber5">
    <w:name w:val="List Number 5"/>
    <w:basedOn w:val="List5"/>
    <w:rsid w:val="00AE7ABD"/>
    <w:pPr>
      <w:numPr>
        <w:numId w:val="7"/>
      </w:numPr>
    </w:pPr>
  </w:style>
  <w:style w:type="paragraph" w:styleId="BlockText">
    <w:name w:val="Block Text"/>
    <w:basedOn w:val="Normal"/>
    <w:rsid w:val="00AE7A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A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ABD"/>
    <w:rPr>
      <w:sz w:val="16"/>
      <w:vertAlign w:val="superscript"/>
    </w:rPr>
  </w:style>
  <w:style w:type="character" w:customStyle="1" w:styleId="Symbols">
    <w:name w:val="Symbols"/>
    <w:basedOn w:val="DefaultParagraphFont"/>
    <w:rsid w:val="00AE7ABD"/>
    <w:rPr>
      <w:rFonts w:ascii="Symbol" w:hAnsi="Symbol"/>
    </w:rPr>
  </w:style>
  <w:style w:type="character" w:customStyle="1" w:styleId="MenuOptions">
    <w:name w:val="Menu Options"/>
    <w:basedOn w:val="DefaultParagraphFont"/>
    <w:rsid w:val="00AE7A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ABD"/>
    <w:rPr>
      <w:b/>
    </w:rPr>
  </w:style>
  <w:style w:type="character" w:customStyle="1" w:styleId="Underlined">
    <w:name w:val="Underlined"/>
    <w:basedOn w:val="DefaultParagraphFont"/>
    <w:rsid w:val="00AE7ABD"/>
    <w:rPr>
      <w:u w:val="single"/>
    </w:rPr>
  </w:style>
  <w:style w:type="paragraph" w:customStyle="1" w:styleId="TableBodyTextRight">
    <w:name w:val="Table Body Text Right"/>
    <w:basedOn w:val="TableBodyText"/>
    <w:rsid w:val="00AE7A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ABD"/>
    <w:rPr>
      <w:sz w:val="18"/>
    </w:rPr>
  </w:style>
  <w:style w:type="paragraph" w:customStyle="1" w:styleId="BodySmallRight">
    <w:name w:val="Body Small Right"/>
    <w:basedOn w:val="BodyTextRight"/>
    <w:rsid w:val="00AE7ABD"/>
    <w:rPr>
      <w:sz w:val="18"/>
      <w:szCs w:val="18"/>
    </w:rPr>
  </w:style>
  <w:style w:type="paragraph" w:customStyle="1" w:styleId="MarginEdition">
    <w:name w:val="Margin Edition"/>
    <w:basedOn w:val="MarginNote"/>
    <w:rsid w:val="00AE7A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ABD"/>
    <w:rPr>
      <w:sz w:val="2"/>
      <w:szCs w:val="2"/>
    </w:rPr>
  </w:style>
  <w:style w:type="character" w:customStyle="1" w:styleId="Small">
    <w:name w:val="Small"/>
    <w:basedOn w:val="DefaultParagraphFont"/>
    <w:rsid w:val="00AE7ABD"/>
    <w:rPr>
      <w:sz w:val="16"/>
    </w:rPr>
  </w:style>
  <w:style w:type="paragraph" w:customStyle="1" w:styleId="WideTable">
    <w:name w:val="Wide Table"/>
    <w:basedOn w:val="Normal"/>
    <w:rsid w:val="00AE7A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ABD"/>
  </w:style>
  <w:style w:type="paragraph" w:styleId="Quote">
    <w:name w:val="Quote"/>
    <w:basedOn w:val="Heading1"/>
    <w:link w:val="QuoteChar"/>
    <w:qFormat/>
    <w:rsid w:val="00AE7A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A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ABD"/>
    <w:pPr>
      <w:pageBreakBefore/>
    </w:pPr>
  </w:style>
  <w:style w:type="paragraph" w:customStyle="1" w:styleId="Border">
    <w:name w:val="Border"/>
    <w:basedOn w:val="Normal"/>
    <w:qFormat/>
    <w:rsid w:val="00AE7A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A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A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A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A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A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A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A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A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ABD"/>
    <w:rPr>
      <w:u w:val="single"/>
    </w:rPr>
  </w:style>
  <w:style w:type="character" w:customStyle="1" w:styleId="BoldandItalics">
    <w:name w:val="Bold and Italics"/>
    <w:qFormat/>
    <w:rsid w:val="00AE7ABD"/>
    <w:rPr>
      <w:b/>
      <w:i/>
      <w:u w:val="none"/>
    </w:rPr>
  </w:style>
  <w:style w:type="paragraph" w:styleId="BalloonText">
    <w:name w:val="Balloon Text"/>
    <w:basedOn w:val="Normal"/>
    <w:link w:val="BalloonTextChar"/>
    <w:rsid w:val="00AE7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A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A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A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A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A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ABD"/>
    <w:pPr>
      <w:spacing w:before="0" w:after="0"/>
    </w:pPr>
  </w:style>
  <w:style w:type="paragraph" w:customStyle="1" w:styleId="BodyTextBold">
    <w:name w:val="Body Text Bold"/>
    <w:basedOn w:val="BodyText"/>
    <w:qFormat/>
    <w:rsid w:val="00AE7ABD"/>
    <w:rPr>
      <w:b/>
    </w:rPr>
  </w:style>
  <w:style w:type="character" w:styleId="Hyperlink">
    <w:name w:val="Hyperlink"/>
    <w:basedOn w:val="DefaultParagraphFont"/>
    <w:uiPriority w:val="99"/>
    <w:unhideWhenUsed/>
    <w:rsid w:val="00B90A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4562</Characters>
  <Application>Microsoft Office Word</Application>
  <DocSecurity>0</DocSecurity>
  <Lines>114</Lines>
  <Paragraphs>92</Paragraphs>
  <ScaleCrop>false</ScaleCrop>
  <Company>Author-it Software Corporation Ltd.</Company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AHCCHM310 Conduct manual fumigation of vertebrate and invertebrate pests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