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62D" w:rsidP="00C7762D">
      <w:pPr>
        <w:pStyle w:val="Title"/>
      </w:pPr>
      <w:r>
        <w:fldChar w:fldCharType="begin"/>
      </w:r>
      <w:r>
        <w:instrText xml:space="preserve"> TITLE   \* MERGEFORMAT </w:instrText>
      </w:r>
      <w:r>
        <w:fldChar w:fldCharType="separate"/>
      </w:r>
      <w:r>
        <w:t>Assessment Requirements for AHCCHM309 Fumigate soil</w:t>
      </w:r>
      <w:r>
        <w:fldChar w:fldCharType="end"/>
      </w:r>
    </w:p>
    <w:p w:rsidR="00C7762D" w:rsidP="00C7762D">
      <w:pPr>
        <w:pStyle w:val="Version"/>
        <w:sectPr w:rsidSect="00FC4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C5B" w:rsidP="00FC4C5B">
      <w:pPr>
        <w:pStyle w:val="SuperHeading"/>
      </w:pPr>
      <w:r w:rsidRPr="00FC4C5B">
        <w:t>Assessment Requirements for AHCCHM309 Fumigate soil</w:t>
      </w:r>
    </w:p>
    <w:p w:rsidR="00000000" w:rsidRPr="00FC4C5B" w:rsidP="00FC4C5B">
      <w:pPr>
        <w:pStyle w:val="Heading1"/>
      </w:pPr>
      <w:bookmarkStart w:id="1" w:name="O_988280"/>
      <w:bookmarkEnd w:id="1"/>
      <w:r w:rsidRPr="00FC4C5B">
        <w:t>Modification History</w:t>
      </w:r>
    </w:p>
    <w:tbl>
      <w:tblPr>
        <w:tblW w:w="9520" w:type="dxa"/>
        <w:tblLayout w:type="fixed"/>
        <w:tblCellMar>
          <w:left w:w="62" w:type="dxa"/>
          <w:right w:w="62" w:type="dxa"/>
        </w:tblCellMar>
        <w:tblLook w:val="0000"/>
      </w:tblPr>
      <w:tblGrid>
        <w:gridCol w:w="2581"/>
        <w:gridCol w:w="6939"/>
      </w:tblGrid>
      <w:tr w:rsidTr="00FC4C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C5B" w:rsidP="00FC4C5B">
            <w:pPr>
              <w:pStyle w:val="BodyText"/>
            </w:pPr>
            <w:r w:rsidRPr="00FC4C5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C5B">
            <w:pPr>
              <w:pStyle w:val="BodyText"/>
              <w:rPr>
                <w:lang w:val="en-NZ"/>
              </w:rPr>
            </w:pPr>
            <w:r w:rsidRPr="00FC4C5B">
              <w:rPr>
                <w:rStyle w:val="SpecialBold"/>
              </w:rPr>
              <w:t>Comments</w:t>
            </w:r>
          </w:p>
        </w:tc>
      </w:tr>
      <w:tr w:rsidTr="00FC4C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C5B">
            <w:pPr>
              <w:pStyle w:val="BodyText"/>
              <w:rPr>
                <w:lang w:val="en-NZ"/>
              </w:rPr>
            </w:pPr>
            <w:r w:rsidRPr="00FC4C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C5B" w:rsidP="00FC4C5B">
            <w:pPr>
              <w:pStyle w:val="BodyText"/>
            </w:pPr>
            <w:r w:rsidRPr="00FC4C5B">
              <w:t>This version released with AHC Agriculture, Horticulture and Conservation and Land Management Training Package Version 3.0.</w:t>
            </w:r>
          </w:p>
        </w:tc>
      </w:tr>
    </w:tbl>
    <w:p w:rsidR="00000000" w:rsidRPr="00FC4C5B" w:rsidP="00FC4C5B">
      <w:pPr>
        <w:pStyle w:val="BodyText"/>
      </w:pPr>
    </w:p>
    <w:p w:rsidR="00000000" w:rsidRPr="00FC4C5B" w:rsidP="00FC4C5B">
      <w:pPr>
        <w:pStyle w:val="AllowPageBreak"/>
      </w:pPr>
    </w:p>
    <w:p w:rsidR="00000000" w:rsidRPr="00FC4C5B" w:rsidP="00FC4C5B">
      <w:pPr>
        <w:pStyle w:val="Heading1"/>
      </w:pPr>
      <w:bookmarkStart w:id="2" w:name="O_988281"/>
      <w:bookmarkEnd w:id="2"/>
      <w:r w:rsidRPr="00FC4C5B">
        <w:t>Performance Evidence</w:t>
      </w:r>
    </w:p>
    <w:p w:rsidR="00000000" w:rsidRPr="00FC4C5B" w:rsidP="00C7762D">
      <w:pPr>
        <w:pStyle w:val="BodyText"/>
      </w:pPr>
      <w:r w:rsidRPr="00FC4C5B">
        <w:t>An individual demonstrating compete</w:t>
      </w:r>
      <w:r w:rsidRPr="00FC4C5B">
        <w:t>ncy must satisfy all of the elements and performance criteria in this unit. There must be evidence that the individual has on at least one occasion demonstrated the ability to safely apply a fumigant to soil ensuring they have:</w:t>
      </w:r>
    </w:p>
    <w:p w:rsidR="00000000" w:rsidRPr="00FC4C5B" w:rsidP="00FC4C5B">
      <w:pPr>
        <w:pStyle w:val="ListBullet"/>
      </w:pPr>
      <w:r w:rsidRPr="00FC4C5B">
        <w:t>determined need, appropriat</w:t>
      </w:r>
      <w:r w:rsidRPr="00FC4C5B">
        <w:t>eness and method for fumigating a soil</w:t>
      </w:r>
    </w:p>
    <w:p w:rsidR="00000000" w:rsidRPr="00FC4C5B" w:rsidP="00FC4C5B">
      <w:pPr>
        <w:pStyle w:val="ListBullet"/>
      </w:pPr>
      <w:r w:rsidRPr="00FC4C5B">
        <w:t>determined hazards and risks and established safety and security resources and control measures required</w:t>
      </w:r>
    </w:p>
    <w:p w:rsidR="00000000" w:rsidRPr="00FC4C5B" w:rsidP="00FC4C5B">
      <w:pPr>
        <w:pStyle w:val="ListBullet"/>
      </w:pPr>
      <w:r w:rsidRPr="00FC4C5B">
        <w:t>prepared soil for safe fumigation</w:t>
      </w:r>
    </w:p>
    <w:p w:rsidR="00000000" w:rsidRPr="00FC4C5B" w:rsidP="00FC4C5B">
      <w:pPr>
        <w:pStyle w:val="ListBullet"/>
      </w:pPr>
      <w:r w:rsidRPr="00FC4C5B">
        <w:t>determined fumigan</w:t>
      </w:r>
      <w:r w:rsidRPr="00FC4C5B">
        <w:t>t requirements and prepared the fumigant and equipment for treatment according to fumigant label instructions and safety data sheets (SDS)</w:t>
      </w:r>
    </w:p>
    <w:p w:rsidR="00000000" w:rsidRPr="00FC4C5B" w:rsidP="00FC4C5B">
      <w:pPr>
        <w:pStyle w:val="ListBullet"/>
      </w:pPr>
      <w:r w:rsidRPr="00FC4C5B">
        <w:t xml:space="preserve">transported, handled and stored fumigants according to safety procedures, label and legislative requirements </w:t>
      </w:r>
    </w:p>
    <w:p w:rsidR="00000000" w:rsidRPr="00FC4C5B" w:rsidP="00FC4C5B">
      <w:pPr>
        <w:pStyle w:val="ListBullet"/>
      </w:pPr>
      <w:r w:rsidRPr="00FC4C5B">
        <w:t>ensured</w:t>
      </w:r>
      <w:r w:rsidRPr="00FC4C5B">
        <w:t xml:space="preserve"> personal safety by selecting, fitting and using appropriate personal protective equipment (PPE)</w:t>
      </w:r>
    </w:p>
    <w:p w:rsidR="00000000" w:rsidRPr="00FC4C5B" w:rsidP="00FC4C5B">
      <w:pPr>
        <w:pStyle w:val="ListBullet"/>
      </w:pPr>
      <w:r w:rsidRPr="00FC4C5B">
        <w:t>applied fumigant and monitored the safety and integrity of the fumigation process, responding appropriately to emergencies</w:t>
      </w:r>
    </w:p>
    <w:p w:rsidR="00000000" w:rsidRPr="00FC4C5B" w:rsidP="00FC4C5B">
      <w:pPr>
        <w:pStyle w:val="ListBullet"/>
      </w:pPr>
      <w:r w:rsidRPr="00FC4C5B">
        <w:t>rendered the soil and surrounding ar</w:t>
      </w:r>
      <w:r w:rsidRPr="00FC4C5B">
        <w:t>ea safe through aeration and conducted tests to establish safe soil and air quality notifying personnel of residual risks</w:t>
      </w:r>
    </w:p>
    <w:p w:rsidR="00000000" w:rsidRPr="00FC4C5B" w:rsidP="00FC4C5B">
      <w:pPr>
        <w:pStyle w:val="ListBullet"/>
      </w:pPr>
      <w:r w:rsidRPr="00FC4C5B">
        <w:t>removed fumigation materials, waste and temporary resources from treatment area and disposed of waste according to workplace and envir</w:t>
      </w:r>
      <w:r w:rsidRPr="00FC4C5B">
        <w:t>onmental procedures</w:t>
      </w:r>
    </w:p>
    <w:p w:rsidR="00000000" w:rsidRPr="00FC4C5B" w:rsidP="00FC4C5B">
      <w:pPr>
        <w:pStyle w:val="ListBullet"/>
      </w:pPr>
      <w:r w:rsidRPr="00FC4C5B">
        <w:t>complied with fumigant label instructions and SDS</w:t>
      </w:r>
    </w:p>
    <w:p w:rsidR="00000000" w:rsidRPr="00FC4C5B" w:rsidP="00FC4C5B">
      <w:pPr>
        <w:pStyle w:val="ListBullet"/>
      </w:pPr>
      <w:r w:rsidRPr="00FC4C5B">
        <w:t>checked, decontaminated, cleaned and stored equipment used in the fumigation process according to workplace procedures</w:t>
      </w:r>
    </w:p>
    <w:p w:rsidR="00000000" w:rsidRPr="00FC4C5B" w:rsidP="00FC4C5B">
      <w:pPr>
        <w:pStyle w:val="ListBullet"/>
      </w:pPr>
      <w:r w:rsidRPr="00FC4C5B">
        <w:t>maintained records of fumigation activities and incidents and repor</w:t>
      </w:r>
      <w:r w:rsidRPr="00FC4C5B">
        <w:t>ted according to workplace procedures.</w:t>
      </w:r>
    </w:p>
    <w:p w:rsidR="00000000" w:rsidRPr="00FC4C5B" w:rsidP="00FC4C5B">
      <w:pPr>
        <w:pStyle w:val="AllowPageBreak"/>
      </w:pPr>
    </w:p>
    <w:p w:rsidR="00000000" w:rsidRPr="00FC4C5B" w:rsidP="00FC4C5B">
      <w:pPr>
        <w:pStyle w:val="Heading1"/>
      </w:pPr>
      <w:bookmarkStart w:id="3" w:name="O_988282"/>
      <w:bookmarkEnd w:id="3"/>
      <w:r w:rsidRPr="00FC4C5B">
        <w:t>Knowledge Evidence</w:t>
      </w:r>
    </w:p>
    <w:p w:rsidR="00000000" w:rsidRPr="00FC4C5B" w:rsidP="00C7762D">
      <w:pPr>
        <w:pStyle w:val="BodyText"/>
      </w:pPr>
      <w:r w:rsidRPr="00FC4C5B">
        <w:t>An individual must be able to demonstrate the knowledge required to perform the tasks outlined in the elements and performance criteria of this unit. This includes knowledge of:</w:t>
      </w:r>
    </w:p>
    <w:p w:rsidR="00000000" w:rsidRPr="00FC4C5B" w:rsidP="00FC4C5B">
      <w:pPr>
        <w:pStyle w:val="ListBullet"/>
      </w:pPr>
      <w:r w:rsidRPr="00FC4C5B">
        <w:t>pr</w:t>
      </w:r>
      <w:r w:rsidRPr="00FC4C5B">
        <w:t>imary and secondary soil pests, diseases and weeds to be treated and factors and considerations in relation to the use of fumigation including threshold pest levels and cost benefit</w:t>
      </w:r>
    </w:p>
    <w:p w:rsidR="00000000" w:rsidRPr="00FC4C5B" w:rsidP="00FC4C5B">
      <w:pPr>
        <w:pStyle w:val="ListBullet"/>
      </w:pPr>
      <w:r w:rsidRPr="00FC4C5B">
        <w:t>pest management strategies and relation to the use and selection of fumiga</w:t>
      </w:r>
      <w:r w:rsidRPr="00FC4C5B">
        <w:t>tion methods, including:</w:t>
      </w:r>
    </w:p>
    <w:p w:rsidR="00000000" w:rsidRPr="00FC4C5B" w:rsidP="00FC4C5B">
      <w:pPr>
        <w:pStyle w:val="ListBullet2"/>
      </w:pPr>
      <w:r w:rsidRPr="00FC4C5B">
        <w:t>chemical</w:t>
      </w:r>
    </w:p>
    <w:p w:rsidR="00000000" w:rsidRPr="00FC4C5B" w:rsidP="00FC4C5B">
      <w:pPr>
        <w:pStyle w:val="ListBullet2"/>
      </w:pPr>
      <w:r w:rsidRPr="00FC4C5B">
        <w:t>mechanical</w:t>
      </w:r>
    </w:p>
    <w:p w:rsidR="00000000" w:rsidRPr="00FC4C5B" w:rsidP="00FC4C5B">
      <w:pPr>
        <w:pStyle w:val="ListBullet2"/>
      </w:pPr>
      <w:r w:rsidRPr="00FC4C5B">
        <w:t>biological</w:t>
      </w:r>
    </w:p>
    <w:p w:rsidR="00000000" w:rsidRPr="00FC4C5B" w:rsidP="00FC4C5B">
      <w:pPr>
        <w:pStyle w:val="ListBullet2"/>
      </w:pPr>
      <w:r w:rsidRPr="00FC4C5B">
        <w:t>cultural</w:t>
      </w:r>
    </w:p>
    <w:p w:rsidR="00000000" w:rsidRPr="00FC4C5B" w:rsidP="00FC4C5B">
      <w:pPr>
        <w:pStyle w:val="ListBullet2"/>
      </w:pPr>
      <w:r w:rsidRPr="00FC4C5B">
        <w:t>integrated pest management including resistance management principles</w:t>
      </w:r>
    </w:p>
    <w:p w:rsidR="00000000" w:rsidRPr="00FC4C5B" w:rsidP="00FC4C5B">
      <w:pPr>
        <w:pStyle w:val="ListBullet"/>
      </w:pPr>
      <w:r w:rsidRPr="00FC4C5B">
        <w:t xml:space="preserve">soil, media type, moisture and temperature factors relative to fumigation and methods employed to </w:t>
      </w:r>
      <w:r>
        <w:t>“</w:t>
      </w:r>
      <w:r w:rsidRPr="00FC4C5B">
        <w:t>seal</w:t>
      </w:r>
      <w:r>
        <w:t>”</w:t>
      </w:r>
      <w:r w:rsidRPr="00FC4C5B">
        <w:t xml:space="preserve"> </w:t>
      </w:r>
      <w:r w:rsidRPr="00FC4C5B">
        <w:t>soils during fumigation</w:t>
      </w:r>
    </w:p>
    <w:p w:rsidR="00000000" w:rsidRPr="00FC4C5B" w:rsidP="00FC4C5B">
      <w:pPr>
        <w:pStyle w:val="ListBullet"/>
      </w:pPr>
      <w:r w:rsidRPr="00FC4C5B">
        <w:t>types of fumigant used for treating soils, their mode of action, methods of application, transport, storage and handling</w:t>
      </w:r>
    </w:p>
    <w:p w:rsidR="00000000" w:rsidRPr="00FC4C5B" w:rsidP="00FC4C5B">
      <w:pPr>
        <w:pStyle w:val="ListBullet"/>
      </w:pPr>
      <w:r w:rsidRPr="00FC4C5B">
        <w:t>fumigant labels and SDS and how to interpret and apply label requirements for specific soil and media situation</w:t>
      </w:r>
      <w:r w:rsidRPr="00FC4C5B">
        <w:t xml:space="preserve">s </w:t>
      </w:r>
    </w:p>
    <w:p w:rsidR="00000000" w:rsidRPr="00FC4C5B" w:rsidP="00FC4C5B">
      <w:pPr>
        <w:pStyle w:val="ListBullet"/>
      </w:pPr>
      <w:r w:rsidRPr="00FC4C5B">
        <w:t>equipment used in fumigation, their setup, calibration, operation, shutdown, care and maintenance</w:t>
      </w:r>
    </w:p>
    <w:p w:rsidR="00000000" w:rsidRPr="00FC4C5B" w:rsidP="00FC4C5B">
      <w:pPr>
        <w:pStyle w:val="ListBullet"/>
      </w:pPr>
      <w:r w:rsidRPr="00FC4C5B">
        <w:t>calculations required to determine fumigant rates of application</w:t>
      </w:r>
    </w:p>
    <w:p w:rsidR="00000000" w:rsidRPr="00FC4C5B" w:rsidP="00FC4C5B">
      <w:pPr>
        <w:pStyle w:val="ListBullet"/>
      </w:pPr>
      <w:r w:rsidRPr="00FC4C5B">
        <w:t xml:space="preserve">monitoring procedures during a fumigation process and methods of assessing escape  </w:t>
      </w:r>
    </w:p>
    <w:p w:rsidR="00000000" w:rsidRPr="00FC4C5B" w:rsidP="00FC4C5B">
      <w:pPr>
        <w:pStyle w:val="ListBullet"/>
      </w:pPr>
      <w:r w:rsidRPr="00FC4C5B">
        <w:t>safety</w:t>
      </w:r>
      <w:r w:rsidRPr="00FC4C5B">
        <w:t xml:space="preserve"> requirements including signage, equipment, PPE for use when handling fumigants and conducting fumigation activities</w:t>
      </w:r>
    </w:p>
    <w:p w:rsidR="00000000" w:rsidRPr="00FC4C5B" w:rsidP="00FC4C5B">
      <w:pPr>
        <w:pStyle w:val="ListBullet"/>
      </w:pPr>
      <w:r w:rsidRPr="00FC4C5B">
        <w:t>legislation, regulations, codes of practice and licensing requirements relevant to fumigant use, transport, storage and handling</w:t>
      </w:r>
    </w:p>
    <w:p w:rsidR="00000000" w:rsidRPr="00FC4C5B" w:rsidP="00FC4C5B">
      <w:pPr>
        <w:pStyle w:val="ListBullet"/>
      </w:pPr>
      <w:r w:rsidRPr="00FC4C5B">
        <w:t>chemical h</w:t>
      </w:r>
      <w:r w:rsidRPr="00FC4C5B">
        <w:t xml:space="preserve">azards and risks factors including human and animal health, leakage, spillage, environment damage and control measures required to mitigate risk </w:t>
      </w:r>
    </w:p>
    <w:p w:rsidR="00000000" w:rsidRPr="00FC4C5B" w:rsidP="00FC4C5B">
      <w:pPr>
        <w:pStyle w:val="ListBullet"/>
      </w:pPr>
      <w:r w:rsidRPr="00FC4C5B">
        <w:t xml:space="preserve">methods for aerating treated soils and assessment of residual fumigants including testing fumigant residues and maximum residue limits </w:t>
      </w:r>
    </w:p>
    <w:p w:rsidR="00000000" w:rsidRPr="00FC4C5B" w:rsidP="00FC4C5B">
      <w:pPr>
        <w:pStyle w:val="ListBullet"/>
      </w:pPr>
      <w:r w:rsidRPr="00FC4C5B">
        <w:t>requirements for disposal of excess fumigants, clearing spillages and equipment clean up</w:t>
      </w:r>
    </w:p>
    <w:p w:rsidR="00000000" w:rsidRPr="00FC4C5B" w:rsidP="00FC4C5B">
      <w:pPr>
        <w:pStyle w:val="ListBullet"/>
      </w:pPr>
      <w:r w:rsidRPr="00FC4C5B">
        <w:t>records required when conductin</w:t>
      </w:r>
      <w:r w:rsidRPr="00FC4C5B">
        <w:t>g fumigation activities and related safety reporting procedures.</w:t>
      </w:r>
    </w:p>
    <w:p w:rsidR="00000000" w:rsidRPr="00FC4C5B" w:rsidP="00FC4C5B">
      <w:pPr>
        <w:pStyle w:val="AllowPageBreak"/>
      </w:pPr>
    </w:p>
    <w:p w:rsidR="00000000" w:rsidRPr="00FC4C5B" w:rsidP="00FC4C5B">
      <w:pPr>
        <w:pStyle w:val="Heading1"/>
      </w:pPr>
      <w:bookmarkStart w:id="4" w:name="O_988283"/>
      <w:bookmarkEnd w:id="4"/>
      <w:r w:rsidRPr="00FC4C5B">
        <w:t>Assessment Conditions</w:t>
      </w:r>
    </w:p>
    <w:p w:rsidR="00000000" w:rsidRPr="00FC4C5B" w:rsidP="00C7762D">
      <w:pPr>
        <w:pStyle w:val="BodyText"/>
      </w:pPr>
      <w:r w:rsidRPr="00FC4C5B">
        <w:t xml:space="preserve">Assessment of skills must take place under the following conditions: </w:t>
      </w:r>
    </w:p>
    <w:p w:rsidR="00000000" w:rsidRPr="00FC4C5B" w:rsidP="00FC4C5B">
      <w:pPr>
        <w:pStyle w:val="ListBullet"/>
      </w:pPr>
      <w:r w:rsidRPr="00FC4C5B">
        <w:t>physical conditions:</w:t>
      </w:r>
    </w:p>
    <w:p w:rsidR="00000000" w:rsidRPr="00FC4C5B" w:rsidP="00FC4C5B">
      <w:pPr>
        <w:pStyle w:val="ListBullet2"/>
      </w:pPr>
      <w:r w:rsidRPr="00FC4C5B">
        <w:t>skills must be demonstrated in a typical workplace environm</w:t>
      </w:r>
      <w:r w:rsidRPr="00FC4C5B">
        <w:t>ent or an environment that accurately represents workplace conditions</w:t>
      </w:r>
    </w:p>
    <w:p w:rsidR="00000000" w:rsidRPr="00FC4C5B" w:rsidP="00FC4C5B">
      <w:pPr>
        <w:pStyle w:val="ListBullet"/>
      </w:pPr>
      <w:r w:rsidRPr="00FC4C5B">
        <w:t>resources, equipment and materials:</w:t>
      </w:r>
    </w:p>
    <w:p w:rsidR="00000000" w:rsidRPr="00FC4C5B" w:rsidP="00FC4C5B">
      <w:pPr>
        <w:pStyle w:val="ListBullet2"/>
      </w:pPr>
      <w:r w:rsidRPr="00FC4C5B">
        <w:t>soil requiring fumigation</w:t>
      </w:r>
    </w:p>
    <w:p w:rsidR="00000000" w:rsidRPr="00FC4C5B" w:rsidP="00FC4C5B">
      <w:pPr>
        <w:pStyle w:val="ListBullet2"/>
      </w:pPr>
      <w:r w:rsidRPr="00FC4C5B">
        <w:t>fumigants</w:t>
      </w:r>
    </w:p>
    <w:p w:rsidR="00000000" w:rsidRPr="00FC4C5B" w:rsidP="00FC4C5B">
      <w:pPr>
        <w:pStyle w:val="ListBullet2"/>
      </w:pPr>
      <w:r w:rsidRPr="00FC4C5B">
        <w:t>PPE</w:t>
      </w:r>
    </w:p>
    <w:p w:rsidR="00000000" w:rsidRPr="00FC4C5B" w:rsidP="00FC4C5B">
      <w:pPr>
        <w:pStyle w:val="ListBullet2"/>
      </w:pPr>
      <w:r w:rsidRPr="00FC4C5B">
        <w:t>fumigation and soil aeration equipment</w:t>
      </w:r>
    </w:p>
    <w:p w:rsidR="00000000" w:rsidRPr="00FC4C5B" w:rsidP="00FC4C5B">
      <w:pPr>
        <w:pStyle w:val="ListBullet2"/>
      </w:pPr>
      <w:r w:rsidRPr="00FC4C5B">
        <w:t>fumigant measuring and mixing equipment</w:t>
      </w:r>
    </w:p>
    <w:p w:rsidR="00000000" w:rsidRPr="00FC4C5B" w:rsidP="00FC4C5B">
      <w:pPr>
        <w:pStyle w:val="ListBullet2"/>
      </w:pPr>
      <w:r w:rsidRPr="00FC4C5B">
        <w:t>fumigant testing equipment</w:t>
      </w:r>
    </w:p>
    <w:p w:rsidR="00000000" w:rsidRPr="00FC4C5B" w:rsidP="00FC4C5B">
      <w:pPr>
        <w:pStyle w:val="ListBullet2"/>
      </w:pPr>
      <w:r w:rsidRPr="00FC4C5B">
        <w:t>materials required to seal soil for fumigation</w:t>
      </w:r>
    </w:p>
    <w:p w:rsidR="00000000" w:rsidRPr="00FC4C5B" w:rsidP="00FC4C5B">
      <w:pPr>
        <w:pStyle w:val="ListBullet"/>
      </w:pPr>
      <w:r w:rsidRPr="00FC4C5B">
        <w:t>specifications:</w:t>
      </w:r>
    </w:p>
    <w:p w:rsidR="00000000" w:rsidRPr="00FC4C5B" w:rsidP="00FC4C5B">
      <w:pPr>
        <w:pStyle w:val="ListBullet2"/>
      </w:pPr>
      <w:r w:rsidRPr="00FC4C5B">
        <w:t>specific workplace documents, including work instructions and procedures for fumigation</w:t>
      </w:r>
    </w:p>
    <w:p w:rsidR="00000000" w:rsidRPr="00FC4C5B" w:rsidP="00FC4C5B">
      <w:pPr>
        <w:pStyle w:val="ListBullet2"/>
      </w:pPr>
      <w:r w:rsidRPr="00FC4C5B">
        <w:t>fumigant labels and SDS</w:t>
      </w:r>
    </w:p>
    <w:p w:rsidR="00000000" w:rsidRPr="00FC4C5B" w:rsidP="00FC4C5B">
      <w:pPr>
        <w:pStyle w:val="ListBullet2"/>
      </w:pPr>
      <w:r w:rsidRPr="00FC4C5B">
        <w:t>legislation, regulations, codes of practice relevant to handling, storage, tran</w:t>
      </w:r>
      <w:r w:rsidRPr="00FC4C5B">
        <w:t>sport and use of fumigants</w:t>
      </w:r>
    </w:p>
    <w:p w:rsidR="00000000" w:rsidRPr="00FC4C5B" w:rsidP="00FC4C5B">
      <w:pPr>
        <w:pStyle w:val="ListBullet2"/>
      </w:pPr>
      <w:r w:rsidRPr="00FC4C5B">
        <w:t>manufacturers</w:t>
      </w:r>
      <w:r>
        <w:t>’</w:t>
      </w:r>
      <w:r w:rsidRPr="00FC4C5B">
        <w:t xml:space="preserve"> operation and maintenance instructions for fumigation equipment</w:t>
      </w:r>
    </w:p>
    <w:p w:rsidR="00000000" w:rsidRPr="00FC4C5B" w:rsidP="00FC4C5B">
      <w:pPr>
        <w:pStyle w:val="ListBullet2"/>
      </w:pPr>
      <w:r w:rsidRPr="00FC4C5B">
        <w:t>relevant standards for fumigation test results.</w:t>
      </w:r>
    </w:p>
    <w:p w:rsidR="00000000" w:rsidRPr="00FC4C5B" w:rsidP="00FC4C5B">
      <w:pPr>
        <w:pStyle w:val="BodyText"/>
      </w:pPr>
    </w:p>
    <w:p w:rsidR="00000000" w:rsidRPr="00FC4C5B" w:rsidP="00C7762D">
      <w:pPr>
        <w:pStyle w:val="BodyText"/>
      </w:pPr>
      <w:r w:rsidRPr="00FC4C5B">
        <w:t>Assessors of this unit must satisfy the requirements for assessors in applicable vocational education</w:t>
      </w:r>
      <w:r w:rsidRPr="00FC4C5B">
        <w:t xml:space="preserve"> and training legislation, frameworks and/or standards.</w:t>
      </w:r>
    </w:p>
    <w:p w:rsidR="00000000" w:rsidRPr="00FC4C5B" w:rsidP="00FC4C5B">
      <w:pPr>
        <w:pStyle w:val="Heading1"/>
      </w:pPr>
      <w:bookmarkStart w:id="5" w:name="O_988286"/>
      <w:bookmarkEnd w:id="5"/>
      <w:r w:rsidRPr="00FC4C5B">
        <w:t>Links</w:t>
      </w:r>
    </w:p>
    <w:p w:rsidR="00000000" w:rsidRPr="00FC4C5B" w:rsidP="00C7762D">
      <w:pPr>
        <w:pStyle w:val="BodyText"/>
      </w:pPr>
      <w:r w:rsidRPr="00FC4C5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61FA6">
        <w:rPr>
          <w:rStyle w:val="Hyperlink"/>
        </w:rPr>
        <w:t>https://vetnet.gov.au/Pages/TrainingDocs.aspx?q=c6399549-9c62-4a5e-bf1a-524b2322cf72</w:t>
      </w:r>
      <w:r>
        <w:fldChar w:fldCharType="end"/>
      </w:r>
    </w:p>
    <w:p w:rsidR="00000000" w:rsidRPr="00FC4C5B" w:rsidP="00FC4C5B"/>
    <w:sectPr w:rsidSect="00FC4C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5B" w:rsidRPr="00C7762D" w:rsidP="00C77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2D" w:rsidP="00FC4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62D" w:rsidP="00FC4C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762D" w:rsidP="00FC4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C5B" w:rsidRPr="00C7762D" w:rsidP="00C77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2D" w:rsidRPr="002D2AF8" w:rsidP="00FC4C5B">
    <w:pPr>
      <w:pStyle w:val="Header"/>
      <w:framePr w:wrap="around"/>
    </w:pPr>
    <w:r>
      <w:fldChar w:fldCharType="begin"/>
    </w:r>
    <w:r>
      <w:instrText xml:space="preserve"> TITLE   \* MERGEFORMAT </w:instrText>
    </w:r>
    <w:r>
      <w:fldChar w:fldCharType="separate"/>
    </w:r>
    <w:r>
      <w:t>Assessment Requirements for AHCCHM309 Fumigate soil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7762D" w:rsidP="00FC4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CF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04D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48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C5B"/>
    <w:pPr>
      <w:spacing w:before="360" w:after="60"/>
      <w:outlineLvl w:val="0"/>
    </w:pPr>
    <w:rPr>
      <w:sz w:val="32"/>
    </w:rPr>
  </w:style>
  <w:style w:type="paragraph" w:styleId="Heading2">
    <w:name w:val="heading 2"/>
    <w:basedOn w:val="HeadingBase"/>
    <w:next w:val="BodyText"/>
    <w:link w:val="Heading2Char"/>
    <w:qFormat/>
    <w:rsid w:val="00FC4C5B"/>
    <w:pPr>
      <w:keepLines/>
      <w:spacing w:before="240" w:after="120"/>
      <w:outlineLvl w:val="1"/>
    </w:pPr>
    <w:rPr>
      <w:sz w:val="28"/>
      <w:szCs w:val="40"/>
    </w:rPr>
  </w:style>
  <w:style w:type="paragraph" w:styleId="Heading3">
    <w:name w:val="heading 3"/>
    <w:basedOn w:val="HeadingBase"/>
    <w:next w:val="BodyText"/>
    <w:link w:val="Heading3Char"/>
    <w:qFormat/>
    <w:rsid w:val="00FC4C5B"/>
    <w:pPr>
      <w:spacing w:before="180" w:after="120"/>
      <w:outlineLvl w:val="2"/>
    </w:pPr>
    <w:rPr>
      <w:spacing w:val="-10"/>
      <w:kern w:val="32"/>
    </w:rPr>
  </w:style>
  <w:style w:type="paragraph" w:styleId="Heading4">
    <w:name w:val="heading 4"/>
    <w:basedOn w:val="HeadingBase"/>
    <w:next w:val="BodyText"/>
    <w:link w:val="Heading4Char"/>
    <w:qFormat/>
    <w:rsid w:val="00FC4C5B"/>
    <w:pPr>
      <w:spacing w:before="160" w:after="120"/>
      <w:outlineLvl w:val="3"/>
    </w:pPr>
    <w:rPr>
      <w:sz w:val="22"/>
    </w:rPr>
  </w:style>
  <w:style w:type="paragraph" w:styleId="Heading5">
    <w:name w:val="heading 5"/>
    <w:basedOn w:val="HeadingBase"/>
    <w:next w:val="Normal"/>
    <w:link w:val="Heading5Char"/>
    <w:qFormat/>
    <w:rsid w:val="00FC4C5B"/>
    <w:pPr>
      <w:spacing w:before="80"/>
      <w:outlineLvl w:val="4"/>
    </w:pPr>
    <w:rPr>
      <w:color w:val="918585"/>
      <w:sz w:val="20"/>
    </w:rPr>
  </w:style>
  <w:style w:type="paragraph" w:styleId="Heading6">
    <w:name w:val="heading 6"/>
    <w:basedOn w:val="HeadingBase"/>
    <w:next w:val="Normal"/>
    <w:link w:val="Heading6Char"/>
    <w:qFormat/>
    <w:rsid w:val="00FC4C5B"/>
    <w:pPr>
      <w:spacing w:before="60"/>
      <w:outlineLvl w:val="5"/>
    </w:pPr>
    <w:rPr>
      <w:color w:val="918585"/>
      <w:sz w:val="20"/>
    </w:rPr>
  </w:style>
  <w:style w:type="paragraph" w:styleId="Heading7">
    <w:name w:val="heading 7"/>
    <w:basedOn w:val="Normal"/>
    <w:next w:val="Normal"/>
    <w:link w:val="Heading7Char"/>
    <w:qFormat/>
    <w:rsid w:val="00FC4C5B"/>
    <w:pPr>
      <w:ind w:left="720"/>
      <w:outlineLvl w:val="6"/>
    </w:pPr>
    <w:rPr>
      <w:i/>
    </w:rPr>
  </w:style>
  <w:style w:type="paragraph" w:styleId="Heading8">
    <w:name w:val="heading 8"/>
    <w:basedOn w:val="Normal"/>
    <w:next w:val="Normal"/>
    <w:link w:val="Heading8Char"/>
    <w:qFormat/>
    <w:rsid w:val="00FC4C5B"/>
    <w:pPr>
      <w:ind w:left="720"/>
      <w:outlineLvl w:val="7"/>
    </w:pPr>
    <w:rPr>
      <w:i/>
    </w:rPr>
  </w:style>
  <w:style w:type="paragraph" w:styleId="Heading9">
    <w:name w:val="heading 9"/>
    <w:basedOn w:val="Normal"/>
    <w:next w:val="Normal"/>
    <w:link w:val="Heading9Char"/>
    <w:qFormat/>
    <w:rsid w:val="00FC4C5B"/>
    <w:pPr>
      <w:ind w:left="720"/>
      <w:outlineLvl w:val="8"/>
    </w:pPr>
    <w:rPr>
      <w:i/>
    </w:rPr>
  </w:style>
  <w:style w:type="character" w:default="1" w:styleId="DefaultParagraphFont">
    <w:name w:val="Default Paragraph Font"/>
    <w:uiPriority w:val="1"/>
    <w:unhideWhenUsed/>
    <w:rsid w:val="00FC4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C5B"/>
  </w:style>
  <w:style w:type="character" w:customStyle="1" w:styleId="Heading1Char">
    <w:name w:val="Heading 1 Char"/>
    <w:basedOn w:val="DefaultParagraphFont"/>
    <w:link w:val="Heading1"/>
    <w:rsid w:val="00FC4C5B"/>
    <w:rPr>
      <w:rFonts w:ascii="Times New Roman" w:eastAsia="Times New Roman" w:hAnsi="Times New Roman" w:cs="Times New Roman"/>
      <w:b/>
      <w:sz w:val="32"/>
      <w:szCs w:val="20"/>
      <w:lang w:eastAsia="en-US"/>
    </w:rPr>
  </w:style>
  <w:style w:type="paragraph" w:styleId="BodyText">
    <w:name w:val="Body Text"/>
    <w:basedOn w:val="Normal"/>
    <w:link w:val="BodyTextChar"/>
    <w:rsid w:val="00FC4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C5B"/>
    <w:rPr>
      <w:rFonts w:ascii="Times New Roman" w:eastAsia="Times New Roman" w:hAnsi="Times New Roman" w:cs="Times New Roman"/>
      <w:sz w:val="24"/>
      <w:lang w:eastAsia="en-US"/>
    </w:rPr>
  </w:style>
  <w:style w:type="paragraph" w:styleId="ListBullet">
    <w:name w:val="List Bullet"/>
    <w:basedOn w:val="List"/>
    <w:rsid w:val="00FC4C5B"/>
    <w:pPr>
      <w:numPr>
        <w:numId w:val="12"/>
      </w:numPr>
      <w:tabs>
        <w:tab w:val="clear" w:pos="340"/>
      </w:tabs>
      <w:spacing w:before="40" w:after="40"/>
    </w:pPr>
  </w:style>
  <w:style w:type="character" w:customStyle="1" w:styleId="SpecialBold">
    <w:name w:val="Special Bold"/>
    <w:basedOn w:val="DefaultParagraphFont"/>
    <w:rsid w:val="00FC4C5B"/>
    <w:rPr>
      <w:b/>
      <w:spacing w:val="0"/>
    </w:rPr>
  </w:style>
  <w:style w:type="paragraph" w:styleId="ListBullet2">
    <w:name w:val="List Bullet 2"/>
    <w:basedOn w:val="List2"/>
    <w:rsid w:val="00FC4C5B"/>
    <w:pPr>
      <w:numPr>
        <w:numId w:val="13"/>
      </w:numPr>
      <w:tabs>
        <w:tab w:val="clear" w:pos="680"/>
      </w:tabs>
    </w:pPr>
  </w:style>
  <w:style w:type="paragraph" w:customStyle="1" w:styleId="SuperHeading">
    <w:name w:val="SuperHeading"/>
    <w:basedOn w:val="Normal"/>
    <w:rsid w:val="00FC4C5B"/>
    <w:pPr>
      <w:spacing w:before="240" w:after="120"/>
      <w:outlineLvl w:val="0"/>
    </w:pPr>
    <w:rPr>
      <w:rFonts w:ascii="Times New Roman" w:hAnsi="Times New Roman"/>
      <w:b/>
      <w:sz w:val="32"/>
    </w:rPr>
  </w:style>
  <w:style w:type="paragraph" w:customStyle="1" w:styleId="AllowPageBreak">
    <w:name w:val="AllowPageBreak"/>
    <w:rsid w:val="00FC4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C5B"/>
    <w:rPr>
      <w:rFonts w:ascii="Courier New" w:eastAsia="Times New Roman" w:hAnsi="Courier New" w:cs="Times New Roman"/>
      <w:i/>
      <w:szCs w:val="20"/>
      <w:lang w:eastAsia="en-US"/>
    </w:rPr>
  </w:style>
  <w:style w:type="paragraph" w:customStyle="1" w:styleId="HeadingBase">
    <w:name w:val="Heading Base"/>
    <w:rsid w:val="00FC4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C5B"/>
    <w:pPr>
      <w:tabs>
        <w:tab w:val="right" w:leader="dot" w:pos="9072"/>
      </w:tabs>
      <w:ind w:left="567"/>
    </w:pPr>
    <w:rPr>
      <w:szCs w:val="22"/>
    </w:rPr>
  </w:style>
  <w:style w:type="paragraph" w:customStyle="1" w:styleId="TOCBase">
    <w:name w:val="TOC Base"/>
    <w:rsid w:val="00FC4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C5B"/>
    <w:pPr>
      <w:tabs>
        <w:tab w:val="right" w:leader="dot" w:pos="9072"/>
      </w:tabs>
      <w:spacing w:before="40" w:after="40"/>
      <w:ind w:left="284"/>
    </w:pPr>
    <w:rPr>
      <w:rFonts w:ascii="Times New Roman" w:hAnsi="Times New Roman"/>
    </w:rPr>
  </w:style>
  <w:style w:type="paragraph" w:styleId="TOC1">
    <w:name w:val="toc 1"/>
    <w:basedOn w:val="TOCBase"/>
    <w:next w:val="Normal"/>
    <w:rsid w:val="00FC4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C5B"/>
    <w:rPr>
      <w:rFonts w:ascii="Times New Roman" w:eastAsia="Times New Roman" w:hAnsi="Times New Roman" w:cs="Times New Roman"/>
      <w:sz w:val="16"/>
      <w:lang w:eastAsia="en-US"/>
    </w:rPr>
  </w:style>
  <w:style w:type="paragraph" w:styleId="Title">
    <w:name w:val="Title"/>
    <w:basedOn w:val="HeadingBase"/>
    <w:link w:val="TitleChar"/>
    <w:qFormat/>
    <w:rsid w:val="00FC4C5B"/>
    <w:pPr>
      <w:spacing w:before="5040"/>
      <w:jc w:val="center"/>
    </w:pPr>
    <w:rPr>
      <w:sz w:val="48"/>
      <w:szCs w:val="72"/>
      <w:lang w:val="en-US"/>
    </w:rPr>
  </w:style>
  <w:style w:type="character" w:customStyle="1" w:styleId="TitleChar">
    <w:name w:val="Title Char"/>
    <w:basedOn w:val="DefaultParagraphFont"/>
    <w:link w:val="Title"/>
    <w:rsid w:val="00FC4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C5B"/>
    <w:pPr>
      <w:tabs>
        <w:tab w:val="left" w:pos="3600"/>
        <w:tab w:val="left" w:pos="3958"/>
      </w:tabs>
    </w:pPr>
  </w:style>
  <w:style w:type="paragraph" w:styleId="List">
    <w:name w:val="List"/>
    <w:basedOn w:val="BodyText"/>
    <w:next w:val="BodyText"/>
    <w:rsid w:val="00FC4C5B"/>
    <w:pPr>
      <w:tabs>
        <w:tab w:val="left" w:pos="340"/>
      </w:tabs>
      <w:spacing w:before="60" w:after="60"/>
      <w:ind w:left="340" w:hanging="340"/>
    </w:pPr>
  </w:style>
  <w:style w:type="paragraph" w:customStyle="1" w:styleId="Note">
    <w:name w:val="Note"/>
    <w:basedOn w:val="BodyText"/>
    <w:rsid w:val="00FC4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C5B"/>
    <w:pPr>
      <w:framePr w:wrap="auto" w:hAnchor="text" w:y="6049"/>
    </w:pPr>
    <w:rPr>
      <w:color w:val="000000"/>
      <w:sz w:val="40"/>
    </w:rPr>
  </w:style>
  <w:style w:type="paragraph" w:customStyle="1" w:styleId="TOCTitle">
    <w:name w:val="TOCTitle"/>
    <w:basedOn w:val="Heading1"/>
    <w:rsid w:val="00FC4C5B"/>
    <w:pPr>
      <w:spacing w:after="240"/>
      <w:jc w:val="center"/>
      <w:outlineLvl w:val="9"/>
    </w:pPr>
    <w:rPr>
      <w:caps/>
    </w:rPr>
  </w:style>
  <w:style w:type="paragraph" w:customStyle="1" w:styleId="Version">
    <w:name w:val="Version"/>
    <w:rsid w:val="00FC4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C5B"/>
    <w:pPr>
      <w:keepNext w:val="0"/>
      <w:tabs>
        <w:tab w:val="right" w:pos="4176"/>
      </w:tabs>
      <w:ind w:left="198" w:hanging="198"/>
    </w:pPr>
    <w:rPr>
      <w:rFonts w:ascii="Garamond" w:hAnsi="Garamond"/>
    </w:rPr>
  </w:style>
  <w:style w:type="paragraph" w:styleId="IndexHeading">
    <w:name w:val="index heading"/>
    <w:basedOn w:val="Normal"/>
    <w:next w:val="Index1"/>
    <w:semiHidden/>
    <w:rsid w:val="00FC4C5B"/>
    <w:pPr>
      <w:spacing w:before="120" w:after="120"/>
    </w:pPr>
    <w:rPr>
      <w:rFonts w:ascii="Arial" w:hAnsi="Arial"/>
      <w:b/>
      <w:color w:val="918585"/>
      <w:sz w:val="24"/>
    </w:rPr>
  </w:style>
  <w:style w:type="paragraph" w:styleId="Header">
    <w:name w:val="header"/>
    <w:basedOn w:val="Normal"/>
    <w:link w:val="HeaderChar"/>
    <w:rsid w:val="00FC4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C5B"/>
    <w:rPr>
      <w:rFonts w:ascii="Times New Roman" w:eastAsia="Times New Roman" w:hAnsi="Times New Roman" w:cs="Times New Roman"/>
      <w:sz w:val="16"/>
      <w:szCs w:val="20"/>
      <w:lang w:val="en-GB" w:eastAsia="en-US"/>
    </w:rPr>
  </w:style>
  <w:style w:type="paragraph" w:customStyle="1" w:styleId="Chapter">
    <w:name w:val="Chapter"/>
    <w:basedOn w:val="Normal"/>
    <w:rsid w:val="00FC4C5B"/>
    <w:pPr>
      <w:spacing w:before="240"/>
    </w:pPr>
    <w:rPr>
      <w:rFonts w:ascii="Times New Roman" w:hAnsi="Times New Roman"/>
      <w:smallCaps/>
      <w:spacing w:val="80"/>
      <w:sz w:val="28"/>
    </w:rPr>
  </w:style>
  <w:style w:type="paragraph" w:customStyle="1" w:styleId="InChapter">
    <w:name w:val="InChapter"/>
    <w:basedOn w:val="Heading3"/>
    <w:rsid w:val="00FC4C5B"/>
    <w:pPr>
      <w:spacing w:after="240"/>
      <w:outlineLvl w:val="9"/>
    </w:pPr>
    <w:rPr>
      <w:noProof/>
    </w:rPr>
  </w:style>
  <w:style w:type="paragraph" w:styleId="Index2">
    <w:name w:val="index 2"/>
    <w:basedOn w:val="Normal"/>
    <w:next w:val="Normal"/>
    <w:semiHidden/>
    <w:rsid w:val="00FC4C5B"/>
    <w:pPr>
      <w:tabs>
        <w:tab w:val="right" w:pos="4176"/>
      </w:tabs>
      <w:ind w:left="568" w:hanging="284"/>
    </w:pPr>
    <w:rPr>
      <w:rFonts w:ascii="Garamond" w:hAnsi="Garamond"/>
    </w:rPr>
  </w:style>
  <w:style w:type="paragraph" w:customStyle="1" w:styleId="Byline">
    <w:name w:val="Byline"/>
    <w:rsid w:val="00FC4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C5B"/>
    <w:pPr>
      <w:tabs>
        <w:tab w:val="clear" w:pos="3600"/>
        <w:tab w:val="clear" w:pos="3958"/>
      </w:tabs>
      <w:jc w:val="right"/>
    </w:pPr>
  </w:style>
  <w:style w:type="character" w:styleId="Emphasis">
    <w:name w:val="Emphasis"/>
    <w:basedOn w:val="DefaultParagraphFont"/>
    <w:qFormat/>
    <w:rsid w:val="00FC4C5B"/>
    <w:rPr>
      <w:i/>
    </w:rPr>
  </w:style>
  <w:style w:type="paragraph" w:styleId="Caption">
    <w:name w:val="caption"/>
    <w:basedOn w:val="BodyText"/>
    <w:next w:val="Normal"/>
    <w:qFormat/>
    <w:rsid w:val="00FC4C5B"/>
    <w:pPr>
      <w:framePr w:w="2268" w:hSpace="181" w:vSpace="181" w:wrap="around" w:vAnchor="text" w:hAnchor="page" w:x="1135" w:y="285" w:anchorLock="1"/>
    </w:pPr>
    <w:rPr>
      <w:i/>
    </w:rPr>
  </w:style>
  <w:style w:type="paragraph" w:customStyle="1" w:styleId="MiniTOCTitle">
    <w:name w:val="MiniTOCTitle"/>
    <w:basedOn w:val="Heading4"/>
    <w:rsid w:val="00FC4C5B"/>
    <w:pPr>
      <w:spacing w:before="240"/>
      <w:outlineLvl w:val="9"/>
    </w:pPr>
    <w:rPr>
      <w:noProof/>
      <w:sz w:val="24"/>
    </w:rPr>
  </w:style>
  <w:style w:type="paragraph" w:customStyle="1" w:styleId="MiniTOCItem">
    <w:name w:val="MiniTOCItem"/>
    <w:basedOn w:val="ListBullet"/>
    <w:rsid w:val="00FC4C5B"/>
    <w:pPr>
      <w:numPr>
        <w:numId w:val="0"/>
      </w:numPr>
      <w:tabs>
        <w:tab w:val="right" w:leader="dot" w:pos="6521"/>
      </w:tabs>
      <w:spacing w:before="0" w:after="0"/>
    </w:pPr>
  </w:style>
  <w:style w:type="paragraph" w:customStyle="1" w:styleId="TOFTitle">
    <w:name w:val="TOFTitle"/>
    <w:basedOn w:val="TOCTitle"/>
    <w:rsid w:val="00FC4C5B"/>
  </w:style>
  <w:style w:type="paragraph" w:styleId="TableofFigures">
    <w:name w:val="table of figures"/>
    <w:basedOn w:val="Normal"/>
    <w:next w:val="Normal"/>
    <w:semiHidden/>
    <w:rsid w:val="00FC4C5B"/>
    <w:pPr>
      <w:tabs>
        <w:tab w:val="right" w:leader="dot" w:pos="9072"/>
      </w:tabs>
      <w:ind w:left="970" w:hanging="403"/>
    </w:pPr>
    <w:rPr>
      <w:rFonts w:ascii="Times New Roman" w:hAnsi="Times New Roman"/>
      <w:b/>
    </w:rPr>
  </w:style>
  <w:style w:type="paragraph" w:styleId="ListNumber">
    <w:name w:val="List Number"/>
    <w:basedOn w:val="List"/>
    <w:rsid w:val="00FC4C5B"/>
    <w:pPr>
      <w:numPr>
        <w:numId w:val="15"/>
      </w:numPr>
      <w:tabs>
        <w:tab w:val="clear" w:pos="340"/>
      </w:tabs>
    </w:pPr>
  </w:style>
  <w:style w:type="character" w:customStyle="1" w:styleId="WingdingSymbols">
    <w:name w:val="Wingding Symbols"/>
    <w:rsid w:val="00FC4C5B"/>
    <w:rPr>
      <w:rFonts w:ascii="Wingdings" w:hAnsi="Wingdings"/>
    </w:rPr>
  </w:style>
  <w:style w:type="paragraph" w:customStyle="1" w:styleId="TableHeading">
    <w:name w:val="Table Heading"/>
    <w:basedOn w:val="HeadingBase"/>
    <w:rsid w:val="00FC4C5B"/>
    <w:pPr>
      <w:keepLines/>
      <w:pBdr>
        <w:bottom w:val="single" w:sz="6" w:space="1" w:color="918585"/>
      </w:pBdr>
      <w:spacing w:before="240"/>
    </w:pPr>
  </w:style>
  <w:style w:type="character" w:customStyle="1" w:styleId="HotSpot">
    <w:name w:val="HotSpot"/>
    <w:rsid w:val="00FC4C5B"/>
    <w:rPr>
      <w:color w:val="0033CC"/>
      <w:u w:val="none"/>
    </w:rPr>
  </w:style>
  <w:style w:type="paragraph" w:customStyle="1" w:styleId="BodyTextRight">
    <w:name w:val="Body Text Right"/>
    <w:basedOn w:val="BodyText"/>
    <w:rsid w:val="00FC4C5B"/>
    <w:pPr>
      <w:spacing w:before="0" w:after="0"/>
      <w:jc w:val="right"/>
    </w:pPr>
  </w:style>
  <w:style w:type="paragraph" w:styleId="Index3">
    <w:name w:val="index 3"/>
    <w:basedOn w:val="ListNumber2"/>
    <w:next w:val="Normal"/>
    <w:semiHidden/>
    <w:rsid w:val="00FC4C5B"/>
    <w:pPr>
      <w:numPr>
        <w:numId w:val="0"/>
      </w:numPr>
      <w:tabs>
        <w:tab w:val="right" w:leader="dot" w:pos="4176"/>
      </w:tabs>
    </w:pPr>
  </w:style>
  <w:style w:type="paragraph" w:styleId="ListNumber2">
    <w:name w:val="List Number 2"/>
    <w:basedOn w:val="List2"/>
    <w:rsid w:val="00FC4C5B"/>
    <w:pPr>
      <w:numPr>
        <w:numId w:val="10"/>
      </w:numPr>
      <w:tabs>
        <w:tab w:val="clear" w:pos="1060"/>
      </w:tabs>
    </w:pPr>
  </w:style>
  <w:style w:type="paragraph" w:customStyle="1" w:styleId="MarginNote">
    <w:name w:val="Margin Note"/>
    <w:basedOn w:val="BodyText"/>
    <w:rsid w:val="00FC4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C5B"/>
    <w:rPr>
      <w:sz w:val="32"/>
    </w:rPr>
  </w:style>
  <w:style w:type="paragraph" w:customStyle="1" w:styleId="HeadingProcedure">
    <w:name w:val="Heading Procedure"/>
    <w:basedOn w:val="HeadingBase"/>
    <w:next w:val="Normal"/>
    <w:rsid w:val="00FC4C5B"/>
    <w:pPr>
      <w:tabs>
        <w:tab w:val="left" w:pos="0"/>
      </w:tabs>
      <w:spacing w:before="120" w:after="60"/>
    </w:pPr>
    <w:rPr>
      <w:i/>
      <w:color w:val="918585"/>
      <w:sz w:val="22"/>
    </w:rPr>
  </w:style>
  <w:style w:type="paragraph" w:customStyle="1" w:styleId="TableBodyText">
    <w:name w:val="Table Body Text"/>
    <w:basedOn w:val="BodyText"/>
    <w:rsid w:val="00FC4C5B"/>
    <w:pPr>
      <w:spacing w:before="60" w:after="60"/>
    </w:pPr>
  </w:style>
  <w:style w:type="paragraph" w:styleId="ListContinue">
    <w:name w:val="List Continue"/>
    <w:basedOn w:val="List"/>
    <w:rsid w:val="00FC4C5B"/>
    <w:pPr>
      <w:ind w:firstLine="0"/>
    </w:pPr>
  </w:style>
  <w:style w:type="paragraph" w:customStyle="1" w:styleId="ListNote">
    <w:name w:val="List Note"/>
    <w:basedOn w:val="List"/>
    <w:rsid w:val="00FC4C5B"/>
    <w:pPr>
      <w:pBdr>
        <w:top w:val="single" w:sz="6" w:space="2" w:color="918585"/>
        <w:bottom w:val="single" w:sz="6" w:space="2" w:color="918585"/>
      </w:pBdr>
      <w:tabs>
        <w:tab w:val="left" w:pos="1021"/>
      </w:tabs>
      <w:ind w:firstLine="0"/>
    </w:pPr>
  </w:style>
  <w:style w:type="paragraph" w:customStyle="1" w:styleId="Warning">
    <w:name w:val="Warning"/>
    <w:basedOn w:val="BodyText"/>
    <w:rsid w:val="00FC4C5B"/>
    <w:pPr>
      <w:shd w:val="clear" w:color="auto" w:fill="D9D9D9"/>
      <w:tabs>
        <w:tab w:val="left" w:pos="992"/>
      </w:tabs>
      <w:ind w:left="119" w:right="119"/>
    </w:pPr>
    <w:rPr>
      <w:sz w:val="20"/>
    </w:rPr>
  </w:style>
  <w:style w:type="paragraph" w:customStyle="1" w:styleId="MarginIcons">
    <w:name w:val="Margin Icons"/>
    <w:basedOn w:val="BodyText"/>
    <w:rsid w:val="00FC4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C5B"/>
    <w:rPr>
      <w:rFonts w:ascii="Courier New" w:hAnsi="Courier New"/>
    </w:rPr>
  </w:style>
  <w:style w:type="paragraph" w:customStyle="1" w:styleId="NoteBullet">
    <w:name w:val="Note Bullet"/>
    <w:basedOn w:val="Note"/>
    <w:rsid w:val="00FC4C5B"/>
    <w:pPr>
      <w:tabs>
        <w:tab w:val="clear" w:pos="680"/>
      </w:tabs>
      <w:spacing w:before="60" w:after="60"/>
    </w:pPr>
  </w:style>
  <w:style w:type="paragraph" w:customStyle="1" w:styleId="SubHeading2">
    <w:name w:val="SubHeading2"/>
    <w:basedOn w:val="HeadingBase"/>
    <w:rsid w:val="00FC4C5B"/>
    <w:pPr>
      <w:spacing w:before="240" w:after="60"/>
    </w:pPr>
    <w:rPr>
      <w:sz w:val="20"/>
    </w:rPr>
  </w:style>
  <w:style w:type="paragraph" w:customStyle="1" w:styleId="SubHeading1">
    <w:name w:val="SubHeading1"/>
    <w:basedOn w:val="HeadingBase"/>
    <w:rsid w:val="00FC4C5B"/>
    <w:pPr>
      <w:spacing w:before="240" w:after="60"/>
    </w:pPr>
    <w:rPr>
      <w:color w:val="918585"/>
      <w:sz w:val="22"/>
    </w:rPr>
  </w:style>
  <w:style w:type="paragraph" w:customStyle="1" w:styleId="SideHeading">
    <w:name w:val="Side Heading"/>
    <w:basedOn w:val="HeadingBase"/>
    <w:rsid w:val="00FC4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C5B"/>
    <w:pPr>
      <w:tabs>
        <w:tab w:val="num" w:pos="360"/>
      </w:tabs>
    </w:pPr>
  </w:style>
  <w:style w:type="paragraph" w:styleId="PlainText">
    <w:name w:val="Plain Text"/>
    <w:basedOn w:val="Normal"/>
    <w:link w:val="PlainTextChar"/>
    <w:rsid w:val="00FC4C5B"/>
    <w:rPr>
      <w:sz w:val="20"/>
    </w:rPr>
  </w:style>
  <w:style w:type="character" w:customStyle="1" w:styleId="PlainTextChar">
    <w:name w:val="Plain Text Char"/>
    <w:basedOn w:val="DefaultParagraphFont"/>
    <w:link w:val="PlainText"/>
    <w:rsid w:val="00FC4C5B"/>
    <w:rPr>
      <w:rFonts w:ascii="Courier New" w:eastAsia="Times New Roman" w:hAnsi="Courier New" w:cs="Times New Roman"/>
      <w:sz w:val="20"/>
      <w:szCs w:val="20"/>
      <w:lang w:eastAsia="en-US"/>
    </w:rPr>
  </w:style>
  <w:style w:type="character" w:customStyle="1" w:styleId="MenuOption">
    <w:name w:val="Menu Option"/>
    <w:basedOn w:val="DefaultParagraphFont"/>
    <w:rsid w:val="00FC4C5B"/>
    <w:rPr>
      <w:b/>
      <w:smallCaps/>
    </w:rPr>
  </w:style>
  <w:style w:type="paragraph" w:customStyle="1" w:styleId="TableListNumber">
    <w:name w:val="Table List Number"/>
    <w:basedOn w:val="ListNumber"/>
    <w:rsid w:val="00FC4C5B"/>
    <w:pPr>
      <w:numPr>
        <w:numId w:val="0"/>
      </w:numPr>
    </w:pPr>
  </w:style>
  <w:style w:type="paragraph" w:styleId="TOC4">
    <w:name w:val="toc 4"/>
    <w:basedOn w:val="TOCBase"/>
    <w:next w:val="Normal"/>
    <w:semiHidden/>
    <w:rsid w:val="00FC4C5B"/>
    <w:pPr>
      <w:tabs>
        <w:tab w:val="right" w:leader="dot" w:pos="9071"/>
      </w:tabs>
      <w:ind w:left="1701"/>
    </w:pPr>
  </w:style>
  <w:style w:type="paragraph" w:customStyle="1" w:styleId="ListAlpha">
    <w:name w:val="List Alpha"/>
    <w:basedOn w:val="List"/>
    <w:rsid w:val="00FC4C5B"/>
    <w:pPr>
      <w:numPr>
        <w:numId w:val="9"/>
      </w:numPr>
    </w:pPr>
  </w:style>
  <w:style w:type="paragraph" w:customStyle="1" w:styleId="ListAlpha2">
    <w:name w:val="List Alpha 2"/>
    <w:basedOn w:val="List2"/>
    <w:rsid w:val="00FC4C5B"/>
    <w:pPr>
      <w:numPr>
        <w:numId w:val="8"/>
      </w:numPr>
    </w:pPr>
  </w:style>
  <w:style w:type="paragraph" w:styleId="List2">
    <w:name w:val="List 2"/>
    <w:basedOn w:val="BodyText"/>
    <w:rsid w:val="00FC4C5B"/>
    <w:pPr>
      <w:tabs>
        <w:tab w:val="left" w:pos="680"/>
      </w:tabs>
      <w:spacing w:before="60" w:after="60"/>
      <w:ind w:left="680" w:hanging="340"/>
    </w:pPr>
  </w:style>
  <w:style w:type="paragraph" w:styleId="List3">
    <w:name w:val="List 3"/>
    <w:basedOn w:val="BodyText"/>
    <w:rsid w:val="00FC4C5B"/>
    <w:pPr>
      <w:tabs>
        <w:tab w:val="left" w:pos="1021"/>
      </w:tabs>
      <w:spacing w:before="60" w:after="60"/>
      <w:ind w:left="1020" w:hanging="340"/>
    </w:pPr>
  </w:style>
  <w:style w:type="paragraph" w:styleId="List4">
    <w:name w:val="List 4"/>
    <w:basedOn w:val="BodyText"/>
    <w:rsid w:val="00FC4C5B"/>
    <w:pPr>
      <w:tabs>
        <w:tab w:val="left" w:pos="1361"/>
      </w:tabs>
      <w:spacing w:before="60" w:after="60"/>
      <w:ind w:left="1361" w:hanging="340"/>
    </w:pPr>
  </w:style>
  <w:style w:type="paragraph" w:styleId="List5">
    <w:name w:val="List 5"/>
    <w:basedOn w:val="BodyText"/>
    <w:rsid w:val="00FC4C5B"/>
    <w:pPr>
      <w:tabs>
        <w:tab w:val="left" w:pos="1701"/>
      </w:tabs>
      <w:spacing w:before="60" w:after="60"/>
      <w:ind w:left="1701" w:hanging="340"/>
    </w:pPr>
  </w:style>
  <w:style w:type="paragraph" w:styleId="ListBullet3">
    <w:name w:val="List Bullet 3"/>
    <w:basedOn w:val="List3"/>
    <w:rsid w:val="00FC4C5B"/>
    <w:pPr>
      <w:numPr>
        <w:numId w:val="14"/>
      </w:numPr>
      <w:tabs>
        <w:tab w:val="clear" w:pos="1021"/>
      </w:tabs>
      <w:ind w:left="1037" w:hanging="357"/>
    </w:pPr>
  </w:style>
  <w:style w:type="paragraph" w:styleId="ListBullet4">
    <w:name w:val="List Bullet 4"/>
    <w:basedOn w:val="List4"/>
    <w:rsid w:val="00FC4C5B"/>
    <w:pPr>
      <w:numPr>
        <w:numId w:val="3"/>
      </w:numPr>
      <w:tabs>
        <w:tab w:val="clear" w:pos="1361"/>
      </w:tabs>
    </w:pPr>
  </w:style>
  <w:style w:type="paragraph" w:styleId="ListBullet5">
    <w:name w:val="List Bullet 5"/>
    <w:basedOn w:val="List5"/>
    <w:rsid w:val="00FC4C5B"/>
    <w:pPr>
      <w:numPr>
        <w:numId w:val="4"/>
      </w:numPr>
    </w:pPr>
  </w:style>
  <w:style w:type="paragraph" w:styleId="ListContinue2">
    <w:name w:val="List Continue 2"/>
    <w:basedOn w:val="List2"/>
    <w:rsid w:val="00FC4C5B"/>
    <w:pPr>
      <w:ind w:firstLine="0"/>
    </w:pPr>
  </w:style>
  <w:style w:type="paragraph" w:styleId="ListContinue3">
    <w:name w:val="List Continue 3"/>
    <w:basedOn w:val="List3"/>
    <w:rsid w:val="00FC4C5B"/>
    <w:pPr>
      <w:ind w:left="1021" w:firstLine="0"/>
    </w:pPr>
  </w:style>
  <w:style w:type="paragraph" w:styleId="ListContinue4">
    <w:name w:val="List Continue 4"/>
    <w:basedOn w:val="List4"/>
    <w:rsid w:val="00FC4C5B"/>
    <w:pPr>
      <w:ind w:firstLine="0"/>
    </w:pPr>
  </w:style>
  <w:style w:type="paragraph" w:styleId="ListContinue5">
    <w:name w:val="List Continue 5"/>
    <w:basedOn w:val="List5"/>
    <w:rsid w:val="00FC4C5B"/>
    <w:pPr>
      <w:ind w:firstLine="0"/>
    </w:pPr>
  </w:style>
  <w:style w:type="paragraph" w:styleId="ListNumber3">
    <w:name w:val="List Number 3"/>
    <w:basedOn w:val="List3"/>
    <w:rsid w:val="00FC4C5B"/>
    <w:pPr>
      <w:numPr>
        <w:numId w:val="5"/>
      </w:numPr>
    </w:pPr>
  </w:style>
  <w:style w:type="paragraph" w:styleId="ListNumber4">
    <w:name w:val="List Number 4"/>
    <w:basedOn w:val="List4"/>
    <w:rsid w:val="00FC4C5B"/>
    <w:pPr>
      <w:numPr>
        <w:numId w:val="6"/>
      </w:numPr>
    </w:pPr>
  </w:style>
  <w:style w:type="paragraph" w:styleId="ListNumber5">
    <w:name w:val="List Number 5"/>
    <w:basedOn w:val="List5"/>
    <w:rsid w:val="00FC4C5B"/>
    <w:pPr>
      <w:numPr>
        <w:numId w:val="7"/>
      </w:numPr>
    </w:pPr>
  </w:style>
  <w:style w:type="paragraph" w:styleId="BlockText">
    <w:name w:val="Block Text"/>
    <w:basedOn w:val="Normal"/>
    <w:rsid w:val="00FC4C5B"/>
    <w:pPr>
      <w:spacing w:after="120"/>
      <w:ind w:left="1440" w:right="1440"/>
    </w:pPr>
  </w:style>
  <w:style w:type="character" w:customStyle="1" w:styleId="Subscript">
    <w:name w:val="Subscript"/>
    <w:basedOn w:val="DefaultParagraphFont"/>
    <w:rsid w:val="00FC4C5B"/>
    <w:rPr>
      <w:sz w:val="16"/>
      <w:vertAlign w:val="subscript"/>
    </w:rPr>
  </w:style>
  <w:style w:type="character" w:customStyle="1" w:styleId="Superscript">
    <w:name w:val="Superscript"/>
    <w:basedOn w:val="DefaultParagraphFont"/>
    <w:rsid w:val="00FC4C5B"/>
    <w:rPr>
      <w:sz w:val="16"/>
      <w:vertAlign w:val="superscript"/>
    </w:rPr>
  </w:style>
  <w:style w:type="character" w:customStyle="1" w:styleId="Symbols">
    <w:name w:val="Symbols"/>
    <w:basedOn w:val="DefaultParagraphFont"/>
    <w:rsid w:val="00FC4C5B"/>
    <w:rPr>
      <w:rFonts w:ascii="Symbol" w:hAnsi="Symbol"/>
    </w:rPr>
  </w:style>
  <w:style w:type="character" w:customStyle="1" w:styleId="MenuOptions">
    <w:name w:val="Menu Options"/>
    <w:basedOn w:val="DefaultParagraphFont"/>
    <w:rsid w:val="00FC4C5B"/>
    <w:rPr>
      <w:rFonts w:ascii="Arial Narrow" w:hAnsi="Arial Narrow"/>
      <w:smallCaps/>
    </w:rPr>
  </w:style>
  <w:style w:type="character" w:customStyle="1" w:styleId="Buttons">
    <w:name w:val="Buttons"/>
    <w:basedOn w:val="DefaultParagraphFont"/>
    <w:rsid w:val="00FC4C5B"/>
    <w:rPr>
      <w:b/>
    </w:rPr>
  </w:style>
  <w:style w:type="character" w:customStyle="1" w:styleId="Underlined">
    <w:name w:val="Underlined"/>
    <w:basedOn w:val="DefaultParagraphFont"/>
    <w:rsid w:val="00FC4C5B"/>
    <w:rPr>
      <w:u w:val="single"/>
    </w:rPr>
  </w:style>
  <w:style w:type="paragraph" w:customStyle="1" w:styleId="TableBodyTextRight">
    <w:name w:val="Table Body Text Right"/>
    <w:basedOn w:val="TableBodyText"/>
    <w:rsid w:val="00FC4C5B"/>
    <w:pPr>
      <w:widowControl w:val="0"/>
      <w:autoSpaceDE w:val="0"/>
      <w:autoSpaceDN w:val="0"/>
      <w:adjustRightInd w:val="0"/>
      <w:jc w:val="right"/>
    </w:pPr>
    <w:rPr>
      <w:rFonts w:cs="Arial"/>
      <w:szCs w:val="18"/>
    </w:rPr>
  </w:style>
  <w:style w:type="paragraph" w:customStyle="1" w:styleId="CopyrightText">
    <w:name w:val="Copyright Text"/>
    <w:basedOn w:val="BodyText"/>
    <w:rsid w:val="00FC4C5B"/>
    <w:rPr>
      <w:sz w:val="18"/>
    </w:rPr>
  </w:style>
  <w:style w:type="paragraph" w:customStyle="1" w:styleId="BodySmallRight">
    <w:name w:val="Body Small Right"/>
    <w:basedOn w:val="BodyTextRight"/>
    <w:rsid w:val="00FC4C5B"/>
    <w:rPr>
      <w:sz w:val="18"/>
      <w:szCs w:val="18"/>
    </w:rPr>
  </w:style>
  <w:style w:type="paragraph" w:customStyle="1" w:styleId="MarginEdition">
    <w:name w:val="Margin Edition"/>
    <w:basedOn w:val="MarginNote"/>
    <w:rsid w:val="00FC4C5B"/>
    <w:pPr>
      <w:spacing w:before="0" w:after="0"/>
    </w:pPr>
    <w:rPr>
      <w:rFonts w:ascii="Times New Roman" w:hAnsi="Times New Roman"/>
      <w:color w:val="999999"/>
    </w:rPr>
  </w:style>
  <w:style w:type="paragraph" w:customStyle="1" w:styleId="Spacer">
    <w:name w:val="Spacer"/>
    <w:basedOn w:val="Normal"/>
    <w:rsid w:val="00FC4C5B"/>
    <w:rPr>
      <w:sz w:val="2"/>
      <w:szCs w:val="2"/>
    </w:rPr>
  </w:style>
  <w:style w:type="character" w:customStyle="1" w:styleId="Small">
    <w:name w:val="Small"/>
    <w:basedOn w:val="DefaultParagraphFont"/>
    <w:rsid w:val="00FC4C5B"/>
    <w:rPr>
      <w:sz w:val="16"/>
    </w:rPr>
  </w:style>
  <w:style w:type="paragraph" w:customStyle="1" w:styleId="WideTable">
    <w:name w:val="Wide Table"/>
    <w:basedOn w:val="Normal"/>
    <w:rsid w:val="00FC4C5B"/>
    <w:pPr>
      <w:ind w:left="-1418"/>
    </w:pPr>
    <w:rPr>
      <w:sz w:val="2"/>
      <w:szCs w:val="2"/>
    </w:rPr>
  </w:style>
  <w:style w:type="character" w:styleId="PageNumber">
    <w:name w:val="page number"/>
    <w:basedOn w:val="DefaultParagraphFont"/>
    <w:rsid w:val="00FC4C5B"/>
  </w:style>
  <w:style w:type="paragraph" w:styleId="Quote">
    <w:name w:val="Quote"/>
    <w:basedOn w:val="Heading1"/>
    <w:link w:val="QuoteChar"/>
    <w:qFormat/>
    <w:rsid w:val="00FC4C5B"/>
    <w:rPr>
      <w:b w:val="0"/>
      <w:sz w:val="72"/>
      <w:szCs w:val="72"/>
      <w:lang w:val="en-NZ"/>
    </w:rPr>
  </w:style>
  <w:style w:type="character" w:customStyle="1" w:styleId="QuoteChar">
    <w:name w:val="Quote Char"/>
    <w:basedOn w:val="DefaultParagraphFont"/>
    <w:link w:val="Quote"/>
    <w:rsid w:val="00FC4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C5B"/>
    <w:pPr>
      <w:pageBreakBefore/>
    </w:pPr>
  </w:style>
  <w:style w:type="paragraph" w:customStyle="1" w:styleId="Border">
    <w:name w:val="Border"/>
    <w:basedOn w:val="Normal"/>
    <w:qFormat/>
    <w:rsid w:val="00FC4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C5B"/>
    <w:rPr>
      <w:b/>
      <w:bCs/>
      <w:i/>
      <w:iCs/>
      <w:color w:val="auto"/>
    </w:rPr>
  </w:style>
  <w:style w:type="paragraph" w:styleId="IntenseQuote">
    <w:name w:val="Intense Quote"/>
    <w:basedOn w:val="Normal"/>
    <w:next w:val="Normal"/>
    <w:link w:val="IntenseQuoteChar"/>
    <w:uiPriority w:val="30"/>
    <w:qFormat/>
    <w:rsid w:val="00FC4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C5B"/>
    <w:rPr>
      <w:smallCaps/>
      <w:color w:val="auto"/>
      <w:u w:val="single"/>
    </w:rPr>
  </w:style>
  <w:style w:type="character" w:styleId="IntenseReference">
    <w:name w:val="Intense Reference"/>
    <w:basedOn w:val="DefaultParagraphFont"/>
    <w:uiPriority w:val="32"/>
    <w:qFormat/>
    <w:rsid w:val="00FC4C5B"/>
    <w:rPr>
      <w:b/>
      <w:bCs/>
      <w:smallCaps/>
      <w:color w:val="auto"/>
      <w:spacing w:val="5"/>
      <w:u w:val="single"/>
    </w:rPr>
  </w:style>
  <w:style w:type="paragraph" w:customStyle="1" w:styleId="2ColumnHeading">
    <w:name w:val="2Column Heading"/>
    <w:basedOn w:val="BodyText"/>
    <w:qFormat/>
    <w:rsid w:val="00FC4C5B"/>
    <w:pPr>
      <w:spacing w:after="60"/>
      <w:ind w:left="-2268"/>
    </w:pPr>
    <w:rPr>
      <w:b/>
    </w:rPr>
  </w:style>
  <w:style w:type="paragraph" w:customStyle="1" w:styleId="Heading1TOC">
    <w:name w:val="Heading1 TOC"/>
    <w:basedOn w:val="Normal"/>
    <w:qFormat/>
    <w:rsid w:val="00FC4C5B"/>
    <w:pPr>
      <w:spacing w:before="240" w:after="120"/>
    </w:pPr>
    <w:rPr>
      <w:rFonts w:ascii="Times New Roman" w:hAnsi="Times New Roman"/>
      <w:b/>
      <w:sz w:val="32"/>
    </w:rPr>
  </w:style>
  <w:style w:type="paragraph" w:customStyle="1" w:styleId="Heading2TOC">
    <w:name w:val="Heading2 TOC"/>
    <w:basedOn w:val="Normal"/>
    <w:qFormat/>
    <w:rsid w:val="00FC4C5B"/>
    <w:pPr>
      <w:spacing w:before="240" w:after="60"/>
    </w:pPr>
    <w:rPr>
      <w:rFonts w:ascii="Times New Roman" w:hAnsi="Times New Roman"/>
      <w:b/>
      <w:sz w:val="28"/>
    </w:rPr>
  </w:style>
  <w:style w:type="character" w:customStyle="1" w:styleId="Underline">
    <w:name w:val="Underline"/>
    <w:basedOn w:val="DefaultParagraphFont"/>
    <w:qFormat/>
    <w:rsid w:val="00FC4C5B"/>
    <w:rPr>
      <w:u w:val="single"/>
    </w:rPr>
  </w:style>
  <w:style w:type="character" w:customStyle="1" w:styleId="BoldandItalics">
    <w:name w:val="Bold and Italics"/>
    <w:qFormat/>
    <w:rsid w:val="00FC4C5B"/>
    <w:rPr>
      <w:b/>
      <w:i/>
      <w:u w:val="none"/>
    </w:rPr>
  </w:style>
  <w:style w:type="paragraph" w:styleId="BalloonText">
    <w:name w:val="Balloon Text"/>
    <w:basedOn w:val="Normal"/>
    <w:link w:val="BalloonTextChar"/>
    <w:rsid w:val="00FC4C5B"/>
    <w:rPr>
      <w:rFonts w:ascii="Tahoma" w:hAnsi="Tahoma" w:cs="Tahoma"/>
      <w:sz w:val="16"/>
      <w:szCs w:val="16"/>
    </w:rPr>
  </w:style>
  <w:style w:type="character" w:customStyle="1" w:styleId="BalloonTextChar">
    <w:name w:val="Balloon Text Char"/>
    <w:basedOn w:val="DefaultParagraphFont"/>
    <w:link w:val="BalloonText"/>
    <w:rsid w:val="00FC4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C5B"/>
    <w:rPr>
      <w:b/>
      <w:color w:val="660033"/>
      <w:spacing w:val="0"/>
    </w:rPr>
  </w:style>
  <w:style w:type="paragraph" w:customStyle="1" w:styleId="Nameditemlist">
    <w:name w:val="Named item list"/>
    <w:basedOn w:val="BodyText"/>
    <w:qFormat/>
    <w:rsid w:val="00FC4C5B"/>
    <w:pPr>
      <w:tabs>
        <w:tab w:val="left" w:pos="2835"/>
      </w:tabs>
      <w:ind w:left="2835" w:hanging="2835"/>
    </w:pPr>
  </w:style>
  <w:style w:type="paragraph" w:customStyle="1" w:styleId="BodyTextnopadding">
    <w:name w:val="Body Text no padding"/>
    <w:basedOn w:val="BodyText"/>
    <w:qFormat/>
    <w:rsid w:val="00FC4C5B"/>
    <w:pPr>
      <w:spacing w:before="0" w:after="0"/>
    </w:pPr>
  </w:style>
  <w:style w:type="paragraph" w:customStyle="1" w:styleId="BodyTextBold">
    <w:name w:val="Body Text Bold"/>
    <w:basedOn w:val="BodyText"/>
    <w:qFormat/>
    <w:rsid w:val="00FC4C5B"/>
    <w:rPr>
      <w:b/>
    </w:rPr>
  </w:style>
  <w:style w:type="character" w:styleId="Hyperlink">
    <w:name w:val="Hyperlink"/>
    <w:basedOn w:val="DefaultParagraphFont"/>
    <w:uiPriority w:val="99"/>
    <w:unhideWhenUsed/>
    <w:rsid w:val="00C77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4458</Characters>
  <Application>Microsoft Office Word</Application>
  <DocSecurity>0</DocSecurity>
  <Lines>106</Lines>
  <Paragraphs>75</Paragraphs>
  <ScaleCrop>false</ScaleCrop>
  <Company>Author-it Software Corporation Ltd.</Company>
  <LinksUpToDate>false</LinksUpToDate>
  <CharactersWithSpaces>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AHCCHM309 Fumigate soil</dc:title>
  <dc:subject>Approved</dc:subject>
  <dc:creator>Skills Insight</dc:creator>
  <cp:keywords>Release: 1</cp:keywords>
  <dc:description>Review Date: 12 April 2008</dc:description>
  <cp:lastModifiedBy>HSD_TPCMSd.prod</cp:lastModifiedBy>
  <cp:revision>3</cp:revision>
  <dcterms:created xsi:type="dcterms:W3CDTF">2025-02-11T06:02:00Z</dcterms:created>
  <dcterms:modified xsi:type="dcterms:W3CDTF">2025-02-11T06:02:00Z</dcterms:modified>
</cp:coreProperties>
</file>