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559" w:rsidP="000625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AHCCHM308 Use application equipment to apply fumigant in confined spaces</w:t>
      </w:r>
      <w:r>
        <w:fldChar w:fldCharType="end"/>
      </w:r>
    </w:p>
    <w:p w:rsidR="00062559" w:rsidP="00062559">
      <w:pPr>
        <w:pStyle w:val="Version"/>
        <w:sectPr w:rsidSect="005635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35B6" w:rsidP="005635B6">
      <w:pPr>
        <w:pStyle w:val="SuperHeading"/>
      </w:pPr>
      <w:r w:rsidRPr="005635B6">
        <w:t>AHCCHM308 Use application equipment to apply fumigant in confined spaces</w:t>
      </w:r>
    </w:p>
    <w:p w:rsidR="00000000" w:rsidRPr="005635B6" w:rsidP="005635B6">
      <w:pPr>
        <w:pStyle w:val="Heading1"/>
      </w:pPr>
      <w:bookmarkStart w:id="1" w:name="O_988251"/>
      <w:bookmarkEnd w:id="1"/>
      <w:r w:rsidRPr="005635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63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5B6" w:rsidP="005635B6">
            <w:pPr>
              <w:pStyle w:val="BodyText"/>
            </w:pPr>
            <w:r w:rsidRPr="005635B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rPr>
                <w:rStyle w:val="SpecialBold"/>
              </w:rPr>
              <w:t>Comments</w:t>
            </w:r>
          </w:p>
        </w:tc>
      </w:tr>
      <w:tr w:rsidTr="00563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5B6" w:rsidP="005635B6">
            <w:pPr>
              <w:pStyle w:val="BodyText"/>
            </w:pPr>
            <w:r w:rsidRPr="005635B6">
              <w:t>This version released with AHC Agriculture, Horticulture and Conservation and Land Management Training Package Version 3.0.</w:t>
            </w:r>
          </w:p>
        </w:tc>
      </w:tr>
    </w:tbl>
    <w:p w:rsidR="00000000" w:rsidRPr="005635B6" w:rsidP="005635B6">
      <w:pPr>
        <w:pStyle w:val="BodyText"/>
      </w:pPr>
    </w:p>
    <w:p w:rsidR="00000000" w:rsidRPr="005635B6" w:rsidP="005635B6">
      <w:pPr>
        <w:pStyle w:val="AllowPageBreak"/>
      </w:pPr>
    </w:p>
    <w:p w:rsidR="00000000" w:rsidRPr="005635B6" w:rsidP="005635B6">
      <w:pPr>
        <w:pStyle w:val="Heading1"/>
      </w:pPr>
      <w:bookmarkStart w:id="2" w:name="O_988252"/>
      <w:bookmarkEnd w:id="2"/>
      <w:r w:rsidRPr="005635B6">
        <w:t>Application</w:t>
      </w:r>
    </w:p>
    <w:p w:rsidR="00000000" w:rsidRPr="005635B6" w:rsidP="00062559">
      <w:pPr>
        <w:pStyle w:val="BodyText"/>
      </w:pPr>
      <w:r w:rsidRPr="005635B6">
        <w:t>This unit of competency describes the skills and knowledge required to use application equipment to f</w:t>
      </w:r>
      <w:r w:rsidRPr="005635B6">
        <w:t>umigate grain, seed, crops and plants housed in enclosures or confined spaces.</w:t>
      </w:r>
    </w:p>
    <w:p w:rsidR="00000000" w:rsidRPr="005635B6" w:rsidP="00062559">
      <w:pPr>
        <w:pStyle w:val="BodyText"/>
      </w:pPr>
      <w:r w:rsidRPr="005635B6">
        <w:t>The unit applies to individuals who work under broad direction and take responsibility for their own work. They use discretion and judgement in the selection, allocation and use</w:t>
      </w:r>
      <w:r w:rsidRPr="005635B6">
        <w:t xml:space="preserve"> of available resources and for solving problems.</w:t>
      </w:r>
    </w:p>
    <w:p w:rsidR="00000000" w:rsidRPr="005635B6" w:rsidP="00062559">
      <w:pPr>
        <w:pStyle w:val="BodyText"/>
      </w:pPr>
      <w:r w:rsidRPr="005635B6">
        <w:t>State or territory licensing, legislative or certification requirements apply in some jurisdictions for the purchase and use of fumigants.</w:t>
      </w:r>
    </w:p>
    <w:p w:rsidR="00000000" w:rsidRPr="005635B6" w:rsidP="005635B6">
      <w:pPr>
        <w:pStyle w:val="Heading1"/>
      </w:pPr>
      <w:bookmarkStart w:id="3" w:name="O_988253"/>
      <w:bookmarkEnd w:id="3"/>
      <w:r w:rsidRPr="005635B6">
        <w:t>Pre-requisite Unit</w:t>
      </w:r>
    </w:p>
    <w:p w:rsidR="00000000" w:rsidRPr="005635B6" w:rsidP="00062559">
      <w:pPr>
        <w:pStyle w:val="BodyText"/>
      </w:pPr>
      <w:r w:rsidRPr="005635B6">
        <w:t>Nil</w:t>
      </w:r>
    </w:p>
    <w:p w:rsidR="00000000" w:rsidRPr="005635B6" w:rsidP="005635B6">
      <w:pPr>
        <w:pStyle w:val="Heading1"/>
      </w:pPr>
      <w:bookmarkStart w:id="4" w:name="O_988255"/>
      <w:bookmarkEnd w:id="4"/>
      <w:r w:rsidRPr="005635B6">
        <w:t>Unit Secto</w:t>
      </w:r>
      <w:r w:rsidRPr="005635B6">
        <w:t>r</w:t>
      </w:r>
    </w:p>
    <w:p w:rsidR="00000000" w:rsidRPr="005635B6" w:rsidP="00062559">
      <w:pPr>
        <w:pStyle w:val="BodyText"/>
      </w:pPr>
      <w:r w:rsidRPr="005635B6">
        <w:t>Chemicals (CHM)</w:t>
      </w:r>
    </w:p>
    <w:p w:rsidR="00000000" w:rsidRPr="005635B6" w:rsidP="005635B6">
      <w:pPr>
        <w:pStyle w:val="Heading1"/>
      </w:pPr>
      <w:bookmarkStart w:id="5" w:name="O_988256"/>
      <w:bookmarkEnd w:id="5"/>
      <w:r w:rsidRPr="005635B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2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5B6" w:rsidP="005635B6">
            <w:pPr>
              <w:pStyle w:val="BodyText"/>
            </w:pPr>
            <w:r w:rsidRPr="005635B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rPr>
                <w:rStyle w:val="SpecialBold"/>
              </w:rPr>
              <w:t>Performance Criteria</w:t>
            </w:r>
          </w:p>
        </w:tc>
      </w:tr>
      <w:tr w:rsidTr="00062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5B6" w:rsidP="005635B6">
            <w:pPr>
              <w:pStyle w:val="BodyText"/>
            </w:pPr>
            <w:r w:rsidRPr="005635B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2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>1. Plan fumigation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5B6" w:rsidP="005635B6">
            <w:pPr>
              <w:pStyle w:val="BodyText"/>
            </w:pPr>
            <w:r w:rsidRPr="005635B6">
              <w:t>1.1 Determine the need for fumigation as an option for pest management strategy of the workplace</w:t>
            </w:r>
          </w:p>
          <w:p w:rsidR="00000000" w:rsidRPr="005635B6" w:rsidP="005635B6">
            <w:pPr>
              <w:pStyle w:val="BodyText"/>
            </w:pPr>
            <w:r w:rsidRPr="005635B6">
              <w:t>1.2 Assess the facility and conditions for suitability of fumigation as a method to use</w:t>
            </w:r>
          </w:p>
          <w:p w:rsidR="00000000" w:rsidRPr="005635B6" w:rsidP="005635B6">
            <w:pPr>
              <w:pStyle w:val="BodyText"/>
            </w:pPr>
            <w:r w:rsidRPr="005635B6">
              <w:t>1.3 Select method of fumigant and application equipm</w:t>
            </w:r>
            <w:r w:rsidRPr="005635B6">
              <w:t xml:space="preserve">ent to suit type </w:t>
            </w:r>
            <w:r w:rsidRPr="005635B6">
              <w:t xml:space="preserve">of pest, facility and material to be treated </w:t>
            </w:r>
          </w:p>
          <w:p w:rsidR="00000000" w:rsidRPr="005635B6" w:rsidP="005635B6">
            <w:pPr>
              <w:pStyle w:val="BodyText"/>
            </w:pPr>
            <w:r w:rsidRPr="005635B6">
              <w:t>1.4 Identify and select fumigant to be used and its application rate according to chemical label</w:t>
            </w:r>
          </w:p>
          <w:p w:rsidR="00000000" w:rsidRPr="005635B6" w:rsidP="005635B6">
            <w:pPr>
              <w:pStyle w:val="BodyText"/>
            </w:pPr>
            <w:r w:rsidRPr="005635B6">
              <w:t>1.5 Identify hazards, assess risks and implement control measures for fumigation in confined spa</w:t>
            </w:r>
            <w:r w:rsidRPr="005635B6">
              <w:t xml:space="preserve">ces </w:t>
            </w:r>
          </w:p>
          <w:p w:rsidR="00000000" w:rsidRPr="005635B6" w:rsidP="005635B6">
            <w:pPr>
              <w:pStyle w:val="BodyText"/>
            </w:pPr>
            <w:r w:rsidRPr="005635B6">
              <w:t>1.6 Establish security measures to control access during fumigation and prescribed re-entry periods according to chemical label and workplace procedures</w:t>
            </w:r>
          </w:p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>1.7 Determine appropriate personal protective equipment (PPE) according to fumigant safety requirements</w:t>
            </w:r>
          </w:p>
        </w:tc>
      </w:tr>
      <w:tr w:rsidTr="00062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>2. Prepare storage facility, equipment and fumigants for fumigation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5B6" w:rsidP="005635B6">
            <w:pPr>
              <w:pStyle w:val="BodyText"/>
            </w:pPr>
            <w:r w:rsidRPr="005635B6">
              <w:t>2.1 Erect signage and barriers to control risk of inadvertent entry to fac</w:t>
            </w:r>
            <w:r w:rsidRPr="005635B6">
              <w:t>ility</w:t>
            </w:r>
          </w:p>
          <w:p w:rsidR="00000000" w:rsidRPr="005635B6" w:rsidP="005635B6">
            <w:pPr>
              <w:pStyle w:val="BodyText"/>
            </w:pPr>
            <w:r w:rsidRPr="005635B6">
              <w:t>2.2 Seal the facility and check the seal integrity</w:t>
            </w:r>
          </w:p>
          <w:p w:rsidR="00000000" w:rsidRPr="005635B6" w:rsidP="005635B6">
            <w:pPr>
              <w:pStyle w:val="BodyText"/>
            </w:pPr>
            <w:r w:rsidRPr="005635B6">
              <w:t>2.3 Take appropriate measurements and calculations to ensure the concentration of fumigant will meet specification</w:t>
            </w:r>
          </w:p>
          <w:p w:rsidR="00000000" w:rsidRPr="005635B6" w:rsidP="005635B6">
            <w:pPr>
              <w:pStyle w:val="BodyText"/>
            </w:pPr>
            <w:r w:rsidRPr="005635B6">
              <w:t>2.4 Check operational effectiveness of fumigation equipment according to operating p</w:t>
            </w:r>
            <w:r w:rsidRPr="005635B6">
              <w:t>rocedures</w:t>
            </w:r>
          </w:p>
          <w:p w:rsidR="00000000" w:rsidRPr="005635B6" w:rsidP="005635B6">
            <w:pPr>
              <w:pStyle w:val="BodyText"/>
            </w:pPr>
            <w:r w:rsidRPr="005635B6">
              <w:t>2.5 Calibrate fumigation equipment to deliver the correct rate of application according to chemical label and operating instructions</w:t>
            </w:r>
          </w:p>
          <w:p w:rsidR="00000000" w:rsidRPr="005635B6" w:rsidP="005635B6">
            <w:pPr>
              <w:pStyle w:val="BodyText"/>
            </w:pPr>
            <w:r w:rsidRPr="005635B6">
              <w:t>2.6 Transport and store fumigants according to chemical label and safety data sheets (SDS) and regulatory require</w:t>
            </w:r>
            <w:r w:rsidRPr="005635B6">
              <w:t>ments</w:t>
            </w:r>
          </w:p>
          <w:p w:rsidR="00000000" w:rsidRPr="005635B6" w:rsidP="005635B6">
            <w:pPr>
              <w:pStyle w:val="BodyText"/>
            </w:pPr>
            <w:r w:rsidRPr="005635B6">
              <w:t>2.7 Select, ensure serviceability, fit and use PPE for selected fumigant according to chemical label and SDS</w:t>
            </w:r>
          </w:p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>2.8 Prepare fumigant according to chemical label and equipment operator instructions</w:t>
            </w:r>
          </w:p>
        </w:tc>
      </w:tr>
      <w:tr w:rsidTr="00062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>3.Conduct and monitor fumigation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5B6" w:rsidP="005635B6">
            <w:pPr>
              <w:pStyle w:val="BodyText"/>
            </w:pPr>
            <w:r w:rsidRPr="005635B6">
              <w:t>3.1 Apply fumigant acc</w:t>
            </w:r>
            <w:r w:rsidRPr="005635B6">
              <w:t>ording to planned application method, pest management strategy and chemical label</w:t>
            </w:r>
          </w:p>
          <w:p w:rsidR="00000000" w:rsidRPr="005635B6" w:rsidP="005635B6">
            <w:pPr>
              <w:pStyle w:val="BodyText"/>
            </w:pPr>
            <w:r w:rsidRPr="005635B6">
              <w:t>3.2 Monitor fumigation site during exposure time and prevent unauthorised access</w:t>
            </w:r>
          </w:p>
          <w:p w:rsidR="00000000" w:rsidRPr="005635B6" w:rsidP="005635B6">
            <w:pPr>
              <w:pStyle w:val="BodyText"/>
            </w:pPr>
            <w:r w:rsidRPr="005635B6">
              <w:t>3.3 Maintain integrity of seals throughout the active fumigation period</w:t>
            </w:r>
          </w:p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>3.4 Respond to emerge</w:t>
            </w:r>
            <w:r w:rsidRPr="005635B6">
              <w:t>ncy situations according to workplace emergency procedures</w:t>
            </w:r>
          </w:p>
        </w:tc>
      </w:tr>
      <w:tr w:rsidTr="00062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>4.Ventilate storage facility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5B6" w:rsidP="005635B6">
            <w:pPr>
              <w:pStyle w:val="BodyText"/>
            </w:pPr>
            <w:r w:rsidRPr="005635B6">
              <w:t>4.1 Establish ventilation and re-entry times and risk controls according to chemical label and withholding periods</w:t>
            </w:r>
          </w:p>
          <w:p w:rsidR="00000000" w:rsidRPr="005635B6" w:rsidP="005635B6">
            <w:pPr>
              <w:pStyle w:val="BodyText"/>
            </w:pPr>
            <w:r w:rsidRPr="005635B6">
              <w:t>4.2 Ventilate facility using appropriate equipment t</w:t>
            </w:r>
            <w:r w:rsidRPr="005635B6">
              <w:t xml:space="preserve">o remove fumigant in a safe and controlled manner </w:t>
            </w:r>
          </w:p>
          <w:p w:rsidR="00000000" w:rsidRPr="005635B6" w:rsidP="005635B6">
            <w:pPr>
              <w:pStyle w:val="BodyText"/>
            </w:pPr>
            <w:r w:rsidRPr="005635B6">
              <w:t xml:space="preserve">4.3 Test for evidence of residual gas according to workplace procedures, and maximum residue limits for the material being treated </w:t>
            </w:r>
          </w:p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 xml:space="preserve">4.4 Notify appropriate personnel of any further risk control measures required </w:t>
            </w:r>
          </w:p>
        </w:tc>
      </w:tr>
      <w:tr w:rsidTr="00062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>5.Restore storage facility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5B6" w:rsidP="005635B6">
            <w:pPr>
              <w:pStyle w:val="BodyText"/>
            </w:pPr>
            <w:r w:rsidRPr="005635B6">
              <w:t>5.1 Collect and remove all equipment, sealants, fumigants and waste materials according to workplace procedures</w:t>
            </w:r>
          </w:p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>5.2 Remove signage and barriers acco</w:t>
            </w:r>
            <w:r w:rsidRPr="005635B6">
              <w:t>rding to site security measures</w:t>
            </w:r>
          </w:p>
        </w:tc>
      </w:tr>
      <w:tr w:rsidTr="00062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>6.Clean, safety-check and store equipment and fumigants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5B6" w:rsidP="005635B6">
            <w:pPr>
              <w:pStyle w:val="BodyText"/>
            </w:pPr>
            <w:r w:rsidRPr="005635B6">
              <w:t>6.1 Clean, decontaminate, check and store equipment and PPE according to workplace procedures, chemical labels, SDS and regulatory requirements</w:t>
            </w:r>
          </w:p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>6.2 Dispose of all wast</w:t>
            </w:r>
            <w:r w:rsidRPr="005635B6">
              <w:t>e according to chemical label instructions and workplace environmental procedures</w:t>
            </w:r>
          </w:p>
        </w:tc>
      </w:tr>
      <w:tr w:rsidTr="00062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>7.Record fumigation details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5B6" w:rsidP="005635B6">
            <w:pPr>
              <w:pStyle w:val="BodyText"/>
            </w:pPr>
            <w:r w:rsidRPr="005635B6">
              <w:t>7.1 Record details of fumigation applications according to workplace procedures</w:t>
            </w:r>
          </w:p>
          <w:p w:rsidR="00000000" w:rsidRPr="005635B6" w:rsidP="005635B6">
            <w:pPr>
              <w:pStyle w:val="BodyText"/>
            </w:pPr>
            <w:r w:rsidRPr="005635B6">
              <w:t>7.2 Record and report safety incidents according to workplace pro</w:t>
            </w:r>
            <w:r w:rsidRPr="005635B6">
              <w:t>cedures</w:t>
            </w:r>
          </w:p>
        </w:tc>
      </w:tr>
    </w:tbl>
    <w:p w:rsidR="00000000" w:rsidRPr="005635B6" w:rsidP="005635B6">
      <w:pPr>
        <w:pStyle w:val="BodyText"/>
      </w:pPr>
    </w:p>
    <w:p w:rsidR="00000000" w:rsidRPr="005635B6" w:rsidP="005635B6">
      <w:pPr>
        <w:pStyle w:val="AllowPageBreak"/>
      </w:pPr>
    </w:p>
    <w:p w:rsidR="00000000" w:rsidRPr="005635B6" w:rsidP="005635B6">
      <w:pPr>
        <w:pStyle w:val="Heading1"/>
      </w:pPr>
      <w:bookmarkStart w:id="6" w:name="O_988257"/>
      <w:bookmarkEnd w:id="6"/>
      <w:r w:rsidRPr="005635B6">
        <w:t>Foundation Skills</w:t>
      </w:r>
    </w:p>
    <w:p w:rsidR="00000000" w:rsidRPr="00062559" w:rsidP="00062559">
      <w:pPr>
        <w:pStyle w:val="BodyText"/>
        <w:rPr>
          <w:i/>
        </w:rPr>
      </w:pPr>
      <w:r w:rsidRPr="0006255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3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5B6" w:rsidP="005635B6">
            <w:pPr>
              <w:pStyle w:val="BodyText"/>
            </w:pPr>
            <w:r w:rsidRPr="005635B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rPr>
                <w:rStyle w:val="SpecialBold"/>
              </w:rPr>
              <w:t>Description</w:t>
            </w:r>
          </w:p>
        </w:tc>
      </w:tr>
      <w:tr w:rsidTr="00563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ListBullet"/>
              <w:rPr>
                <w:lang w:val="en-NZ"/>
              </w:rPr>
            </w:pPr>
            <w:r w:rsidRPr="005635B6">
              <w:t>Read and interpret safety data, labels, manufacturers specifications, operating procedures, specifications, and other documentation and consolidates information to determine fumigation actions and activity</w:t>
            </w:r>
          </w:p>
        </w:tc>
      </w:tr>
      <w:tr w:rsidTr="00563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ListBullet"/>
              <w:rPr>
                <w:lang w:val="en-NZ"/>
              </w:rPr>
            </w:pPr>
            <w:r w:rsidRPr="005635B6">
              <w:t xml:space="preserve">Accurately record and complete </w:t>
            </w:r>
            <w:r w:rsidRPr="005635B6">
              <w:t>organisational documents using clear language and correct spelling, grammar and terminology</w:t>
            </w:r>
          </w:p>
        </w:tc>
      </w:tr>
      <w:tr w:rsidTr="00563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ListBullet"/>
              <w:rPr>
                <w:lang w:val="en-NZ"/>
              </w:rPr>
            </w:pPr>
            <w:r w:rsidRPr="005635B6">
              <w:t>Perform mathematical calculations to determine storage facility volumes and rates of application and to check, interpret and confirm results of tests</w:t>
            </w:r>
          </w:p>
        </w:tc>
      </w:tr>
      <w:tr w:rsidTr="00563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ListBullet"/>
              <w:rPr>
                <w:lang w:val="en-NZ"/>
              </w:rPr>
            </w:pPr>
            <w:r w:rsidRPr="005635B6">
              <w:t>Effectively participate in verbal exchanges using active listening to convey and clarify post treatment risks and control measures</w:t>
            </w:r>
          </w:p>
        </w:tc>
      </w:tr>
      <w:tr w:rsidTr="00563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ListBullet"/>
              <w:rPr>
                <w:lang w:val="en-NZ"/>
              </w:rPr>
            </w:pPr>
            <w:r w:rsidRPr="005635B6">
              <w:t>Identify and implement manufacturer requirements for fumigants</w:t>
            </w:r>
          </w:p>
        </w:tc>
      </w:tr>
      <w:tr w:rsidTr="00563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>Get the work</w:t>
            </w:r>
            <w:r w:rsidRPr="005635B6">
              <w:t xml:space="preserve">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5B6" w:rsidP="005635B6">
            <w:pPr>
              <w:pStyle w:val="ListBullet"/>
            </w:pPr>
            <w:r w:rsidRPr="005635B6">
              <w:t>Take responsibility for planning, sequencing and prioritising tasks required for fumigation activities</w:t>
            </w:r>
          </w:p>
          <w:p w:rsidR="00000000" w:rsidRPr="005635B6" w:rsidP="005635B6">
            <w:pPr>
              <w:pStyle w:val="ListBullet"/>
            </w:pPr>
            <w:r w:rsidRPr="005635B6">
              <w:t>Address problems and initiate standard procedures in response to emergencies applying problem solving processes</w:t>
            </w:r>
          </w:p>
        </w:tc>
      </w:tr>
    </w:tbl>
    <w:p w:rsidR="00000000" w:rsidRPr="005635B6" w:rsidP="005635B6">
      <w:pPr>
        <w:pStyle w:val="BodyText"/>
      </w:pPr>
    </w:p>
    <w:p w:rsidR="00000000" w:rsidRPr="005635B6" w:rsidP="005635B6">
      <w:pPr>
        <w:pStyle w:val="AllowPageBreak"/>
      </w:pPr>
    </w:p>
    <w:p w:rsidR="00000000" w:rsidRPr="005635B6" w:rsidP="005635B6">
      <w:pPr>
        <w:pStyle w:val="Heading1"/>
      </w:pPr>
      <w:bookmarkStart w:id="7" w:name="O_988259"/>
      <w:bookmarkEnd w:id="7"/>
      <w:r w:rsidRPr="005635B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63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5B6" w:rsidP="005635B6">
            <w:pPr>
              <w:pStyle w:val="BodyText"/>
            </w:pPr>
            <w:r w:rsidRPr="005635B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5B6" w:rsidP="005635B6">
            <w:pPr>
              <w:pStyle w:val="BodyText"/>
            </w:pPr>
            <w:r w:rsidRPr="005635B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5B6" w:rsidP="005635B6">
            <w:pPr>
              <w:pStyle w:val="BodyText"/>
            </w:pPr>
            <w:r w:rsidRPr="005635B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rPr>
                <w:rStyle w:val="SpecialBold"/>
              </w:rPr>
              <w:t>Equivalence status</w:t>
            </w:r>
          </w:p>
        </w:tc>
      </w:tr>
      <w:tr w:rsidTr="00563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 xml:space="preserve">AHCCHM308 Use application equipment to apply fumigant in enclosed spaces </w:t>
            </w:r>
            <w:r w:rsidRPr="005635B6">
              <w:br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>AHCCHM301 Use application equipment to apply fumigant in enclose</w:t>
            </w:r>
            <w:r w:rsidRPr="005635B6">
              <w:t xml:space="preserve">d spaces </w:t>
            </w:r>
            <w:r w:rsidRPr="005635B6">
              <w:br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5B6" w:rsidP="005635B6">
            <w:pPr>
              <w:pStyle w:val="BodyText"/>
            </w:pPr>
            <w:r w:rsidRPr="005635B6">
              <w:t>Change to sequencing of Elements and Performance Criteria and editing changes for clarity</w:t>
            </w:r>
          </w:p>
          <w:p w:rsidR="00000000" w:rsidRPr="005635B6" w:rsidP="005635B6">
            <w:pPr>
              <w:pStyle w:val="BodyText"/>
            </w:pPr>
            <w:r w:rsidRPr="005635B6">
              <w:t>Removal of prerequisite units</w:t>
            </w:r>
          </w:p>
          <w:p w:rsidR="00000000" w:rsidP="005635B6">
            <w:pPr>
              <w:pStyle w:val="BodyText"/>
              <w:rPr>
                <w:lang w:val="en-NZ"/>
              </w:rPr>
            </w:pPr>
            <w:r w:rsidRPr="005635B6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5B6" w:rsidP="005635B6">
            <w:pPr>
              <w:pStyle w:val="BodyText"/>
            </w:pPr>
            <w:r w:rsidRPr="005635B6">
              <w:t>Equivalent unit</w:t>
            </w:r>
          </w:p>
        </w:tc>
      </w:tr>
    </w:tbl>
    <w:p w:rsidR="00000000" w:rsidRPr="005635B6" w:rsidP="005635B6">
      <w:pPr>
        <w:pStyle w:val="BodyText"/>
      </w:pPr>
    </w:p>
    <w:p w:rsidR="00000000" w:rsidRPr="005635B6" w:rsidP="005635B6">
      <w:pPr>
        <w:pStyle w:val="AllowPageBreak"/>
      </w:pPr>
    </w:p>
    <w:p w:rsidR="00000000" w:rsidRPr="005635B6" w:rsidP="005635B6">
      <w:pPr>
        <w:pStyle w:val="Heading1"/>
      </w:pPr>
      <w:bookmarkStart w:id="8" w:name="O_988266"/>
      <w:bookmarkEnd w:id="8"/>
      <w:r w:rsidRPr="005635B6">
        <w:t>Links</w:t>
      </w:r>
    </w:p>
    <w:p w:rsidR="00000000" w:rsidRPr="005635B6" w:rsidP="00062559">
      <w:pPr>
        <w:pStyle w:val="BodyText"/>
      </w:pPr>
      <w:r w:rsidRPr="005635B6">
        <w:t>Companion Volumes, including Imp</w:t>
      </w:r>
      <w:r w:rsidRPr="005635B6">
        <w:t xml:space="preserve">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472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635B6" w:rsidP="005635B6"/>
    <w:sectPr w:rsidSect="005635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5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5B6" w:rsidRPr="00062559" w:rsidP="000625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5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559" w:rsidP="005635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2559" w:rsidP="005635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62559" w:rsidP="005635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5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5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35B6" w:rsidRPr="00062559" w:rsidP="000625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5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559" w:rsidRPr="002D2AF8" w:rsidP="005635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AHCCHM308 Use application equipment to apply fumigant in confined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62559" w:rsidP="005635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C26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BC89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5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5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5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5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5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5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5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5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5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5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5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5B6"/>
  </w:style>
  <w:style w:type="character" w:customStyle="1" w:styleId="Heading1Char">
    <w:name w:val="Heading 1 Char"/>
    <w:basedOn w:val="DefaultParagraphFont"/>
    <w:link w:val="Heading1"/>
    <w:rsid w:val="005635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5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5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35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35B6"/>
    <w:rPr>
      <w:b/>
      <w:spacing w:val="0"/>
    </w:rPr>
  </w:style>
  <w:style w:type="character" w:styleId="Emphasis">
    <w:name w:val="Emphasis"/>
    <w:basedOn w:val="DefaultParagraphFont"/>
    <w:qFormat/>
    <w:rsid w:val="005635B6"/>
    <w:rPr>
      <w:i/>
    </w:rPr>
  </w:style>
  <w:style w:type="paragraph" w:customStyle="1" w:styleId="SuperHeading">
    <w:name w:val="SuperHeading"/>
    <w:basedOn w:val="Normal"/>
    <w:rsid w:val="005635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35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35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5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5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5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5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5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5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5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5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35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5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35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5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5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35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35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35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5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5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35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35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5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5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5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5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5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5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5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5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35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5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5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5B6"/>
  </w:style>
  <w:style w:type="paragraph" w:styleId="TableofFigures">
    <w:name w:val="table of figures"/>
    <w:basedOn w:val="Normal"/>
    <w:next w:val="Normal"/>
    <w:semiHidden/>
    <w:rsid w:val="005635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5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35B6"/>
    <w:rPr>
      <w:rFonts w:ascii="Wingdings" w:hAnsi="Wingdings"/>
    </w:rPr>
  </w:style>
  <w:style w:type="paragraph" w:customStyle="1" w:styleId="TableHeading">
    <w:name w:val="Table Heading"/>
    <w:basedOn w:val="HeadingBase"/>
    <w:rsid w:val="005635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35B6"/>
    <w:rPr>
      <w:color w:val="0033CC"/>
      <w:u w:val="none"/>
    </w:rPr>
  </w:style>
  <w:style w:type="paragraph" w:customStyle="1" w:styleId="BodyTextRight">
    <w:name w:val="Body Text Right"/>
    <w:basedOn w:val="BodyText"/>
    <w:rsid w:val="005635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5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5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5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5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5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5B6"/>
    <w:rPr>
      <w:sz w:val="32"/>
    </w:rPr>
  </w:style>
  <w:style w:type="paragraph" w:customStyle="1" w:styleId="HeadingProcedure">
    <w:name w:val="Heading Procedure"/>
    <w:basedOn w:val="HeadingBase"/>
    <w:next w:val="Normal"/>
    <w:rsid w:val="005635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5B6"/>
    <w:pPr>
      <w:spacing w:before="60" w:after="60"/>
    </w:pPr>
  </w:style>
  <w:style w:type="paragraph" w:styleId="ListContinue">
    <w:name w:val="List Continue"/>
    <w:basedOn w:val="List"/>
    <w:rsid w:val="005635B6"/>
    <w:pPr>
      <w:ind w:firstLine="0"/>
    </w:pPr>
  </w:style>
  <w:style w:type="paragraph" w:customStyle="1" w:styleId="ListNote">
    <w:name w:val="List Note"/>
    <w:basedOn w:val="List"/>
    <w:rsid w:val="005635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5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5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5B6"/>
    <w:rPr>
      <w:rFonts w:ascii="Courier New" w:hAnsi="Courier New"/>
    </w:rPr>
  </w:style>
  <w:style w:type="paragraph" w:customStyle="1" w:styleId="NoteBullet">
    <w:name w:val="Note Bullet"/>
    <w:basedOn w:val="Note"/>
    <w:rsid w:val="005635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5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5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5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5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35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5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5B6"/>
    <w:rPr>
      <w:b/>
      <w:smallCaps/>
    </w:rPr>
  </w:style>
  <w:style w:type="paragraph" w:customStyle="1" w:styleId="TableListNumber">
    <w:name w:val="Table List Number"/>
    <w:basedOn w:val="ListNumber"/>
    <w:rsid w:val="005635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5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5B6"/>
    <w:pPr>
      <w:numPr>
        <w:numId w:val="8"/>
      </w:numPr>
    </w:pPr>
  </w:style>
  <w:style w:type="paragraph" w:customStyle="1" w:styleId="ListAlpha2">
    <w:name w:val="List Alpha 2"/>
    <w:basedOn w:val="List2"/>
    <w:rsid w:val="005635B6"/>
    <w:pPr>
      <w:numPr>
        <w:numId w:val="7"/>
      </w:numPr>
    </w:pPr>
  </w:style>
  <w:style w:type="paragraph" w:styleId="List2">
    <w:name w:val="List 2"/>
    <w:basedOn w:val="BodyText"/>
    <w:rsid w:val="005635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35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5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5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5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5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35B6"/>
    <w:pPr>
      <w:numPr>
        <w:numId w:val="3"/>
      </w:numPr>
    </w:pPr>
  </w:style>
  <w:style w:type="paragraph" w:styleId="ListContinue2">
    <w:name w:val="List Continue 2"/>
    <w:basedOn w:val="List2"/>
    <w:rsid w:val="005635B6"/>
    <w:pPr>
      <w:ind w:firstLine="0"/>
    </w:pPr>
  </w:style>
  <w:style w:type="paragraph" w:styleId="ListContinue3">
    <w:name w:val="List Continue 3"/>
    <w:basedOn w:val="List3"/>
    <w:rsid w:val="005635B6"/>
    <w:pPr>
      <w:ind w:left="1021" w:firstLine="0"/>
    </w:pPr>
  </w:style>
  <w:style w:type="paragraph" w:styleId="ListContinue4">
    <w:name w:val="List Continue 4"/>
    <w:basedOn w:val="List4"/>
    <w:rsid w:val="005635B6"/>
    <w:pPr>
      <w:ind w:firstLine="0"/>
    </w:pPr>
  </w:style>
  <w:style w:type="paragraph" w:styleId="ListContinue5">
    <w:name w:val="List Continue 5"/>
    <w:basedOn w:val="List5"/>
    <w:rsid w:val="005635B6"/>
    <w:pPr>
      <w:ind w:firstLine="0"/>
    </w:pPr>
  </w:style>
  <w:style w:type="paragraph" w:styleId="ListNumber3">
    <w:name w:val="List Number 3"/>
    <w:basedOn w:val="List3"/>
    <w:rsid w:val="005635B6"/>
    <w:pPr>
      <w:numPr>
        <w:numId w:val="4"/>
      </w:numPr>
    </w:pPr>
  </w:style>
  <w:style w:type="paragraph" w:styleId="ListNumber4">
    <w:name w:val="List Number 4"/>
    <w:basedOn w:val="List4"/>
    <w:rsid w:val="005635B6"/>
    <w:pPr>
      <w:numPr>
        <w:numId w:val="5"/>
      </w:numPr>
    </w:pPr>
  </w:style>
  <w:style w:type="paragraph" w:styleId="ListNumber5">
    <w:name w:val="List Number 5"/>
    <w:basedOn w:val="List5"/>
    <w:rsid w:val="005635B6"/>
    <w:pPr>
      <w:numPr>
        <w:numId w:val="6"/>
      </w:numPr>
    </w:pPr>
  </w:style>
  <w:style w:type="paragraph" w:styleId="BlockText">
    <w:name w:val="Block Text"/>
    <w:basedOn w:val="Normal"/>
    <w:rsid w:val="005635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5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5B6"/>
    <w:rPr>
      <w:sz w:val="16"/>
      <w:vertAlign w:val="superscript"/>
    </w:rPr>
  </w:style>
  <w:style w:type="character" w:customStyle="1" w:styleId="Symbols">
    <w:name w:val="Symbols"/>
    <w:basedOn w:val="DefaultParagraphFont"/>
    <w:rsid w:val="005635B6"/>
    <w:rPr>
      <w:rFonts w:ascii="Symbol" w:hAnsi="Symbol"/>
    </w:rPr>
  </w:style>
  <w:style w:type="character" w:customStyle="1" w:styleId="MenuOptions">
    <w:name w:val="Menu Options"/>
    <w:basedOn w:val="DefaultParagraphFont"/>
    <w:rsid w:val="005635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5B6"/>
    <w:rPr>
      <w:b/>
    </w:rPr>
  </w:style>
  <w:style w:type="character" w:customStyle="1" w:styleId="Underlined">
    <w:name w:val="Underlined"/>
    <w:basedOn w:val="DefaultParagraphFont"/>
    <w:rsid w:val="005635B6"/>
    <w:rPr>
      <w:u w:val="single"/>
    </w:rPr>
  </w:style>
  <w:style w:type="paragraph" w:customStyle="1" w:styleId="TableBodyTextRight">
    <w:name w:val="Table Body Text Right"/>
    <w:basedOn w:val="TableBodyText"/>
    <w:rsid w:val="005635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5B6"/>
    <w:rPr>
      <w:sz w:val="18"/>
    </w:rPr>
  </w:style>
  <w:style w:type="paragraph" w:customStyle="1" w:styleId="BodySmallRight">
    <w:name w:val="Body Small Right"/>
    <w:basedOn w:val="BodyTextRight"/>
    <w:rsid w:val="005635B6"/>
    <w:rPr>
      <w:sz w:val="18"/>
      <w:szCs w:val="18"/>
    </w:rPr>
  </w:style>
  <w:style w:type="paragraph" w:customStyle="1" w:styleId="MarginEdition">
    <w:name w:val="Margin Edition"/>
    <w:basedOn w:val="MarginNote"/>
    <w:rsid w:val="005635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5B6"/>
    <w:rPr>
      <w:sz w:val="2"/>
      <w:szCs w:val="2"/>
    </w:rPr>
  </w:style>
  <w:style w:type="character" w:customStyle="1" w:styleId="Small">
    <w:name w:val="Small"/>
    <w:basedOn w:val="DefaultParagraphFont"/>
    <w:rsid w:val="005635B6"/>
    <w:rPr>
      <w:sz w:val="16"/>
    </w:rPr>
  </w:style>
  <w:style w:type="paragraph" w:customStyle="1" w:styleId="WideTable">
    <w:name w:val="Wide Table"/>
    <w:basedOn w:val="Normal"/>
    <w:rsid w:val="005635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5B6"/>
  </w:style>
  <w:style w:type="paragraph" w:styleId="Quote">
    <w:name w:val="Quote"/>
    <w:basedOn w:val="Heading1"/>
    <w:link w:val="QuoteChar"/>
    <w:qFormat/>
    <w:rsid w:val="005635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5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5B6"/>
    <w:pPr>
      <w:pageBreakBefore/>
    </w:pPr>
  </w:style>
  <w:style w:type="paragraph" w:customStyle="1" w:styleId="Border">
    <w:name w:val="Border"/>
    <w:basedOn w:val="Normal"/>
    <w:qFormat/>
    <w:rsid w:val="005635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5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5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5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5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5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5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5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5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5B6"/>
    <w:rPr>
      <w:u w:val="single"/>
    </w:rPr>
  </w:style>
  <w:style w:type="character" w:customStyle="1" w:styleId="BoldandItalics">
    <w:name w:val="Bold and Italics"/>
    <w:qFormat/>
    <w:rsid w:val="005635B6"/>
    <w:rPr>
      <w:b/>
      <w:i/>
      <w:u w:val="none"/>
    </w:rPr>
  </w:style>
  <w:style w:type="paragraph" w:styleId="BalloonText">
    <w:name w:val="Balloon Text"/>
    <w:basedOn w:val="Normal"/>
    <w:link w:val="BalloonTextChar"/>
    <w:rsid w:val="005635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5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5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5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5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5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35B6"/>
    <w:pPr>
      <w:spacing w:before="0" w:after="0"/>
    </w:pPr>
  </w:style>
  <w:style w:type="paragraph" w:customStyle="1" w:styleId="BodyTextBold">
    <w:name w:val="Body Text Bold"/>
    <w:basedOn w:val="BodyText"/>
    <w:qFormat/>
    <w:rsid w:val="005635B6"/>
    <w:rPr>
      <w:b/>
    </w:rPr>
  </w:style>
  <w:style w:type="character" w:styleId="Hyperlink">
    <w:name w:val="Hyperlink"/>
    <w:basedOn w:val="DefaultParagraphFont"/>
    <w:uiPriority w:val="99"/>
    <w:unhideWhenUsed/>
    <w:rsid w:val="000625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5472</Characters>
  <Application>Microsoft Office Word</Application>
  <DocSecurity>0</DocSecurity>
  <Lines>182</Lines>
  <Paragraphs>103</Paragraphs>
  <ScaleCrop>false</ScaleCrop>
  <Company>Author-it Software Corporation Ltd.</Company>
  <LinksUpToDate>false</LinksUpToDate>
  <CharactersWithSpaces>6223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AHCCHM308 Use application equipment to apply fumigant in confined spaces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