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7A3" w:rsidP="003347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AHCCHM305 Conduct manual fumigation of vertebrate and invertebrate pests</w:t>
      </w:r>
      <w:r>
        <w:fldChar w:fldCharType="end"/>
      </w:r>
    </w:p>
    <w:p w:rsidR="003347A3" w:rsidP="003347A3">
      <w:pPr>
        <w:pStyle w:val="Version"/>
        <w:sectPr w:rsidSect="005F2D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2DEE" w:rsidP="005F2DEE">
      <w:pPr>
        <w:pStyle w:val="SuperHeading"/>
      </w:pPr>
      <w:r w:rsidRPr="005F2DEE">
        <w:t>AHCCHM305 Conduct manual fumigation of vertebrate and invertebrate pests</w:t>
      </w:r>
    </w:p>
    <w:p w:rsidR="00000000" w:rsidRPr="005F2DEE" w:rsidP="005F2DEE">
      <w:pPr>
        <w:pStyle w:val="Heading1"/>
      </w:pPr>
      <w:bookmarkStart w:id="1" w:name="O_878591"/>
      <w:bookmarkEnd w:id="1"/>
      <w:r w:rsidRPr="005F2D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F2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EE">
            <w:pPr>
              <w:pStyle w:val="TableHeading"/>
              <w:rPr>
                <w:lang w:val="en-NZ"/>
              </w:rPr>
            </w:pPr>
            <w:r w:rsidRPr="005F2DE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EE">
            <w:pPr>
              <w:pStyle w:val="TableHeading"/>
              <w:rPr>
                <w:lang w:val="en-NZ"/>
              </w:rPr>
            </w:pPr>
            <w:r w:rsidRPr="005F2DE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EE">
            <w:pPr>
              <w:pStyle w:val="TableHeading"/>
              <w:rPr>
                <w:lang w:val="en-NZ"/>
              </w:rPr>
            </w:pPr>
            <w:r w:rsidRPr="005F2DEE">
              <w:t>Comment</w:t>
            </w:r>
          </w:p>
        </w:tc>
      </w:tr>
      <w:tr w:rsidTr="005F2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EE">
            <w:pPr>
              <w:pStyle w:val="BodyText"/>
              <w:rPr>
                <w:lang w:val="en-NZ"/>
              </w:rPr>
            </w:pPr>
            <w:r w:rsidRPr="005F2DE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EE">
            <w:pPr>
              <w:pStyle w:val="BodyText"/>
              <w:rPr>
                <w:lang w:val="en-NZ"/>
              </w:rPr>
            </w:pPr>
            <w:r w:rsidRPr="005F2DE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EE" w:rsidP="005F2DEE">
            <w:pPr>
              <w:pStyle w:val="BodyText"/>
            </w:pPr>
            <w:r w:rsidRPr="005F2DEE">
              <w:t>Initial release</w:t>
            </w:r>
          </w:p>
        </w:tc>
      </w:tr>
    </w:tbl>
    <w:p w:rsidR="00000000" w:rsidRPr="005F2DEE" w:rsidP="005F2DEE">
      <w:pPr>
        <w:pStyle w:val="BodyText"/>
      </w:pPr>
    </w:p>
    <w:p w:rsidR="00000000" w:rsidRPr="005F2DEE" w:rsidP="005F2DEE">
      <w:pPr>
        <w:pStyle w:val="AllowPageBreak"/>
      </w:pPr>
    </w:p>
    <w:p w:rsidR="00000000" w:rsidRPr="005F2DEE" w:rsidP="005F2DEE">
      <w:pPr>
        <w:pStyle w:val="Heading1"/>
      </w:pPr>
      <w:bookmarkStart w:id="2" w:name="O_878592"/>
      <w:bookmarkEnd w:id="2"/>
      <w:r w:rsidRPr="005F2DEE">
        <w:t>Application</w:t>
      </w:r>
    </w:p>
    <w:p w:rsidR="00000000" w:rsidRPr="005F2DEE" w:rsidP="003347A3">
      <w:pPr>
        <w:pStyle w:val="BodyText"/>
      </w:pPr>
      <w:r w:rsidRPr="005F2DEE">
        <w:t xml:space="preserve">This unit of competency describes the skills and knowledge required to control vertebrate and invertebrate pests by means of manual fumigation. </w:t>
      </w:r>
    </w:p>
    <w:p w:rsidR="00000000" w:rsidRPr="005F2DEE" w:rsidP="003347A3">
      <w:pPr>
        <w:pStyle w:val="BodyText"/>
      </w:pPr>
      <w:r w:rsidRPr="005F2DEE">
        <w:t>All work must be carried out to comply with workplace procedures, work health and safety and pesticide legisla</w:t>
      </w:r>
      <w:r w:rsidRPr="005F2DEE">
        <w:t xml:space="preserve">tion and codes. </w:t>
      </w:r>
    </w:p>
    <w:p w:rsidR="00000000" w:rsidRPr="005F2DEE" w:rsidP="003347A3">
      <w:pPr>
        <w:pStyle w:val="BodyText"/>
      </w:pPr>
      <w:r w:rsidRPr="005F2DEE">
        <w:t>All work must be carried out to comply with Safety Data Sheets, chemical label directions and the Integrated Pest Management strategy.</w:t>
      </w:r>
    </w:p>
    <w:p w:rsidR="00000000" w:rsidRPr="005F2DEE" w:rsidP="003347A3">
      <w:pPr>
        <w:pStyle w:val="BodyText"/>
      </w:pPr>
      <w:r w:rsidRPr="005F2DEE">
        <w:t xml:space="preserve">This unit applies to individuals who work under broad direction and take responsibility for their own </w:t>
      </w:r>
      <w:r w:rsidRPr="005F2DEE">
        <w:t>work and use discretion and judgement in the selection and use of available resources. Work is carried out to industry standards.</w:t>
      </w:r>
    </w:p>
    <w:p w:rsidR="00000000" w:rsidRPr="005F2DEE" w:rsidP="003347A3">
      <w:pPr>
        <w:pStyle w:val="BodyText"/>
      </w:pPr>
      <w:r w:rsidRPr="005F2DEE">
        <w:t>Licensing, legislative, regulatory or certification requirements may apply to this unit. Candidates should confirm the regula</w:t>
      </w:r>
      <w:r w:rsidRPr="005F2DEE">
        <w:t>tory requirements that apply in their relevant State or Territory before undertaking this unit.</w:t>
      </w:r>
    </w:p>
    <w:p w:rsidR="00000000" w:rsidRPr="005F2DEE" w:rsidP="003347A3">
      <w:pPr>
        <w:pStyle w:val="BodyText"/>
      </w:pPr>
      <w:r w:rsidRPr="005F2DEE">
        <w:t>This unit may be deemed to have a time limit when used as part of an accreditation or licence process.</w:t>
      </w:r>
    </w:p>
    <w:p w:rsidR="00000000" w:rsidRPr="005F2DEE" w:rsidP="005F2DEE">
      <w:pPr>
        <w:pStyle w:val="Heading1"/>
      </w:pPr>
      <w:bookmarkStart w:id="3" w:name="O_878593"/>
      <w:bookmarkEnd w:id="3"/>
      <w:r w:rsidRPr="005F2DEE">
        <w:t>Pre-requisite Unit</w:t>
      </w:r>
    </w:p>
    <w:p w:rsidR="00000000" w:rsidRPr="005F2DEE" w:rsidP="003347A3">
      <w:pPr>
        <w:pStyle w:val="List"/>
      </w:pPr>
      <w:r w:rsidRPr="005F2DEE">
        <w:t>AHCCHM303 Prepare an</w:t>
      </w:r>
      <w:r w:rsidRPr="005F2DEE">
        <w:t>d apply chemicals</w:t>
      </w:r>
    </w:p>
    <w:p w:rsidR="00000000" w:rsidRPr="005F2DEE" w:rsidP="003347A3">
      <w:pPr>
        <w:pStyle w:val="List"/>
      </w:pPr>
      <w:r w:rsidRPr="005F2DEE">
        <w:t>AHCCHM304 Transport and store chemicals</w:t>
      </w:r>
    </w:p>
    <w:p w:rsidR="00000000" w:rsidRPr="005F2DEE" w:rsidP="005F2DEE">
      <w:pPr>
        <w:pStyle w:val="AllowPageBreak"/>
      </w:pPr>
    </w:p>
    <w:p w:rsidR="00000000" w:rsidRPr="005F2DEE" w:rsidP="005F2DEE">
      <w:pPr>
        <w:pStyle w:val="Heading1"/>
      </w:pPr>
      <w:bookmarkStart w:id="4" w:name="O_878595"/>
      <w:bookmarkEnd w:id="4"/>
      <w:r w:rsidRPr="005F2DEE">
        <w:t>Unit Sector</w:t>
      </w:r>
    </w:p>
    <w:p w:rsidR="00000000" w:rsidRPr="005F2DEE" w:rsidP="003347A3">
      <w:pPr>
        <w:pStyle w:val="BodyText"/>
      </w:pPr>
      <w:r w:rsidRPr="005F2DEE">
        <w:t>Chemicals (CHM)</w:t>
      </w:r>
    </w:p>
    <w:p w:rsidR="00000000" w:rsidRPr="005F2DEE" w:rsidP="005F2DEE">
      <w:pPr>
        <w:pStyle w:val="Heading1"/>
      </w:pPr>
      <w:bookmarkStart w:id="5" w:name="O_878596"/>
      <w:bookmarkEnd w:id="5"/>
      <w:r w:rsidRPr="005F2DE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347A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EE">
            <w:pPr>
              <w:pStyle w:val="TableHeading"/>
              <w:rPr>
                <w:lang w:val="en-NZ"/>
              </w:rPr>
            </w:pPr>
            <w:r w:rsidRPr="005F2DE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EE">
            <w:pPr>
              <w:pStyle w:val="TableHeading"/>
              <w:rPr>
                <w:lang w:val="en-NZ"/>
              </w:rPr>
            </w:pPr>
            <w:r w:rsidRPr="005F2DEE">
              <w:t>Performance criteria</w:t>
            </w:r>
          </w:p>
        </w:tc>
      </w:tr>
      <w:tr w:rsidTr="003347A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EE">
            <w:pPr>
              <w:pStyle w:val="BodyText"/>
              <w:rPr>
                <w:lang w:val="en-NZ"/>
              </w:rPr>
            </w:pPr>
            <w:r w:rsidRPr="005F2DE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EE">
            <w:pPr>
              <w:pStyle w:val="BodyText"/>
              <w:rPr>
                <w:lang w:val="en-NZ"/>
              </w:rPr>
            </w:pPr>
            <w:r w:rsidRPr="005F2DEE">
              <w:t>Pe</w:t>
            </w:r>
            <w:r w:rsidRPr="005F2DEE">
              <w:t>rformance criteria describe the performance needed to demonstrate achievement of the element.</w:t>
            </w:r>
          </w:p>
        </w:tc>
      </w:tr>
      <w:tr w:rsidTr="003347A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EE">
            <w:pPr>
              <w:pStyle w:val="List"/>
              <w:rPr>
                <w:lang w:val="en-NZ"/>
              </w:rPr>
            </w:pPr>
            <w:r w:rsidRPr="005F2DEE">
              <w:t>1.</w:t>
            </w:r>
            <w:r w:rsidRPr="005F2DEE">
              <w:tab/>
              <w:t>Determine type and method of fumigation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EE" w:rsidP="005F2DEE">
            <w:pPr>
              <w:pStyle w:val="List"/>
            </w:pPr>
            <w:r w:rsidRPr="005F2DEE">
              <w:t>1.1</w:t>
            </w:r>
            <w:r w:rsidRPr="005F2DEE">
              <w:tab/>
              <w:t>Identify the nature and level of pest presence</w:t>
            </w:r>
          </w:p>
          <w:p w:rsidR="00000000" w:rsidRPr="005F2DEE" w:rsidP="005F2DEE">
            <w:pPr>
              <w:pStyle w:val="List"/>
            </w:pPr>
            <w:r w:rsidRPr="005F2DEE">
              <w:t>1.2</w:t>
            </w:r>
            <w:r w:rsidRPr="005F2DEE">
              <w:tab/>
              <w:t>Determine need for fumigant use within an Integrated Pest Manag</w:t>
            </w:r>
            <w:r w:rsidRPr="005F2DEE">
              <w:t>ement (IPM) strategy</w:t>
            </w:r>
          </w:p>
          <w:p w:rsidR="00000000" w:rsidRPr="005F2DEE" w:rsidP="005F2DEE">
            <w:pPr>
              <w:pStyle w:val="List"/>
            </w:pPr>
            <w:r w:rsidRPr="005F2DEE">
              <w:t>1.3</w:t>
            </w:r>
            <w:r w:rsidRPr="005F2DEE">
              <w:tab/>
              <w:t xml:space="preserve">Determine type of fumigant and application rate </w:t>
            </w:r>
          </w:p>
          <w:p w:rsidR="00000000" w:rsidRPr="005F2DEE" w:rsidP="005F2DEE">
            <w:pPr>
              <w:pStyle w:val="List"/>
            </w:pPr>
            <w:r w:rsidRPr="005F2DEE">
              <w:t>1.4</w:t>
            </w:r>
            <w:r w:rsidRPr="005F2DEE">
              <w:tab/>
              <w:t>Select method of fumigant application to suit type of pests and site</w:t>
            </w:r>
          </w:p>
          <w:p w:rsidR="00000000" w:rsidRPr="005F2DEE" w:rsidP="005F2DEE">
            <w:pPr>
              <w:pStyle w:val="List"/>
            </w:pPr>
            <w:r w:rsidRPr="005F2DEE">
              <w:t>1.5</w:t>
            </w:r>
            <w:r w:rsidRPr="005F2DEE">
              <w:tab/>
              <w:t>Determine volume to be fumigated to ensure fumigation conditions are met as per label instructions</w:t>
            </w:r>
          </w:p>
          <w:p w:rsidR="00000000" w:rsidP="005F2DEE">
            <w:pPr>
              <w:pStyle w:val="List"/>
              <w:rPr>
                <w:lang w:val="en-NZ"/>
              </w:rPr>
            </w:pPr>
            <w:r w:rsidRPr="005F2DEE">
              <w:t>1.6</w:t>
            </w:r>
            <w:r w:rsidRPr="005F2DEE">
              <w:tab/>
              <w:t>Co</w:t>
            </w:r>
            <w:r w:rsidRPr="005F2DEE">
              <w:t>nduct and record work health and safety risk assessment for both fumigation and post fumigation re-entry</w:t>
            </w:r>
          </w:p>
        </w:tc>
      </w:tr>
      <w:tr w:rsidTr="003347A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EE">
            <w:pPr>
              <w:pStyle w:val="List"/>
              <w:rPr>
                <w:lang w:val="en-NZ"/>
              </w:rPr>
            </w:pPr>
            <w:r w:rsidRPr="005F2DEE">
              <w:t>2.</w:t>
            </w:r>
            <w:r w:rsidRPr="005F2DEE">
              <w:tab/>
              <w:t>Prepare to use fumigant according to label and SDS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EE" w:rsidP="005F2DEE">
            <w:pPr>
              <w:pStyle w:val="List"/>
            </w:pPr>
            <w:r w:rsidRPr="005F2DEE">
              <w:t>2.1</w:t>
            </w:r>
            <w:r w:rsidRPr="005F2DEE">
              <w:tab/>
            </w:r>
            <w:r w:rsidRPr="005F2DEE">
              <w:t>Select appropriate personal protective equipment (PPE) as per label requirements and check for effectiveness</w:t>
            </w:r>
          </w:p>
          <w:p w:rsidR="00000000" w:rsidRPr="005F2DEE" w:rsidP="005F2DEE">
            <w:pPr>
              <w:pStyle w:val="List"/>
            </w:pPr>
            <w:r w:rsidRPr="005F2DEE">
              <w:t>2.2</w:t>
            </w:r>
            <w:r w:rsidRPr="005F2DEE">
              <w:tab/>
              <w:t>Define and calculate application/dosage rates</w:t>
            </w:r>
          </w:p>
          <w:p w:rsidR="00000000" w:rsidRPr="005F2DEE" w:rsidP="005F2DEE">
            <w:pPr>
              <w:pStyle w:val="List"/>
            </w:pPr>
            <w:r w:rsidRPr="005F2DEE">
              <w:t>2.3</w:t>
            </w:r>
            <w:r w:rsidRPr="005F2DEE">
              <w:tab/>
              <w:t>Erect prominent signage notifying passers-by of fumigation operation in progress</w:t>
            </w:r>
          </w:p>
          <w:p w:rsidR="00000000" w:rsidRPr="005F2DEE" w:rsidP="005F2DEE">
            <w:pPr>
              <w:pStyle w:val="List"/>
            </w:pPr>
            <w:r w:rsidRPr="005F2DEE">
              <w:t>2.4</w:t>
            </w:r>
            <w:r w:rsidRPr="005F2DEE">
              <w:tab/>
              <w:t>Identify</w:t>
            </w:r>
            <w:r w:rsidRPr="005F2DEE">
              <w:t xml:space="preserve"> hazards, assess risks and implement control measures</w:t>
            </w:r>
          </w:p>
          <w:p w:rsidR="00000000" w:rsidRPr="005F2DEE" w:rsidP="005F2DEE">
            <w:pPr>
              <w:pStyle w:val="List"/>
            </w:pPr>
            <w:r w:rsidRPr="005F2DEE">
              <w:t>2.5</w:t>
            </w:r>
            <w:r w:rsidRPr="005F2DEE">
              <w:tab/>
              <w:t>Prepare fumigation site to control inadvertent entry or exposure</w:t>
            </w:r>
          </w:p>
          <w:p w:rsidR="00000000" w:rsidP="005F2DEE">
            <w:pPr>
              <w:pStyle w:val="List"/>
              <w:rPr>
                <w:lang w:val="en-NZ"/>
              </w:rPr>
            </w:pPr>
            <w:r w:rsidRPr="005F2DEE">
              <w:t>2.6</w:t>
            </w:r>
            <w:r w:rsidRPr="005F2DEE">
              <w:tab/>
              <w:t>Implement emergency procedures as required</w:t>
            </w:r>
          </w:p>
        </w:tc>
      </w:tr>
      <w:tr w:rsidTr="003347A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EE">
            <w:pPr>
              <w:pStyle w:val="List"/>
              <w:rPr>
                <w:lang w:val="en-NZ"/>
              </w:rPr>
            </w:pPr>
            <w:r w:rsidRPr="005F2DEE">
              <w:t>3.</w:t>
            </w:r>
            <w:r w:rsidRPr="005F2DEE">
              <w:tab/>
              <w:t>Conduct fumigation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EE" w:rsidP="005F2DEE">
            <w:pPr>
              <w:pStyle w:val="List"/>
            </w:pPr>
            <w:r w:rsidRPr="005F2DEE">
              <w:t>3.1</w:t>
            </w:r>
            <w:r w:rsidRPr="005F2DEE">
              <w:tab/>
              <w:t>Confirm first aid equipment is available onsite</w:t>
            </w:r>
          </w:p>
          <w:p w:rsidR="00000000" w:rsidRPr="005F2DEE" w:rsidP="005F2DEE">
            <w:pPr>
              <w:pStyle w:val="List"/>
            </w:pPr>
            <w:r w:rsidRPr="005F2DEE">
              <w:t>3.2</w:t>
            </w:r>
            <w:r w:rsidRPr="005F2DEE">
              <w:tab/>
              <w:t xml:space="preserve">Assess </w:t>
            </w:r>
            <w:r w:rsidRPr="005F2DEE">
              <w:t>weather conditions and forecasts prior to and during application</w:t>
            </w:r>
          </w:p>
          <w:p w:rsidR="00000000" w:rsidRPr="005F2DEE" w:rsidP="005F2DEE">
            <w:pPr>
              <w:pStyle w:val="List"/>
            </w:pPr>
            <w:r w:rsidRPr="005F2DEE">
              <w:t>3.3</w:t>
            </w:r>
            <w:r w:rsidRPr="005F2DEE">
              <w:tab/>
              <w:t xml:space="preserve">Create airtight seal in fumigation area to ensure maximum effectiveness of fumigation </w:t>
            </w:r>
          </w:p>
          <w:p w:rsidR="00000000" w:rsidRPr="005F2DEE" w:rsidP="005F2DEE">
            <w:pPr>
              <w:pStyle w:val="List"/>
            </w:pPr>
            <w:r w:rsidRPr="005F2DEE">
              <w:t>3.4</w:t>
            </w:r>
            <w:r w:rsidRPr="005F2DEE">
              <w:tab/>
              <w:t>Signpost and barricade fumigation site where required to prevent access</w:t>
            </w:r>
          </w:p>
          <w:p w:rsidR="00000000" w:rsidRPr="005F2DEE" w:rsidP="005F2DEE">
            <w:pPr>
              <w:pStyle w:val="List"/>
            </w:pPr>
            <w:r w:rsidRPr="005F2DEE">
              <w:t>3.5</w:t>
            </w:r>
            <w:r w:rsidRPr="005F2DEE">
              <w:tab/>
              <w:t>Apply fumigant safel</w:t>
            </w:r>
            <w:r w:rsidRPr="005F2DEE">
              <w:t>y and effectively in accordance with label requirements</w:t>
            </w:r>
          </w:p>
          <w:p w:rsidR="00000000" w:rsidRPr="005F2DEE" w:rsidP="005F2DEE">
            <w:pPr>
              <w:pStyle w:val="List"/>
            </w:pPr>
            <w:r w:rsidRPr="005F2DEE">
              <w:t>3.6</w:t>
            </w:r>
            <w:r w:rsidRPr="005F2DEE">
              <w:tab/>
              <w:t xml:space="preserve">Control site until area is suitable for re-use </w:t>
            </w:r>
          </w:p>
          <w:p w:rsidR="00000000" w:rsidP="005F2DEE">
            <w:pPr>
              <w:pStyle w:val="List"/>
              <w:rPr>
                <w:lang w:val="en-NZ"/>
              </w:rPr>
            </w:pPr>
            <w:r w:rsidRPr="005F2DEE">
              <w:t>3.7</w:t>
            </w:r>
            <w:r w:rsidRPr="005F2DEE">
              <w:tab/>
              <w:t>Transport and store fumigants as required</w:t>
            </w:r>
          </w:p>
        </w:tc>
      </w:tr>
      <w:tr w:rsidTr="003347A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EE">
            <w:pPr>
              <w:pStyle w:val="List"/>
              <w:rPr>
                <w:lang w:val="en-NZ"/>
              </w:rPr>
            </w:pPr>
            <w:r w:rsidRPr="005F2DEE">
              <w:t>4.</w:t>
            </w:r>
            <w:r w:rsidRPr="005F2DEE">
              <w:tab/>
              <w:t>Monitor fumigation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EE" w:rsidP="005F2DEE">
            <w:pPr>
              <w:pStyle w:val="List"/>
            </w:pPr>
            <w:r w:rsidRPr="005F2DEE">
              <w:t>4.1</w:t>
            </w:r>
            <w:r w:rsidRPr="005F2DEE">
              <w:tab/>
              <w:t>Monitor fumigation site to control access and maintain safe conditions duri</w:t>
            </w:r>
            <w:r w:rsidRPr="005F2DEE">
              <w:t>ng active period for the time specified on the label</w:t>
            </w:r>
          </w:p>
          <w:p w:rsidR="00000000" w:rsidRPr="005F2DEE" w:rsidP="005F2DEE">
            <w:pPr>
              <w:pStyle w:val="List"/>
            </w:pPr>
            <w:r w:rsidRPr="005F2DEE">
              <w:t>4.2</w:t>
            </w:r>
            <w:r w:rsidRPr="005F2DEE">
              <w:tab/>
              <w:t>Monitor fumigation site for pest activity</w:t>
            </w:r>
          </w:p>
          <w:p w:rsidR="00000000" w:rsidP="005F2DEE">
            <w:pPr>
              <w:pStyle w:val="List"/>
              <w:rPr>
                <w:lang w:val="en-NZ"/>
              </w:rPr>
            </w:pPr>
            <w:r w:rsidRPr="005F2DEE">
              <w:t>4.3</w:t>
            </w:r>
            <w:r w:rsidRPr="005F2DEE">
              <w:tab/>
              <w:t>Assess fumigant escape safety implications and take immediate action if required</w:t>
            </w:r>
          </w:p>
        </w:tc>
      </w:tr>
      <w:tr w:rsidTr="003347A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EE">
            <w:pPr>
              <w:pStyle w:val="List"/>
              <w:rPr>
                <w:lang w:val="en-NZ"/>
              </w:rPr>
            </w:pPr>
            <w:r w:rsidRPr="005F2DEE">
              <w:t>5.</w:t>
            </w:r>
            <w:r w:rsidRPr="005F2DEE">
              <w:tab/>
              <w:t>Ventilate fumigated area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EE" w:rsidP="005F2DEE">
            <w:pPr>
              <w:pStyle w:val="List"/>
            </w:pPr>
            <w:r w:rsidRPr="005F2DEE">
              <w:t>5.1</w:t>
            </w:r>
            <w:r w:rsidRPr="005F2DEE">
              <w:tab/>
            </w:r>
            <w:r w:rsidRPr="005F2DEE">
              <w:t>Follow label direction to determine when conditions are suitable for ventilation to minimise risk to health and safety</w:t>
            </w:r>
          </w:p>
          <w:p w:rsidR="00000000" w:rsidRPr="005F2DEE" w:rsidP="005F2DEE">
            <w:pPr>
              <w:pStyle w:val="List"/>
            </w:pPr>
            <w:r w:rsidRPr="005F2DEE">
              <w:t>5.2</w:t>
            </w:r>
            <w:r w:rsidRPr="005F2DEE">
              <w:tab/>
              <w:t xml:space="preserve">Calculate time required for ventilation </w:t>
            </w:r>
          </w:p>
          <w:p w:rsidR="00000000" w:rsidP="005F2DEE">
            <w:pPr>
              <w:pStyle w:val="List"/>
              <w:rPr>
                <w:lang w:val="en-NZ"/>
              </w:rPr>
            </w:pPr>
            <w:r w:rsidRPr="005F2DEE">
              <w:t>5.3</w:t>
            </w:r>
            <w:r w:rsidRPr="005F2DEE">
              <w:tab/>
              <w:t>Ventilate site in accordance with registered label, SDS, Code of Practice and enterprise</w:t>
            </w:r>
            <w:r w:rsidRPr="005F2DEE">
              <w:t xml:space="preserve"> standards</w:t>
            </w:r>
          </w:p>
        </w:tc>
      </w:tr>
      <w:tr w:rsidTr="003347A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EE">
            <w:pPr>
              <w:pStyle w:val="List"/>
              <w:rPr>
                <w:lang w:val="en-NZ"/>
              </w:rPr>
            </w:pPr>
            <w:r w:rsidRPr="005F2DEE">
              <w:t>6.</w:t>
            </w:r>
            <w:r w:rsidRPr="005F2DEE">
              <w:tab/>
              <w:t>Clean up following fumigation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EE" w:rsidP="005F2DEE">
            <w:pPr>
              <w:pStyle w:val="List"/>
            </w:pPr>
            <w:r w:rsidRPr="005F2DEE">
              <w:t>6.1</w:t>
            </w:r>
            <w:r w:rsidRPr="005F2DEE">
              <w:tab/>
              <w:t>Remove barriers, signs and locks and store for future use in appropriate location</w:t>
            </w:r>
          </w:p>
          <w:p w:rsidR="00000000" w:rsidRPr="005F2DEE" w:rsidP="005F2DEE">
            <w:pPr>
              <w:pStyle w:val="List"/>
            </w:pPr>
            <w:r w:rsidRPr="005F2DEE">
              <w:t>6.2</w:t>
            </w:r>
            <w:r w:rsidRPr="005F2DEE">
              <w:tab/>
              <w:t>Clean, decontaminate, check and store equipment and personal protective equipment in appropriate location</w:t>
            </w:r>
          </w:p>
          <w:p w:rsidR="00000000" w:rsidRPr="005F2DEE" w:rsidP="005F2DEE">
            <w:pPr>
              <w:pStyle w:val="List"/>
            </w:pPr>
            <w:r w:rsidRPr="005F2DEE">
              <w:t>6.3</w:t>
            </w:r>
            <w:r w:rsidRPr="005F2DEE">
              <w:tab/>
              <w:t>Transport a</w:t>
            </w:r>
            <w:r w:rsidRPr="005F2DEE">
              <w:t>nd store fumigants in accordance with label, legislative and industry practice</w:t>
            </w:r>
          </w:p>
          <w:p w:rsidR="00000000" w:rsidP="005F2DEE">
            <w:pPr>
              <w:pStyle w:val="List"/>
              <w:rPr>
                <w:lang w:val="en-NZ"/>
              </w:rPr>
            </w:pPr>
            <w:r w:rsidRPr="005F2DEE">
              <w:t>6.4</w:t>
            </w:r>
            <w:r w:rsidRPr="005F2DEE">
              <w:tab/>
              <w:t>Dispose of all waste as per label instructions</w:t>
            </w:r>
          </w:p>
        </w:tc>
      </w:tr>
      <w:tr w:rsidTr="003347A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EE">
            <w:pPr>
              <w:pStyle w:val="List"/>
              <w:rPr>
                <w:lang w:val="en-NZ"/>
              </w:rPr>
            </w:pPr>
            <w:r w:rsidRPr="005F2DEE">
              <w:t>7.</w:t>
            </w:r>
            <w:r w:rsidRPr="005F2DEE">
              <w:tab/>
              <w:t>Record application details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EE" w:rsidP="005F2DEE">
            <w:pPr>
              <w:pStyle w:val="List"/>
            </w:pPr>
            <w:r w:rsidRPr="005F2DEE">
              <w:t>7.1</w:t>
            </w:r>
            <w:r w:rsidRPr="005F2DEE">
              <w:tab/>
              <w:t>Record details of fumigant applications</w:t>
            </w:r>
          </w:p>
          <w:p w:rsidR="00000000" w:rsidRPr="005F2DEE" w:rsidP="005F2DEE">
            <w:pPr>
              <w:pStyle w:val="List"/>
            </w:pPr>
            <w:r w:rsidRPr="005F2DEE">
              <w:t>7.2</w:t>
            </w:r>
            <w:r w:rsidRPr="005F2DEE">
              <w:tab/>
              <w:t>Record details of fumigant used in the chemical</w:t>
            </w:r>
            <w:r w:rsidRPr="005F2DEE">
              <w:t xml:space="preserve"> inventory or register</w:t>
            </w:r>
          </w:p>
          <w:p w:rsidR="00000000" w:rsidRPr="005F2DEE" w:rsidP="005F2DEE">
            <w:pPr>
              <w:pStyle w:val="List"/>
            </w:pPr>
            <w:r w:rsidRPr="005F2DEE">
              <w:t>7.3</w:t>
            </w:r>
            <w:r w:rsidRPr="005F2DEE">
              <w:tab/>
              <w:t>Maintain inventory of personal protective equipment</w:t>
            </w:r>
          </w:p>
          <w:p w:rsidR="00000000" w:rsidRPr="005F2DEE" w:rsidP="005F2DEE">
            <w:pPr>
              <w:pStyle w:val="List"/>
            </w:pPr>
            <w:r w:rsidRPr="005F2DEE">
              <w:t>7.4</w:t>
            </w:r>
            <w:r w:rsidRPr="005F2DEE">
              <w:tab/>
              <w:t>Follow procedures and requirements for reporting fumigation details to management/employer</w:t>
            </w:r>
          </w:p>
          <w:p w:rsidR="00000000" w:rsidRPr="005F2DEE" w:rsidP="005F2DEE">
            <w:pPr>
              <w:pStyle w:val="List"/>
            </w:pPr>
            <w:r w:rsidRPr="005F2DEE">
              <w:t>7.5</w:t>
            </w:r>
            <w:r w:rsidRPr="005F2DEE">
              <w:tab/>
              <w:t>Record and report safety incidents or poisoning to the appropriate person or a</w:t>
            </w:r>
            <w:r w:rsidRPr="005F2DEE">
              <w:t xml:space="preserve">uthority </w:t>
            </w:r>
          </w:p>
        </w:tc>
      </w:tr>
    </w:tbl>
    <w:p w:rsidR="00000000" w:rsidRPr="005F2DEE" w:rsidP="005F2DEE">
      <w:pPr>
        <w:pStyle w:val="BodyText"/>
      </w:pPr>
    </w:p>
    <w:p w:rsidR="00000000" w:rsidRPr="005F2DEE" w:rsidP="005F2DEE">
      <w:pPr>
        <w:pStyle w:val="AllowPageBreak"/>
      </w:pPr>
    </w:p>
    <w:p w:rsidR="00000000" w:rsidRPr="005F2DEE" w:rsidP="005F2DEE">
      <w:pPr>
        <w:pStyle w:val="Heading1"/>
      </w:pPr>
      <w:bookmarkStart w:id="6" w:name="O_878597"/>
      <w:bookmarkEnd w:id="6"/>
      <w:r w:rsidRPr="005F2DEE">
        <w:t>Foundation Skills</w:t>
      </w:r>
    </w:p>
    <w:p w:rsidR="00000000" w:rsidRPr="005F2DEE" w:rsidP="003347A3">
      <w:pPr>
        <w:pStyle w:val="BodyText"/>
      </w:pPr>
      <w:r w:rsidRPr="005F2DEE">
        <w:t>Foundation Skills essential to performance are explicit in the performance criteria of this unit of competency.</w:t>
      </w:r>
    </w:p>
    <w:p w:rsidR="00000000" w:rsidRPr="005F2DEE" w:rsidP="005F2DEE">
      <w:pPr>
        <w:pStyle w:val="Heading1"/>
      </w:pPr>
      <w:bookmarkStart w:id="7" w:name="O_878598"/>
      <w:bookmarkEnd w:id="7"/>
      <w:r w:rsidRPr="005F2DEE">
        <w:t>Range of Conditions</w:t>
      </w:r>
    </w:p>
    <w:p w:rsidR="00000000" w:rsidRPr="005F2DEE" w:rsidP="005F2DEE">
      <w:pPr>
        <w:pStyle w:val="Heading1"/>
      </w:pPr>
      <w:bookmarkStart w:id="8" w:name="O_878599"/>
      <w:bookmarkEnd w:id="8"/>
      <w:r w:rsidRPr="005F2DEE">
        <w:t>Unit Mapping Information</w:t>
      </w:r>
    </w:p>
    <w:p w:rsidR="00000000" w:rsidRPr="005F2DEE" w:rsidP="003347A3">
      <w:pPr>
        <w:pStyle w:val="BodyText"/>
      </w:pPr>
      <w:r w:rsidRPr="005F2DEE">
        <w:t>This unit is equivalent to AHCCHM305A Conduct manual fumigation of vertebrate and invertebrate pests.</w:t>
      </w:r>
    </w:p>
    <w:p w:rsidR="00000000" w:rsidRPr="005F2DEE" w:rsidP="005F2DEE">
      <w:pPr>
        <w:pStyle w:val="Heading1"/>
      </w:pPr>
      <w:bookmarkStart w:id="9" w:name="O_878606"/>
      <w:bookmarkEnd w:id="9"/>
      <w:r w:rsidRPr="005F2DEE">
        <w:t>Links</w:t>
      </w:r>
    </w:p>
    <w:p w:rsidR="00000000" w:rsidRPr="005F2DEE" w:rsidP="003347A3">
      <w:pPr>
        <w:pStyle w:val="BodyText"/>
      </w:pPr>
      <w:r w:rsidRPr="005F2D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47D3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F2DEE" w:rsidP="003347A3">
      <w:pPr>
        <w:pStyle w:val="BodyText"/>
        <w:sectPr w:rsidSect="005F2D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2DEE" w:rsidP="005F2DEE">
      <w:pPr>
        <w:pStyle w:val="SuperHeading"/>
      </w:pPr>
      <w:r w:rsidRPr="005F2DEE">
        <w:t>Assessment Requirements for AHCCHM305 Conduct manual fumigation of vertebrate and invertebrate pests</w:t>
      </w:r>
    </w:p>
    <w:p w:rsidR="00000000" w:rsidRPr="005F2DEE" w:rsidP="005F2DEE">
      <w:pPr>
        <w:pStyle w:val="Heading1"/>
      </w:pPr>
      <w:bookmarkStart w:id="10" w:name="O_878601"/>
      <w:bookmarkEnd w:id="10"/>
      <w:r w:rsidRPr="005F2D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F2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EE">
            <w:pPr>
              <w:pStyle w:val="TableHeading"/>
              <w:rPr>
                <w:lang w:val="en-NZ"/>
              </w:rPr>
            </w:pPr>
            <w:r w:rsidRPr="005F2DE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EE">
            <w:pPr>
              <w:pStyle w:val="TableHeading"/>
              <w:rPr>
                <w:lang w:val="en-NZ"/>
              </w:rPr>
            </w:pPr>
            <w:r w:rsidRPr="005F2DE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EE">
            <w:pPr>
              <w:pStyle w:val="TableHeading"/>
              <w:rPr>
                <w:lang w:val="en-NZ"/>
              </w:rPr>
            </w:pPr>
            <w:r w:rsidRPr="005F2DEE">
              <w:t>Comment</w:t>
            </w:r>
          </w:p>
        </w:tc>
      </w:tr>
      <w:tr w:rsidTr="005F2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EE">
            <w:pPr>
              <w:pStyle w:val="BodyText"/>
              <w:rPr>
                <w:lang w:val="en-NZ"/>
              </w:rPr>
            </w:pPr>
            <w:r w:rsidRPr="005F2DE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DEE">
            <w:pPr>
              <w:pStyle w:val="BodyText"/>
              <w:rPr>
                <w:lang w:val="en-NZ"/>
              </w:rPr>
            </w:pPr>
            <w:r w:rsidRPr="005F2DE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DEE" w:rsidP="005F2DEE">
            <w:pPr>
              <w:pStyle w:val="BodyText"/>
            </w:pPr>
            <w:r w:rsidRPr="005F2DEE">
              <w:t>Initial release</w:t>
            </w:r>
          </w:p>
        </w:tc>
      </w:tr>
    </w:tbl>
    <w:p w:rsidR="00000000" w:rsidRPr="005F2DEE" w:rsidP="005F2DEE">
      <w:pPr>
        <w:pStyle w:val="BodyText"/>
      </w:pPr>
    </w:p>
    <w:p w:rsidR="00000000" w:rsidRPr="005F2DEE" w:rsidP="005F2DEE">
      <w:pPr>
        <w:pStyle w:val="AllowPageBreak"/>
      </w:pPr>
    </w:p>
    <w:p w:rsidR="00000000" w:rsidRPr="005F2DEE" w:rsidP="005F2DEE">
      <w:pPr>
        <w:pStyle w:val="Heading1"/>
      </w:pPr>
      <w:bookmarkStart w:id="11" w:name="O_878602"/>
      <w:bookmarkEnd w:id="11"/>
      <w:r w:rsidRPr="005F2DEE">
        <w:t>Performance Evidence</w:t>
      </w:r>
    </w:p>
    <w:p w:rsidR="00000000" w:rsidRPr="005F2DEE" w:rsidP="003347A3">
      <w:pPr>
        <w:pStyle w:val="BodyText"/>
      </w:pPr>
      <w:r w:rsidRPr="005F2DEE">
        <w:t>The candidate must be assessed on their ability to integrate and apply the performance requirements of this unit in a workplace setting. Performance must be demonstrated consistently over time and in a suitable range o</w:t>
      </w:r>
      <w:r w:rsidRPr="005F2DEE">
        <w:t>f contexts.</w:t>
      </w:r>
    </w:p>
    <w:p w:rsidR="00000000" w:rsidRPr="005F2DEE" w:rsidP="003347A3">
      <w:pPr>
        <w:pStyle w:val="BodyText"/>
      </w:pPr>
      <w:r w:rsidRPr="005F2DEE">
        <w:t>The candidate must provide evidence that they can:</w:t>
      </w:r>
    </w:p>
    <w:p w:rsidR="00000000" w:rsidRPr="005F2DEE" w:rsidP="005F2DEE">
      <w:pPr>
        <w:pStyle w:val="ListBullet"/>
      </w:pPr>
      <w:r w:rsidRPr="005F2DEE">
        <w:t>select the appropriate fumigant for the identified pest</w:t>
      </w:r>
    </w:p>
    <w:p w:rsidR="00000000" w:rsidRPr="005F2DEE" w:rsidP="005F2DEE">
      <w:pPr>
        <w:pStyle w:val="ListBullet"/>
      </w:pPr>
      <w:r w:rsidRPr="005F2DEE">
        <w:t>interpret fumigant labels and SDS</w:t>
      </w:r>
    </w:p>
    <w:p w:rsidR="00000000" w:rsidRPr="005F2DEE" w:rsidP="005F2DEE">
      <w:pPr>
        <w:pStyle w:val="ListBullet"/>
      </w:pPr>
      <w:r w:rsidRPr="005F2DEE">
        <w:t>prepare fumigants according to chemical label instructions</w:t>
      </w:r>
    </w:p>
    <w:p w:rsidR="00000000" w:rsidRPr="005F2DEE" w:rsidP="005F2DEE">
      <w:pPr>
        <w:pStyle w:val="ListBullet"/>
      </w:pPr>
      <w:r w:rsidRPr="005F2DEE">
        <w:t>store and disposing of spent fumigants</w:t>
      </w:r>
    </w:p>
    <w:p w:rsidR="00000000" w:rsidRPr="005F2DEE" w:rsidP="005F2DEE">
      <w:pPr>
        <w:pStyle w:val="ListBullet"/>
      </w:pPr>
      <w:r w:rsidRPr="005F2DEE">
        <w:t>prepare a site for fumigation and erecting appropriate signage</w:t>
      </w:r>
    </w:p>
    <w:p w:rsidR="00000000" w:rsidRPr="005F2DEE" w:rsidP="005F2DEE">
      <w:pPr>
        <w:pStyle w:val="ListBullet"/>
      </w:pPr>
      <w:r w:rsidRPr="005F2DEE">
        <w:t>seal the facility</w:t>
      </w:r>
    </w:p>
    <w:p w:rsidR="00000000" w:rsidRPr="005F2DEE" w:rsidP="005F2DEE">
      <w:pPr>
        <w:pStyle w:val="ListBullet"/>
      </w:pPr>
      <w:r w:rsidRPr="005F2DEE">
        <w:t>apply fumigant, monitor and ventilate sites</w:t>
      </w:r>
    </w:p>
    <w:p w:rsidR="00000000" w:rsidRPr="005F2DEE" w:rsidP="005F2DEE">
      <w:pPr>
        <w:pStyle w:val="ListBullet"/>
      </w:pPr>
      <w:r w:rsidRPr="005F2DEE">
        <w:t>check for residual fumigant gas</w:t>
      </w:r>
    </w:p>
    <w:p w:rsidR="00000000" w:rsidRPr="005F2DEE" w:rsidP="005F2DEE">
      <w:pPr>
        <w:pStyle w:val="ListBullet"/>
      </w:pPr>
      <w:r w:rsidRPr="005F2DEE">
        <w:t>restore the facility and cleaning the equipment</w:t>
      </w:r>
    </w:p>
    <w:p w:rsidR="00000000" w:rsidRPr="005F2DEE" w:rsidP="005F2DEE">
      <w:pPr>
        <w:pStyle w:val="ListBullet"/>
      </w:pPr>
      <w:r w:rsidRPr="005F2DEE">
        <w:t>record work activities</w:t>
      </w:r>
    </w:p>
    <w:p w:rsidR="00000000" w:rsidRPr="005F2DEE" w:rsidP="005F2DEE">
      <w:pPr>
        <w:pStyle w:val="ListBullet"/>
      </w:pPr>
      <w:r w:rsidRPr="005F2DEE">
        <w:t>use appropriate personal pro</w:t>
      </w:r>
      <w:r w:rsidRPr="005F2DEE">
        <w:t>tective equipment</w:t>
      </w:r>
    </w:p>
    <w:p w:rsidR="00000000" w:rsidRPr="005F2DEE" w:rsidP="005F2DEE">
      <w:pPr>
        <w:pStyle w:val="ListBullet"/>
      </w:pPr>
      <w:r w:rsidRPr="005F2DEE">
        <w:t>follow emergency procedures during an accident or spillage</w:t>
      </w:r>
    </w:p>
    <w:p w:rsidR="00000000" w:rsidRPr="005F2DEE" w:rsidP="005F2DEE">
      <w:pPr>
        <w:pStyle w:val="ListBullet"/>
      </w:pPr>
      <w:r w:rsidRPr="005F2DEE">
        <w:t>follow enterprise work, health and safety policies</w:t>
      </w:r>
    </w:p>
    <w:p w:rsidR="00000000" w:rsidRPr="005F2DEE" w:rsidP="005F2DEE">
      <w:pPr>
        <w:pStyle w:val="AllowPageBreak"/>
      </w:pPr>
    </w:p>
    <w:p w:rsidR="00000000" w:rsidRPr="005F2DEE" w:rsidP="005F2DEE">
      <w:pPr>
        <w:pStyle w:val="Heading1"/>
      </w:pPr>
      <w:bookmarkStart w:id="12" w:name="O_878603"/>
      <w:bookmarkEnd w:id="12"/>
      <w:r w:rsidRPr="005F2DEE">
        <w:t>Knowledge Evidence</w:t>
      </w:r>
    </w:p>
    <w:p w:rsidR="00000000" w:rsidRPr="005F2DEE" w:rsidP="003347A3">
      <w:pPr>
        <w:pStyle w:val="BodyText"/>
      </w:pPr>
      <w:r w:rsidRPr="005F2DEE">
        <w:t>The candidate must demonstrate knowledge of:</w:t>
      </w:r>
    </w:p>
    <w:p w:rsidR="00000000" w:rsidRPr="005F2DEE" w:rsidP="005F2DEE">
      <w:pPr>
        <w:pStyle w:val="ListBullet"/>
      </w:pPr>
      <w:r w:rsidRPr="005F2DEE">
        <w:t>fumigant labels and SDS used in the workplace</w:t>
      </w:r>
    </w:p>
    <w:p w:rsidR="00000000" w:rsidRPr="005F2DEE" w:rsidP="005F2DEE">
      <w:pPr>
        <w:pStyle w:val="ListBullet"/>
      </w:pPr>
      <w:r w:rsidRPr="005F2DEE">
        <w:t>a range of techniques to seal a site</w:t>
      </w:r>
    </w:p>
    <w:p w:rsidR="00000000" w:rsidRPr="005F2DEE" w:rsidP="005F2DEE">
      <w:pPr>
        <w:pStyle w:val="ListBullet"/>
      </w:pPr>
      <w:r w:rsidRPr="005F2DEE">
        <w:t>primary vertebrate and invertebrate pests that can be controlled by manual fumigation methods</w:t>
      </w:r>
    </w:p>
    <w:p w:rsidR="00000000" w:rsidRPr="005F2DEE" w:rsidP="005F2DEE">
      <w:pPr>
        <w:pStyle w:val="ListBullet"/>
      </w:pPr>
      <w:r w:rsidRPr="005F2DEE">
        <w:t>best fumigants to use for specific pests</w:t>
      </w:r>
    </w:p>
    <w:p w:rsidR="00000000" w:rsidRPr="005F2DEE" w:rsidP="005F2DEE">
      <w:pPr>
        <w:pStyle w:val="ListBullet"/>
      </w:pPr>
      <w:r w:rsidRPr="005F2DEE">
        <w:t>site factors in relation to fumigation</w:t>
      </w:r>
    </w:p>
    <w:p w:rsidR="00000000" w:rsidRPr="005F2DEE" w:rsidP="005F2DEE">
      <w:pPr>
        <w:pStyle w:val="ListBullet"/>
      </w:pPr>
      <w:r w:rsidRPr="005F2DEE">
        <w:t>relevant legislation and licencing requ</w:t>
      </w:r>
      <w:r w:rsidRPr="005F2DEE">
        <w:t>irements in relation to fumigant use</w:t>
      </w:r>
    </w:p>
    <w:p w:rsidR="00000000" w:rsidRPr="005F2DEE" w:rsidP="005F2DEE">
      <w:pPr>
        <w:pStyle w:val="ListBullet"/>
      </w:pPr>
      <w:r w:rsidRPr="005F2DEE">
        <w:t>risk factors including human and animal health, weather, leakage, spillage and environmental</w:t>
      </w:r>
    </w:p>
    <w:p w:rsidR="00000000" w:rsidRPr="005F2DEE" w:rsidP="005F2DEE">
      <w:pPr>
        <w:pStyle w:val="ListBullet"/>
      </w:pPr>
      <w:r w:rsidRPr="005F2DEE">
        <w:t>requirements for disposal of spent fumigant, clearing spillages and equipment clean up</w:t>
      </w:r>
    </w:p>
    <w:p w:rsidR="00000000" w:rsidRPr="005F2DEE" w:rsidP="005F2DEE">
      <w:pPr>
        <w:pStyle w:val="AllowPageBreak"/>
      </w:pPr>
    </w:p>
    <w:p w:rsidR="00000000" w:rsidRPr="005F2DEE" w:rsidP="005F2DEE">
      <w:pPr>
        <w:pStyle w:val="Heading1"/>
      </w:pPr>
      <w:bookmarkStart w:id="13" w:name="O_878604"/>
      <w:bookmarkEnd w:id="13"/>
      <w:r w:rsidRPr="005F2DEE">
        <w:t>Assessment Conditions</w:t>
      </w:r>
    </w:p>
    <w:p w:rsidR="00000000" w:rsidRPr="005F2DEE" w:rsidP="003347A3">
      <w:pPr>
        <w:pStyle w:val="BodyText"/>
      </w:pPr>
      <w:r w:rsidRPr="005F2DEE">
        <w:t>Competency is to be assessed in the workplace OR workplace and simulated environment that accurately reflects performance in a real workplace setting.</w:t>
      </w:r>
    </w:p>
    <w:p w:rsidR="00000000" w:rsidRPr="005F2DEE" w:rsidP="003347A3">
      <w:pPr>
        <w:pStyle w:val="BodyText"/>
      </w:pPr>
      <w:r w:rsidRPr="005F2DEE">
        <w:t>Assessors must satisfy current standards for RTOs.</w:t>
      </w:r>
    </w:p>
    <w:p w:rsidR="00000000" w:rsidRPr="005F2DEE" w:rsidP="005F2DEE">
      <w:pPr>
        <w:pStyle w:val="Heading1"/>
      </w:pPr>
      <w:bookmarkStart w:id="14" w:name="O_878607"/>
      <w:bookmarkEnd w:id="14"/>
      <w:r w:rsidRPr="005F2DEE">
        <w:t>Links</w:t>
      </w:r>
    </w:p>
    <w:p w:rsidR="00000000" w:rsidRPr="005F2DEE" w:rsidP="003347A3">
      <w:pPr>
        <w:pStyle w:val="BodyText"/>
      </w:pPr>
      <w:r w:rsidRPr="005F2DEE">
        <w:t>Companion Volume implementatio</w:t>
      </w:r>
      <w:r w:rsidRPr="005F2DEE">
        <w:t xml:space="preserve">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47D3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F2DEE" w:rsidP="005F2DEE"/>
    <w:sectPr w:rsidSect="005F2D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EE" w:rsidRPr="003347A3" w:rsidP="003347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7A3" w:rsidP="005F2D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347A3" w:rsidP="005F2D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347A3" w:rsidP="005F2D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EE" w:rsidP="005F2D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47A3">
      <w:t>Approved</w:t>
    </w:r>
    <w:r w:rsidR="003347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47A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47A3">
      <w:rPr>
        <w:noProof/>
      </w:rPr>
      <w:t>5</w:t>
    </w:r>
    <w:r>
      <w:rPr>
        <w:noProof/>
      </w:rPr>
      <w:fldChar w:fldCharType="end"/>
    </w:r>
  </w:p>
  <w:p w:rsidR="005F2DEE" w:rsidP="005F2D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47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47A3">
      <w:t>Skills Insight</w:t>
    </w:r>
    <w:r w:rsidR="003347A3">
      <w:fldChar w:fldCharType="end"/>
    </w:r>
  </w:p>
  <w:p w:rsidR="005F2DEE" w:rsidP="005F2D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7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2DEE" w:rsidRPr="003347A3" w:rsidP="003347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7A3" w:rsidRPr="002D2AF8" w:rsidP="005F2D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AHCCHM305 Conduct manual fumigation of vertebrate and invertebrate pests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47A3" w:rsidP="005F2D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DEE" w:rsidRPr="002D2AF8" w:rsidP="005F2D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47A3">
      <w:t>AHCCHM305 Conduct manual fumigation of vertebrate and invertebrate pests</w:t>
    </w:r>
    <w:r w:rsidR="003347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47A3">
      <w:rPr>
        <w:noProof/>
      </w:rPr>
      <w:t>2 March 2025</w:t>
    </w:r>
    <w:r>
      <w:fldChar w:fldCharType="end"/>
    </w:r>
  </w:p>
  <w:p w:rsidR="005F2DEE" w:rsidP="005F2D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9202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9660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D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2D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2D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2D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2D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2D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2D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2D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2D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2D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2D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2DEE"/>
  </w:style>
  <w:style w:type="character" w:customStyle="1" w:styleId="Heading1Char">
    <w:name w:val="Heading 1 Char"/>
    <w:basedOn w:val="DefaultParagraphFont"/>
    <w:link w:val="Heading1"/>
    <w:rsid w:val="005F2D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2D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2D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2D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2DE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F2D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F2DE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F2D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2D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2D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2D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2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2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2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2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2D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2D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2D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2D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2D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2D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2D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2D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2D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2D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2D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2D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2DEE"/>
    <w:rPr>
      <w:b/>
      <w:spacing w:val="0"/>
    </w:rPr>
  </w:style>
  <w:style w:type="paragraph" w:customStyle="1" w:styleId="SuperTitle">
    <w:name w:val="SuperTitle"/>
    <w:basedOn w:val="Title"/>
    <w:rsid w:val="005F2D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2D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2D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2D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2D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2D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2D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2D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2D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2D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2D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2D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2D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2DEE"/>
    <w:rPr>
      <w:i/>
    </w:rPr>
  </w:style>
  <w:style w:type="paragraph" w:styleId="Caption">
    <w:name w:val="caption"/>
    <w:basedOn w:val="BodyText"/>
    <w:next w:val="Normal"/>
    <w:qFormat/>
    <w:rsid w:val="005F2D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2D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2D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2DEE"/>
  </w:style>
  <w:style w:type="paragraph" w:styleId="TableofFigures">
    <w:name w:val="table of figures"/>
    <w:basedOn w:val="Normal"/>
    <w:next w:val="Normal"/>
    <w:semiHidden/>
    <w:rsid w:val="005F2D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2D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2DEE"/>
    <w:rPr>
      <w:rFonts w:ascii="Wingdings" w:hAnsi="Wingdings"/>
    </w:rPr>
  </w:style>
  <w:style w:type="character" w:customStyle="1" w:styleId="HotSpot">
    <w:name w:val="HotSpot"/>
    <w:rsid w:val="005F2DEE"/>
    <w:rPr>
      <w:color w:val="0033CC"/>
      <w:u w:val="none"/>
    </w:rPr>
  </w:style>
  <w:style w:type="paragraph" w:customStyle="1" w:styleId="BodyTextRight">
    <w:name w:val="Body Text Right"/>
    <w:basedOn w:val="BodyText"/>
    <w:rsid w:val="005F2D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2D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2D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2D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2D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2D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2DEE"/>
    <w:rPr>
      <w:sz w:val="32"/>
    </w:rPr>
  </w:style>
  <w:style w:type="paragraph" w:customStyle="1" w:styleId="HeadingProcedure">
    <w:name w:val="Heading Procedure"/>
    <w:basedOn w:val="HeadingBase"/>
    <w:next w:val="Normal"/>
    <w:rsid w:val="005F2D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2DEE"/>
    <w:pPr>
      <w:spacing w:before="60" w:after="60"/>
    </w:pPr>
  </w:style>
  <w:style w:type="paragraph" w:styleId="ListContinue">
    <w:name w:val="List Continue"/>
    <w:basedOn w:val="List"/>
    <w:rsid w:val="005F2DEE"/>
    <w:pPr>
      <w:ind w:firstLine="0"/>
    </w:pPr>
  </w:style>
  <w:style w:type="paragraph" w:customStyle="1" w:styleId="ListNote">
    <w:name w:val="List Note"/>
    <w:basedOn w:val="List"/>
    <w:rsid w:val="005F2D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2D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2D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2DEE"/>
    <w:rPr>
      <w:rFonts w:ascii="Courier New" w:hAnsi="Courier New"/>
    </w:rPr>
  </w:style>
  <w:style w:type="paragraph" w:customStyle="1" w:styleId="NoteBullet">
    <w:name w:val="Note Bullet"/>
    <w:basedOn w:val="Note"/>
    <w:rsid w:val="005F2D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2D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2D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2D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2D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2D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2D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2DEE"/>
    <w:rPr>
      <w:b/>
      <w:smallCaps/>
    </w:rPr>
  </w:style>
  <w:style w:type="paragraph" w:customStyle="1" w:styleId="TableListNumber">
    <w:name w:val="Table List Number"/>
    <w:basedOn w:val="ListNumber"/>
    <w:rsid w:val="005F2D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2D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2DEE"/>
    <w:pPr>
      <w:numPr>
        <w:numId w:val="8"/>
      </w:numPr>
    </w:pPr>
  </w:style>
  <w:style w:type="paragraph" w:customStyle="1" w:styleId="ListAlpha2">
    <w:name w:val="List Alpha 2"/>
    <w:basedOn w:val="List2"/>
    <w:rsid w:val="005F2DEE"/>
    <w:pPr>
      <w:numPr>
        <w:numId w:val="7"/>
      </w:numPr>
    </w:pPr>
  </w:style>
  <w:style w:type="paragraph" w:styleId="List2">
    <w:name w:val="List 2"/>
    <w:basedOn w:val="BodyText"/>
    <w:rsid w:val="005F2D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2D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2D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2D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2D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2D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2DEE"/>
    <w:pPr>
      <w:numPr>
        <w:numId w:val="3"/>
      </w:numPr>
    </w:pPr>
  </w:style>
  <w:style w:type="paragraph" w:styleId="ListContinue2">
    <w:name w:val="List Continue 2"/>
    <w:basedOn w:val="List2"/>
    <w:rsid w:val="005F2DEE"/>
    <w:pPr>
      <w:ind w:firstLine="0"/>
    </w:pPr>
  </w:style>
  <w:style w:type="paragraph" w:styleId="ListContinue3">
    <w:name w:val="List Continue 3"/>
    <w:basedOn w:val="List3"/>
    <w:rsid w:val="005F2DEE"/>
    <w:pPr>
      <w:ind w:left="1021" w:firstLine="0"/>
    </w:pPr>
  </w:style>
  <w:style w:type="paragraph" w:styleId="ListContinue4">
    <w:name w:val="List Continue 4"/>
    <w:basedOn w:val="List4"/>
    <w:rsid w:val="005F2DEE"/>
    <w:pPr>
      <w:ind w:firstLine="0"/>
    </w:pPr>
  </w:style>
  <w:style w:type="paragraph" w:styleId="ListContinue5">
    <w:name w:val="List Continue 5"/>
    <w:basedOn w:val="List5"/>
    <w:rsid w:val="005F2DEE"/>
    <w:pPr>
      <w:ind w:firstLine="0"/>
    </w:pPr>
  </w:style>
  <w:style w:type="paragraph" w:styleId="ListNumber3">
    <w:name w:val="List Number 3"/>
    <w:basedOn w:val="List3"/>
    <w:rsid w:val="005F2DEE"/>
    <w:pPr>
      <w:numPr>
        <w:numId w:val="4"/>
      </w:numPr>
    </w:pPr>
  </w:style>
  <w:style w:type="paragraph" w:styleId="ListNumber4">
    <w:name w:val="List Number 4"/>
    <w:basedOn w:val="List4"/>
    <w:rsid w:val="005F2DEE"/>
    <w:pPr>
      <w:numPr>
        <w:numId w:val="5"/>
      </w:numPr>
    </w:pPr>
  </w:style>
  <w:style w:type="paragraph" w:styleId="ListNumber5">
    <w:name w:val="List Number 5"/>
    <w:basedOn w:val="List5"/>
    <w:rsid w:val="005F2DEE"/>
    <w:pPr>
      <w:numPr>
        <w:numId w:val="6"/>
      </w:numPr>
    </w:pPr>
  </w:style>
  <w:style w:type="paragraph" w:styleId="BlockText">
    <w:name w:val="Block Text"/>
    <w:basedOn w:val="Normal"/>
    <w:rsid w:val="005F2D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2D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2DEE"/>
    <w:rPr>
      <w:sz w:val="16"/>
      <w:vertAlign w:val="superscript"/>
    </w:rPr>
  </w:style>
  <w:style w:type="character" w:customStyle="1" w:styleId="Symbols">
    <w:name w:val="Symbols"/>
    <w:basedOn w:val="DefaultParagraphFont"/>
    <w:rsid w:val="005F2DEE"/>
    <w:rPr>
      <w:rFonts w:ascii="Symbol" w:hAnsi="Symbol"/>
    </w:rPr>
  </w:style>
  <w:style w:type="character" w:customStyle="1" w:styleId="MenuOptions">
    <w:name w:val="Menu Options"/>
    <w:basedOn w:val="DefaultParagraphFont"/>
    <w:rsid w:val="005F2D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2DEE"/>
    <w:rPr>
      <w:b/>
    </w:rPr>
  </w:style>
  <w:style w:type="character" w:customStyle="1" w:styleId="Underlined">
    <w:name w:val="Underlined"/>
    <w:basedOn w:val="DefaultParagraphFont"/>
    <w:rsid w:val="005F2DEE"/>
    <w:rPr>
      <w:u w:val="single"/>
    </w:rPr>
  </w:style>
  <w:style w:type="paragraph" w:customStyle="1" w:styleId="TableBodyTextRight">
    <w:name w:val="Table Body Text Right"/>
    <w:basedOn w:val="TableBodyText"/>
    <w:rsid w:val="005F2D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2DEE"/>
    <w:rPr>
      <w:sz w:val="18"/>
    </w:rPr>
  </w:style>
  <w:style w:type="paragraph" w:customStyle="1" w:styleId="BodySmallRight">
    <w:name w:val="Body Small Right"/>
    <w:basedOn w:val="BodyTextRight"/>
    <w:rsid w:val="005F2DEE"/>
    <w:rPr>
      <w:sz w:val="18"/>
      <w:szCs w:val="18"/>
    </w:rPr>
  </w:style>
  <w:style w:type="paragraph" w:customStyle="1" w:styleId="MarginEdition">
    <w:name w:val="Margin Edition"/>
    <w:basedOn w:val="MarginNote"/>
    <w:rsid w:val="005F2D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2DEE"/>
    <w:rPr>
      <w:sz w:val="2"/>
      <w:szCs w:val="2"/>
    </w:rPr>
  </w:style>
  <w:style w:type="character" w:customStyle="1" w:styleId="Small">
    <w:name w:val="Small"/>
    <w:basedOn w:val="DefaultParagraphFont"/>
    <w:rsid w:val="005F2DEE"/>
    <w:rPr>
      <w:sz w:val="16"/>
    </w:rPr>
  </w:style>
  <w:style w:type="paragraph" w:customStyle="1" w:styleId="WideTable">
    <w:name w:val="Wide Table"/>
    <w:basedOn w:val="Normal"/>
    <w:rsid w:val="005F2D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2DEE"/>
  </w:style>
  <w:style w:type="paragraph" w:styleId="Quote">
    <w:name w:val="Quote"/>
    <w:basedOn w:val="Heading1"/>
    <w:link w:val="QuoteChar"/>
    <w:qFormat/>
    <w:rsid w:val="005F2D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2D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2DEE"/>
    <w:pPr>
      <w:pageBreakBefore/>
    </w:pPr>
  </w:style>
  <w:style w:type="paragraph" w:customStyle="1" w:styleId="Border">
    <w:name w:val="Border"/>
    <w:basedOn w:val="Normal"/>
    <w:qFormat/>
    <w:rsid w:val="005F2D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2D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D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D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2D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2D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2D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2D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2D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2DEE"/>
    <w:rPr>
      <w:u w:val="single"/>
    </w:rPr>
  </w:style>
  <w:style w:type="character" w:customStyle="1" w:styleId="BoldandItalics">
    <w:name w:val="Bold and Italics"/>
    <w:qFormat/>
    <w:rsid w:val="005F2DEE"/>
    <w:rPr>
      <w:b/>
      <w:i/>
      <w:u w:val="none"/>
    </w:rPr>
  </w:style>
  <w:style w:type="paragraph" w:styleId="BalloonText">
    <w:name w:val="Balloon Text"/>
    <w:basedOn w:val="Normal"/>
    <w:link w:val="BalloonTextChar"/>
    <w:rsid w:val="005F2D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2D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2D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2D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2D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2D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2DEE"/>
    <w:pPr>
      <w:spacing w:before="0" w:after="0"/>
    </w:pPr>
  </w:style>
  <w:style w:type="paragraph" w:customStyle="1" w:styleId="BodyTextBold">
    <w:name w:val="Body Text Bold"/>
    <w:basedOn w:val="BodyText"/>
    <w:qFormat/>
    <w:rsid w:val="005F2DEE"/>
    <w:rPr>
      <w:b/>
    </w:rPr>
  </w:style>
  <w:style w:type="character" w:styleId="Hyperlink">
    <w:name w:val="Hyperlink"/>
    <w:basedOn w:val="DefaultParagraphFont"/>
    <w:uiPriority w:val="99"/>
    <w:unhideWhenUsed/>
    <w:rsid w:val="003347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999</Words>
  <Characters>6109</Characters>
  <Application>Microsoft Office Word</Application>
  <DocSecurity>0</DocSecurity>
  <Lines>197</Lines>
  <Paragraphs>136</Paragraphs>
  <ScaleCrop>false</ScaleCrop>
  <Company>Author-it Software Corporation Ltd.</Company>
  <LinksUpToDate>false</LinksUpToDate>
  <CharactersWithSpaces>6972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AHCCHM305 Conduct manual fumigation of vertebrate and invertebrate pests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2025-03-01T14:42:00Z</dcterms:created>
  <dcterms:modified xsi:type="dcterms:W3CDTF">2025-03-01T14:42:00Z</dcterms:modified>
</cp:coreProperties>
</file>