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AD7" w:rsidP="004C0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AHCCHM304 Transport and store chemicals</w:t>
      </w:r>
      <w:r>
        <w:fldChar w:fldCharType="end"/>
      </w:r>
    </w:p>
    <w:p w:rsidR="004C0AD7" w:rsidP="004C0AD7">
      <w:pPr>
        <w:pStyle w:val="Version"/>
        <w:sectPr w:rsidSect="00AE1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E1A73" w:rsidP="00AE1A73">
      <w:pPr>
        <w:pStyle w:val="SuperHeading"/>
      </w:pPr>
      <w:r w:rsidRPr="00AE1A73">
        <w:t>AHCCHM304 Transport and store chemicals</w:t>
      </w:r>
    </w:p>
    <w:p w:rsidR="00000000" w:rsidRPr="00AE1A73" w:rsidP="00AE1A73">
      <w:pPr>
        <w:pStyle w:val="Heading1"/>
      </w:pPr>
      <w:bookmarkStart w:id="1" w:name="O_988175"/>
      <w:bookmarkEnd w:id="1"/>
      <w:r w:rsidRPr="00AE1A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rPr>
                <w:rStyle w:val="SpecialBold"/>
              </w:rPr>
              <w:t>Comments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This version released with AHC Agriculture, Horticulture and Conservation and Land Management Training Package Version 3.0.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This version released with AHC Agriculture, Horticulture and Conservatio</w:t>
            </w:r>
            <w:r w:rsidRPr="00AE1A73">
              <w:t>n and Land Management Training Package Version 1.1.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t>This version released with AHC Agriculture, Horticulture and Conservation and Land Management Training Package Version 1.0.</w:t>
            </w:r>
          </w:p>
        </w:tc>
      </w:tr>
    </w:tbl>
    <w:p w:rsidR="00000000" w:rsidRPr="00AE1A73" w:rsidP="00AE1A73">
      <w:pPr>
        <w:pStyle w:val="BodyText"/>
      </w:pPr>
    </w:p>
    <w:p w:rsidR="00000000" w:rsidRPr="00AE1A73" w:rsidP="00AE1A73">
      <w:pPr>
        <w:pStyle w:val="AllowPageBreak"/>
      </w:pPr>
    </w:p>
    <w:p w:rsidR="00000000" w:rsidRPr="00AE1A73" w:rsidP="00AE1A73">
      <w:pPr>
        <w:pStyle w:val="Heading1"/>
      </w:pPr>
      <w:bookmarkStart w:id="2" w:name="O_988174"/>
      <w:bookmarkEnd w:id="2"/>
      <w:r w:rsidRPr="00AE1A73">
        <w:t>Application</w:t>
      </w:r>
    </w:p>
    <w:p w:rsidR="00000000" w:rsidRPr="00AE1A73" w:rsidP="004C0AD7">
      <w:pPr>
        <w:pStyle w:val="BodyText"/>
      </w:pPr>
      <w:r w:rsidRPr="00AE1A73">
        <w:t xml:space="preserve">This unit of competency describes the </w:t>
      </w:r>
      <w:r w:rsidRPr="00AE1A73">
        <w:t xml:space="preserve">skills and knowledge required to safely handle, transport and store chemicals. </w:t>
      </w:r>
    </w:p>
    <w:p w:rsidR="00000000" w:rsidRPr="00AE1A73" w:rsidP="004C0AD7">
      <w:pPr>
        <w:pStyle w:val="BodyText"/>
      </w:pPr>
      <w:r w:rsidRPr="00AE1A73">
        <w:t>The unit applies to individuals who work under broad direction and take responsibility for their own work. They use discretion and judgement in the selection, allocation and us</w:t>
      </w:r>
      <w:r w:rsidRPr="00AE1A73">
        <w:t>e of available resources and for solving problems.</w:t>
      </w:r>
    </w:p>
    <w:p w:rsidR="00000000" w:rsidRPr="00AE1A73" w:rsidP="004C0AD7">
      <w:pPr>
        <w:pStyle w:val="BodyText"/>
      </w:pPr>
      <w:r w:rsidRPr="00AE1A73">
        <w:t>State or territory licensing, legislative or certification requirements apply in some jurisdictions.</w:t>
      </w:r>
    </w:p>
    <w:p w:rsidR="00000000" w:rsidRPr="00AE1A73" w:rsidP="00AE1A73">
      <w:pPr>
        <w:pStyle w:val="Heading1"/>
      </w:pPr>
      <w:bookmarkStart w:id="3" w:name="O_988173"/>
      <w:bookmarkEnd w:id="3"/>
      <w:r w:rsidRPr="00AE1A73">
        <w:t>Pre-requisite Unit</w:t>
      </w:r>
    </w:p>
    <w:p w:rsidR="00000000" w:rsidRPr="00AE1A73" w:rsidP="004C0AD7">
      <w:pPr>
        <w:pStyle w:val="BodyText"/>
      </w:pPr>
      <w:r w:rsidRPr="00AE1A73">
        <w:t>Nil</w:t>
      </w:r>
    </w:p>
    <w:p w:rsidR="00000000" w:rsidRPr="00AE1A73" w:rsidP="00AE1A73">
      <w:pPr>
        <w:pStyle w:val="Heading1"/>
      </w:pPr>
      <w:bookmarkStart w:id="4" w:name="O_988172"/>
      <w:bookmarkEnd w:id="4"/>
      <w:r w:rsidRPr="00AE1A73">
        <w:t>Unit Sector</w:t>
      </w:r>
    </w:p>
    <w:p w:rsidR="00000000" w:rsidRPr="00AE1A73" w:rsidP="004C0AD7">
      <w:pPr>
        <w:pStyle w:val="BodyText"/>
      </w:pPr>
      <w:r w:rsidRPr="00AE1A73">
        <w:t>Chemicals (CHM)</w:t>
      </w:r>
    </w:p>
    <w:p w:rsidR="00000000" w:rsidRPr="00AE1A73" w:rsidP="00AE1A73">
      <w:pPr>
        <w:pStyle w:val="Heading1"/>
      </w:pPr>
      <w:bookmarkStart w:id="5" w:name="O_988171"/>
      <w:bookmarkEnd w:id="5"/>
      <w:r w:rsidRPr="00AE1A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0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rPr>
                <w:rStyle w:val="SpecialBold"/>
              </w:rPr>
              <w:t>Performance Criteria</w:t>
            </w:r>
          </w:p>
        </w:tc>
      </w:tr>
      <w:tr w:rsidTr="004C0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 xml:space="preserve">1. Prepare to handle and </w:t>
            </w:r>
            <w:r w:rsidRPr="00AE1A73">
              <w:t>transport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t xml:space="preserve">1.1 Identify health and safety hazards, assess risks and implement </w:t>
            </w:r>
            <w:r w:rsidRPr="00AE1A73">
              <w:t xml:space="preserve">controls according to workplace procedures </w:t>
            </w:r>
          </w:p>
          <w:p w:rsidR="00000000" w:rsidRPr="00AE1A73" w:rsidP="00AE1A73">
            <w:pPr>
              <w:pStyle w:val="BodyText"/>
            </w:pPr>
            <w:r w:rsidRPr="00AE1A73">
              <w:t>1.2 Ensure contact details for emergency services are available in transport vehicle according to workplace procedures and transport regulations</w:t>
            </w:r>
          </w:p>
          <w:p w:rsidR="00000000" w:rsidRPr="00AE1A73" w:rsidP="00AE1A73">
            <w:pPr>
              <w:pStyle w:val="BodyText"/>
            </w:pPr>
            <w:r w:rsidRPr="00AE1A73">
              <w:t>1.3 Ensure transport vehicle complies with transport regulations</w:t>
            </w:r>
          </w:p>
          <w:p w:rsidR="00000000" w:rsidRPr="00AE1A73" w:rsidP="00AE1A73">
            <w:pPr>
              <w:pStyle w:val="BodyText"/>
            </w:pPr>
            <w:r w:rsidRPr="00AE1A73">
              <w:t>1.4 Ensure containers are secured, protected and in a condition to be safely transported according to workplace procedures, manufacturer instructions, legislative and regulatory requirements</w:t>
            </w:r>
          </w:p>
          <w:p w:rsidR="00000000" w:rsidRPr="00AE1A73" w:rsidP="00AE1A73">
            <w:pPr>
              <w:pStyle w:val="BodyText"/>
            </w:pPr>
            <w:r w:rsidRPr="00AE1A73">
              <w:t>1.5 Ensure emergency equipment and procedures are available in the vehicle according to workplace safety procedures and regulations</w:t>
            </w:r>
          </w:p>
          <w:p w:rsidR="00000000" w:rsidRPr="00AE1A73" w:rsidP="00AE1A73">
            <w:pPr>
              <w:pStyle w:val="BodyText"/>
            </w:pPr>
            <w:r w:rsidRPr="00AE1A73">
              <w:t>1.6 Ensure transport arrangements comply with legislative and regulatory requirements for the transport of hazardous substan</w:t>
            </w:r>
            <w:r w:rsidRPr="00AE1A73">
              <w:t>ces and dangerous goods</w:t>
            </w:r>
          </w:p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1.7 Obtain and use safety data sheets (SDS) for chemicals to be transported according to health and safety in the workplace procedures and legislative and regulatory requirements</w:t>
            </w:r>
          </w:p>
        </w:tc>
      </w:tr>
      <w:tr w:rsidTr="004C0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2. Handle and transport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t>2.1 Handle, transp</w:t>
            </w:r>
            <w:r w:rsidRPr="00AE1A73">
              <w:t>ort and load chemicals according to chemical safety data information, chemical label, legislative and regulatory requirements</w:t>
            </w:r>
          </w:p>
          <w:p w:rsidR="00000000" w:rsidRPr="00AE1A73" w:rsidP="00AE1A73">
            <w:pPr>
              <w:pStyle w:val="BodyText"/>
            </w:pPr>
            <w:r w:rsidRPr="00AE1A73">
              <w:t>2.2 Carry out emergency procedures according to chemical label, SDS and workplace procedures</w:t>
            </w:r>
          </w:p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2.3 Report transport incidents accord</w:t>
            </w:r>
            <w:r w:rsidRPr="00AE1A73">
              <w:t xml:space="preserve">ing to workplace procedures and health and safety in the workplace regulations </w:t>
            </w:r>
          </w:p>
        </w:tc>
      </w:tr>
      <w:tr w:rsidTr="004C0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3. Store chemicals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t>3.1 Select, ensure serviceability, fit and use personal protective equipment according to SDS and chemical label instructions</w:t>
            </w:r>
          </w:p>
          <w:p w:rsidR="00000000" w:rsidRPr="00AE1A73" w:rsidP="00AE1A73">
            <w:pPr>
              <w:pStyle w:val="BodyText"/>
            </w:pPr>
            <w:r w:rsidRPr="00AE1A73">
              <w:t xml:space="preserve">3.2 Identify chemical storage requirements and store chemicals according to chemical label, safety data information and health and safety in the workplace procedures </w:t>
            </w:r>
          </w:p>
          <w:p w:rsidR="00000000" w:rsidRPr="00AE1A73" w:rsidP="00AE1A73">
            <w:pPr>
              <w:pStyle w:val="BodyText"/>
            </w:pPr>
            <w:r w:rsidRPr="00AE1A73">
              <w:t>3.3 Maintain storage area according to legislative and regulatory requirements, health an</w:t>
            </w:r>
            <w:r w:rsidRPr="00AE1A73">
              <w:t xml:space="preserve">d safety in the workplace and environmental procedures.  </w:t>
            </w:r>
          </w:p>
          <w:p w:rsidR="00000000" w:rsidRPr="00AE1A73" w:rsidP="00AE1A73">
            <w:pPr>
              <w:pStyle w:val="BodyText"/>
            </w:pPr>
            <w:r w:rsidRPr="00AE1A73">
              <w:t>3.4 Dispose of chemicals and chemical waste according to chemical label  instructions and environmental regulations</w:t>
            </w:r>
          </w:p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3.5 Monitor chemical expiration dates and dispose of expired chemicals according t</w:t>
            </w:r>
            <w:r w:rsidRPr="00AE1A73">
              <w:t>o chemical label instructions, workplace and legislative and regulatory requirements</w:t>
            </w:r>
          </w:p>
        </w:tc>
      </w:tr>
      <w:tr w:rsidTr="004C0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4. Record storage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t>4.1 Maintain register of stored chemicals and SDS according to workplace procedures and legislative and regulatory requirements</w:t>
            </w:r>
          </w:p>
          <w:p w:rsidR="00000000" w:rsidRPr="00AE1A73" w:rsidP="00AE1A73">
            <w:pPr>
              <w:pStyle w:val="BodyText"/>
            </w:pPr>
            <w:r w:rsidRPr="00AE1A73">
              <w:t>4.2 Report stora</w:t>
            </w:r>
            <w:r w:rsidRPr="00AE1A73">
              <w:t>ge incidents according to legislative and regulatory requirements and workplace procedures</w:t>
            </w:r>
          </w:p>
        </w:tc>
      </w:tr>
    </w:tbl>
    <w:p w:rsidR="00000000" w:rsidRPr="00AE1A73" w:rsidP="00AE1A73">
      <w:pPr>
        <w:pStyle w:val="List"/>
      </w:pPr>
    </w:p>
    <w:p w:rsidR="00000000" w:rsidRPr="00AE1A73" w:rsidP="00AE1A73">
      <w:pPr>
        <w:pStyle w:val="AllowPageBreak"/>
      </w:pPr>
    </w:p>
    <w:p w:rsidR="00000000" w:rsidRPr="00AE1A73" w:rsidP="00AE1A73">
      <w:pPr>
        <w:pStyle w:val="Heading1"/>
      </w:pPr>
      <w:bookmarkStart w:id="6" w:name="O_988170"/>
      <w:bookmarkEnd w:id="6"/>
      <w:r w:rsidRPr="00AE1A73">
        <w:t>Foundation Skills</w:t>
      </w:r>
    </w:p>
    <w:p w:rsidR="00000000" w:rsidRPr="004C0AD7" w:rsidP="004C0AD7">
      <w:pPr>
        <w:pStyle w:val="BodyText"/>
        <w:rPr>
          <w:i/>
        </w:rPr>
      </w:pPr>
      <w:r w:rsidRPr="004C0AD7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4C0AD7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rPr>
                <w:rStyle w:val="SpecialBold"/>
              </w:rPr>
              <w:t>Description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ListBullet"/>
              <w:rPr>
                <w:lang w:val="en-NZ"/>
              </w:rPr>
            </w:pPr>
            <w:r w:rsidRPr="00AE1A73">
              <w:t xml:space="preserve">Read and interpret SDS, chemical labels, manufacturer instructions, operating instruction and other </w:t>
            </w:r>
            <w:r w:rsidRPr="00AE1A73">
              <w:t>workplace documentation and consolidates information to safely transport and store chemicals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ListBullet"/>
              <w:rPr>
                <w:lang w:val="en-NZ"/>
              </w:rPr>
            </w:pPr>
            <w:r w:rsidRPr="00AE1A73">
              <w:t>Accurately record and complete organisational records using clear language, correct spelling and terminology when completing transport and storage record</w:t>
            </w:r>
            <w:r w:rsidRPr="00AE1A73">
              <w:t>s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ListBullet"/>
              <w:rPr>
                <w:lang w:val="en-NZ"/>
              </w:rPr>
            </w:pPr>
            <w:r w:rsidRPr="00AE1A73">
              <w:t>Perform mathematical calculations to determine chemical weights, volumes and quantities to determine handling and storage requirements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ListBullet"/>
            </w:pPr>
            <w:r w:rsidRPr="00AE1A73">
              <w:t>Take responsibility for following workplace policies, procedures and legislative and regulatory requirements</w:t>
            </w:r>
          </w:p>
          <w:p w:rsidR="00000000" w:rsidP="00AE1A73">
            <w:pPr>
              <w:pStyle w:val="ListBullet"/>
              <w:rPr>
                <w:lang w:val="en-NZ"/>
              </w:rPr>
            </w:pPr>
            <w:r w:rsidRPr="00AE1A73">
              <w:t>Identify and implement chemical label requirements for handling and storage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ListBullet"/>
            </w:pPr>
            <w:r w:rsidRPr="00AE1A73">
              <w:t>Take responsibility for planning, sequencing and pr</w:t>
            </w:r>
            <w:r w:rsidRPr="00AE1A73">
              <w:t>ioritising tasks required for chemical handling and storage activities</w:t>
            </w:r>
          </w:p>
          <w:p w:rsidR="00000000" w:rsidRPr="00AE1A73" w:rsidP="00AE1A73">
            <w:pPr>
              <w:pStyle w:val="ListBullet"/>
            </w:pPr>
            <w:r w:rsidRPr="00AE1A73">
              <w:t>Address problems and initiate standard procedures in response to emergencies applying problem solving processes</w:t>
            </w:r>
          </w:p>
        </w:tc>
      </w:tr>
    </w:tbl>
    <w:p w:rsidR="00000000" w:rsidRPr="00AE1A73" w:rsidP="00AE1A73">
      <w:pPr>
        <w:pStyle w:val="BodyText"/>
      </w:pPr>
    </w:p>
    <w:p w:rsidR="00000000" w:rsidRPr="00AE1A73" w:rsidP="00AE1A73">
      <w:pPr>
        <w:pStyle w:val="AllowPageBreak"/>
      </w:pPr>
    </w:p>
    <w:p w:rsidR="00000000" w:rsidRPr="00AE1A73" w:rsidP="00AE1A73">
      <w:pPr>
        <w:pStyle w:val="Heading1"/>
      </w:pPr>
      <w:bookmarkStart w:id="7" w:name="O_988168"/>
      <w:bookmarkEnd w:id="7"/>
      <w:r w:rsidRPr="00AE1A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rPr>
                <w:rStyle w:val="SpecialBold"/>
              </w:rPr>
              <w:t>Equivalence status</w:t>
            </w:r>
          </w:p>
        </w:tc>
      </w:tr>
      <w:tr w:rsidTr="00AE1A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 xml:space="preserve">AHCCHM304 Transport and store chemicals </w:t>
            </w:r>
            <w:r w:rsidRPr="00AE1A73">
              <w:br/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 xml:space="preserve">AHCCHM304 Transport and store chemicals </w:t>
            </w:r>
            <w:r w:rsidRPr="00AE1A73">
              <w:br/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t>Changes to Performance Criteria for clarity. Consolidated wher</w:t>
            </w:r>
            <w:r w:rsidRPr="00AE1A73">
              <w:t>e content duplicated.</w:t>
            </w:r>
          </w:p>
          <w:p w:rsidR="00000000" w:rsidP="00AE1A73">
            <w:pPr>
              <w:pStyle w:val="BodyText"/>
              <w:rPr>
                <w:lang w:val="en-NZ"/>
              </w:rPr>
            </w:pPr>
            <w:r w:rsidRPr="00AE1A73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73" w:rsidP="00AE1A73">
            <w:pPr>
              <w:pStyle w:val="BodyText"/>
            </w:pPr>
            <w:r w:rsidRPr="00AE1A73">
              <w:t>Equivalent unit</w:t>
            </w:r>
          </w:p>
        </w:tc>
      </w:tr>
    </w:tbl>
    <w:p w:rsidR="00000000" w:rsidRPr="00AE1A73" w:rsidP="00AE1A73">
      <w:pPr>
        <w:pStyle w:val="BodyText"/>
      </w:pPr>
    </w:p>
    <w:p w:rsidR="00000000" w:rsidRPr="00AE1A73" w:rsidP="00AE1A73">
      <w:pPr>
        <w:pStyle w:val="AllowPageBreak"/>
      </w:pPr>
    </w:p>
    <w:p w:rsidR="00000000" w:rsidRPr="00AE1A73" w:rsidP="00AE1A73">
      <w:pPr>
        <w:pStyle w:val="Heading1"/>
      </w:pPr>
      <w:bookmarkStart w:id="8" w:name="O_988176"/>
      <w:bookmarkEnd w:id="8"/>
      <w:r w:rsidRPr="00AE1A73">
        <w:t>Links</w:t>
      </w:r>
    </w:p>
    <w:p w:rsidR="00000000" w:rsidRPr="00AE1A73" w:rsidP="004C0AD7">
      <w:pPr>
        <w:pStyle w:val="BodyText"/>
      </w:pPr>
      <w:r w:rsidRPr="00AE1A73">
        <w:t>Comp</w:t>
      </w:r>
      <w:r w:rsidRPr="00AE1A73">
        <w:t xml:space="preserve">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55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1A73" w:rsidP="00AE1A73"/>
    <w:sectPr w:rsidSect="00AE1A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73" w:rsidRPr="004C0AD7" w:rsidP="004C0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AD7" w:rsidP="00AE1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AD7" w:rsidP="00AE1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0AD7" w:rsidP="00AE1A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A73" w:rsidRPr="004C0AD7" w:rsidP="004C0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AD7" w:rsidRPr="002D2AF8" w:rsidP="00AE1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AHCCHM304 Transport and store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C0AD7" w:rsidP="00AE1A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3C3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52D9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A73"/>
  </w:style>
  <w:style w:type="character" w:customStyle="1" w:styleId="Heading1Char">
    <w:name w:val="Heading 1 Char"/>
    <w:basedOn w:val="DefaultParagraphFont"/>
    <w:link w:val="Heading1"/>
    <w:rsid w:val="00AE1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A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A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1A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A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A73"/>
    <w:rPr>
      <w:b/>
      <w:spacing w:val="0"/>
    </w:rPr>
  </w:style>
  <w:style w:type="character" w:styleId="Emphasis">
    <w:name w:val="Emphasis"/>
    <w:basedOn w:val="DefaultParagraphFont"/>
    <w:qFormat/>
    <w:rsid w:val="00AE1A73"/>
    <w:rPr>
      <w:i/>
    </w:rPr>
  </w:style>
  <w:style w:type="paragraph" w:customStyle="1" w:styleId="SuperHeading">
    <w:name w:val="SuperHeading"/>
    <w:basedOn w:val="Normal"/>
    <w:rsid w:val="00AE1A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A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A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A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1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A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A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A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A73"/>
  </w:style>
  <w:style w:type="paragraph" w:styleId="TableofFigures">
    <w:name w:val="table of figures"/>
    <w:basedOn w:val="Normal"/>
    <w:next w:val="Normal"/>
    <w:semiHidden/>
    <w:rsid w:val="00AE1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A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A73"/>
    <w:rPr>
      <w:rFonts w:ascii="Wingdings" w:hAnsi="Wingdings"/>
    </w:rPr>
  </w:style>
  <w:style w:type="paragraph" w:customStyle="1" w:styleId="TableHeading">
    <w:name w:val="Table Heading"/>
    <w:basedOn w:val="HeadingBase"/>
    <w:rsid w:val="00AE1A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A73"/>
    <w:rPr>
      <w:color w:val="0033CC"/>
      <w:u w:val="none"/>
    </w:rPr>
  </w:style>
  <w:style w:type="paragraph" w:customStyle="1" w:styleId="BodyTextRight">
    <w:name w:val="Body Text Right"/>
    <w:basedOn w:val="BodyText"/>
    <w:rsid w:val="00AE1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A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A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A73"/>
    <w:rPr>
      <w:sz w:val="32"/>
    </w:rPr>
  </w:style>
  <w:style w:type="paragraph" w:customStyle="1" w:styleId="HeadingProcedure">
    <w:name w:val="Heading Procedure"/>
    <w:basedOn w:val="HeadingBase"/>
    <w:next w:val="Normal"/>
    <w:rsid w:val="00AE1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A73"/>
    <w:pPr>
      <w:spacing w:before="60" w:after="60"/>
    </w:pPr>
  </w:style>
  <w:style w:type="paragraph" w:styleId="ListContinue">
    <w:name w:val="List Continue"/>
    <w:basedOn w:val="List"/>
    <w:rsid w:val="00AE1A73"/>
    <w:pPr>
      <w:ind w:firstLine="0"/>
    </w:pPr>
  </w:style>
  <w:style w:type="paragraph" w:customStyle="1" w:styleId="ListNote">
    <w:name w:val="List Note"/>
    <w:basedOn w:val="List"/>
    <w:rsid w:val="00AE1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A73"/>
    <w:rPr>
      <w:rFonts w:ascii="Courier New" w:hAnsi="Courier New"/>
    </w:rPr>
  </w:style>
  <w:style w:type="paragraph" w:customStyle="1" w:styleId="NoteBullet">
    <w:name w:val="Note Bullet"/>
    <w:basedOn w:val="Note"/>
    <w:rsid w:val="00AE1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A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A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A73"/>
    <w:rPr>
      <w:b/>
      <w:smallCaps/>
    </w:rPr>
  </w:style>
  <w:style w:type="paragraph" w:customStyle="1" w:styleId="TableListNumber">
    <w:name w:val="Table List Number"/>
    <w:basedOn w:val="ListNumber"/>
    <w:rsid w:val="00AE1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A73"/>
    <w:pPr>
      <w:numPr>
        <w:numId w:val="8"/>
      </w:numPr>
    </w:pPr>
  </w:style>
  <w:style w:type="paragraph" w:customStyle="1" w:styleId="ListAlpha2">
    <w:name w:val="List Alpha 2"/>
    <w:basedOn w:val="List2"/>
    <w:rsid w:val="00AE1A73"/>
    <w:pPr>
      <w:numPr>
        <w:numId w:val="7"/>
      </w:numPr>
    </w:pPr>
  </w:style>
  <w:style w:type="paragraph" w:styleId="List2">
    <w:name w:val="List 2"/>
    <w:basedOn w:val="BodyText"/>
    <w:rsid w:val="00AE1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A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A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A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A73"/>
    <w:pPr>
      <w:numPr>
        <w:numId w:val="3"/>
      </w:numPr>
    </w:pPr>
  </w:style>
  <w:style w:type="paragraph" w:styleId="ListContinue2">
    <w:name w:val="List Continue 2"/>
    <w:basedOn w:val="List2"/>
    <w:rsid w:val="00AE1A73"/>
    <w:pPr>
      <w:ind w:firstLine="0"/>
    </w:pPr>
  </w:style>
  <w:style w:type="paragraph" w:styleId="ListContinue3">
    <w:name w:val="List Continue 3"/>
    <w:basedOn w:val="List3"/>
    <w:rsid w:val="00AE1A73"/>
    <w:pPr>
      <w:ind w:left="1021" w:firstLine="0"/>
    </w:pPr>
  </w:style>
  <w:style w:type="paragraph" w:styleId="ListContinue4">
    <w:name w:val="List Continue 4"/>
    <w:basedOn w:val="List4"/>
    <w:rsid w:val="00AE1A73"/>
    <w:pPr>
      <w:ind w:firstLine="0"/>
    </w:pPr>
  </w:style>
  <w:style w:type="paragraph" w:styleId="ListContinue5">
    <w:name w:val="List Continue 5"/>
    <w:basedOn w:val="List5"/>
    <w:rsid w:val="00AE1A73"/>
    <w:pPr>
      <w:ind w:firstLine="0"/>
    </w:pPr>
  </w:style>
  <w:style w:type="paragraph" w:styleId="ListNumber3">
    <w:name w:val="List Number 3"/>
    <w:basedOn w:val="List3"/>
    <w:rsid w:val="00AE1A73"/>
    <w:pPr>
      <w:numPr>
        <w:numId w:val="4"/>
      </w:numPr>
    </w:pPr>
  </w:style>
  <w:style w:type="paragraph" w:styleId="ListNumber4">
    <w:name w:val="List Number 4"/>
    <w:basedOn w:val="List4"/>
    <w:rsid w:val="00AE1A73"/>
    <w:pPr>
      <w:numPr>
        <w:numId w:val="5"/>
      </w:numPr>
    </w:pPr>
  </w:style>
  <w:style w:type="paragraph" w:styleId="ListNumber5">
    <w:name w:val="List Number 5"/>
    <w:basedOn w:val="List5"/>
    <w:rsid w:val="00AE1A73"/>
    <w:pPr>
      <w:numPr>
        <w:numId w:val="6"/>
      </w:numPr>
    </w:pPr>
  </w:style>
  <w:style w:type="paragraph" w:styleId="BlockText">
    <w:name w:val="Block Text"/>
    <w:basedOn w:val="Normal"/>
    <w:rsid w:val="00AE1A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A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A73"/>
    <w:rPr>
      <w:sz w:val="16"/>
      <w:vertAlign w:val="superscript"/>
    </w:rPr>
  </w:style>
  <w:style w:type="character" w:customStyle="1" w:styleId="Symbols">
    <w:name w:val="Symbols"/>
    <w:basedOn w:val="DefaultParagraphFont"/>
    <w:rsid w:val="00AE1A73"/>
    <w:rPr>
      <w:rFonts w:ascii="Symbol" w:hAnsi="Symbol"/>
    </w:rPr>
  </w:style>
  <w:style w:type="character" w:customStyle="1" w:styleId="MenuOptions">
    <w:name w:val="Menu Options"/>
    <w:basedOn w:val="DefaultParagraphFont"/>
    <w:rsid w:val="00AE1A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A73"/>
    <w:rPr>
      <w:b/>
    </w:rPr>
  </w:style>
  <w:style w:type="character" w:customStyle="1" w:styleId="Underlined">
    <w:name w:val="Underlined"/>
    <w:basedOn w:val="DefaultParagraphFont"/>
    <w:rsid w:val="00AE1A73"/>
    <w:rPr>
      <w:u w:val="single"/>
    </w:rPr>
  </w:style>
  <w:style w:type="paragraph" w:customStyle="1" w:styleId="TableBodyTextRight">
    <w:name w:val="Table Body Text Right"/>
    <w:basedOn w:val="TableBodyText"/>
    <w:rsid w:val="00AE1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A73"/>
    <w:rPr>
      <w:sz w:val="18"/>
    </w:rPr>
  </w:style>
  <w:style w:type="paragraph" w:customStyle="1" w:styleId="BodySmallRight">
    <w:name w:val="Body Small Right"/>
    <w:basedOn w:val="BodyTextRight"/>
    <w:rsid w:val="00AE1A73"/>
    <w:rPr>
      <w:sz w:val="18"/>
      <w:szCs w:val="18"/>
    </w:rPr>
  </w:style>
  <w:style w:type="paragraph" w:customStyle="1" w:styleId="MarginEdition">
    <w:name w:val="Margin Edition"/>
    <w:basedOn w:val="MarginNote"/>
    <w:rsid w:val="00AE1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A73"/>
    <w:rPr>
      <w:sz w:val="2"/>
      <w:szCs w:val="2"/>
    </w:rPr>
  </w:style>
  <w:style w:type="character" w:customStyle="1" w:styleId="Small">
    <w:name w:val="Small"/>
    <w:basedOn w:val="DefaultParagraphFont"/>
    <w:rsid w:val="00AE1A73"/>
    <w:rPr>
      <w:sz w:val="16"/>
    </w:rPr>
  </w:style>
  <w:style w:type="paragraph" w:customStyle="1" w:styleId="WideTable">
    <w:name w:val="Wide Table"/>
    <w:basedOn w:val="Normal"/>
    <w:rsid w:val="00AE1A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A73"/>
  </w:style>
  <w:style w:type="paragraph" w:styleId="Quote">
    <w:name w:val="Quote"/>
    <w:basedOn w:val="Heading1"/>
    <w:link w:val="QuoteChar"/>
    <w:qFormat/>
    <w:rsid w:val="00AE1A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A73"/>
    <w:pPr>
      <w:pageBreakBefore/>
    </w:pPr>
  </w:style>
  <w:style w:type="paragraph" w:customStyle="1" w:styleId="Border">
    <w:name w:val="Border"/>
    <w:basedOn w:val="Normal"/>
    <w:qFormat/>
    <w:rsid w:val="00AE1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A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A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A73"/>
    <w:rPr>
      <w:u w:val="single"/>
    </w:rPr>
  </w:style>
  <w:style w:type="character" w:customStyle="1" w:styleId="BoldandItalics">
    <w:name w:val="Bold and Italics"/>
    <w:qFormat/>
    <w:rsid w:val="00AE1A73"/>
    <w:rPr>
      <w:b/>
      <w:i/>
      <w:u w:val="none"/>
    </w:rPr>
  </w:style>
  <w:style w:type="paragraph" w:styleId="BalloonText">
    <w:name w:val="Balloon Text"/>
    <w:basedOn w:val="Normal"/>
    <w:link w:val="BalloonTextChar"/>
    <w:rsid w:val="00AE1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A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A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A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A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A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A73"/>
    <w:pPr>
      <w:spacing w:before="0" w:after="0"/>
    </w:pPr>
  </w:style>
  <w:style w:type="paragraph" w:customStyle="1" w:styleId="BodyTextBold">
    <w:name w:val="Body Text Bold"/>
    <w:basedOn w:val="BodyText"/>
    <w:qFormat/>
    <w:rsid w:val="00AE1A73"/>
    <w:rPr>
      <w:b/>
    </w:rPr>
  </w:style>
  <w:style w:type="character" w:styleId="Hyperlink">
    <w:name w:val="Hyperlink"/>
    <w:basedOn w:val="DefaultParagraphFont"/>
    <w:uiPriority w:val="99"/>
    <w:unhideWhenUsed/>
    <w:rsid w:val="004C0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4873</Characters>
  <Application>Microsoft Office Word</Application>
  <DocSecurity>0</DocSecurity>
  <Lines>162</Lines>
  <Paragraphs>87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AHCCHM304 Transport and store chemicals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