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1AE" w:rsidP="00A951AE">
      <w:pPr>
        <w:pStyle w:val="Title"/>
      </w:pPr>
      <w:r>
        <w:fldChar w:fldCharType="begin"/>
      </w:r>
      <w:r>
        <w:instrText xml:space="preserve"> TITLE   \* MERGEFORMAT </w:instrText>
      </w:r>
      <w:r>
        <w:fldChar w:fldCharType="separate"/>
      </w:r>
      <w:r>
        <w:t>AHCCFP501 Advise on carbon farming project planning and implementation</w:t>
      </w:r>
      <w:r>
        <w:fldChar w:fldCharType="end"/>
      </w:r>
    </w:p>
    <w:p w:rsidR="00A951AE" w:rsidP="00A951AE">
      <w:pPr>
        <w:pStyle w:val="Version"/>
        <w:sectPr w:rsidSect="00473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69C" w:rsidP="0047369C">
      <w:pPr>
        <w:pStyle w:val="SuperHeading"/>
      </w:pPr>
      <w:r w:rsidRPr="0047369C">
        <w:t>AHCCFP501 Advise on carbon farming project planning and implementation</w:t>
      </w:r>
    </w:p>
    <w:p w:rsidR="00000000" w:rsidRPr="0047369C" w:rsidP="0047369C">
      <w:pPr>
        <w:pStyle w:val="Heading1"/>
      </w:pPr>
      <w:bookmarkStart w:id="1" w:name="O_1056591"/>
      <w:bookmarkEnd w:id="1"/>
      <w:r w:rsidRPr="0047369C">
        <w:t>Modification History</w:t>
      </w:r>
    </w:p>
    <w:tbl>
      <w:tblPr>
        <w:tblW w:w="9634" w:type="dxa"/>
        <w:tblLayout w:type="fixed"/>
        <w:tblCellMar>
          <w:left w:w="62" w:type="dxa"/>
          <w:right w:w="62" w:type="dxa"/>
        </w:tblCellMar>
        <w:tblLook w:val="0000"/>
      </w:tblPr>
      <w:tblGrid>
        <w:gridCol w:w="2610"/>
        <w:gridCol w:w="7024"/>
      </w:tblGrid>
      <w:tr w:rsidTr="0047369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Comments</w:t>
            </w:r>
          </w:p>
        </w:tc>
      </w:tr>
      <w:tr w:rsidTr="0047369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This version released with Agriculture Horticulture and Conservation and Land Management Training Package 4.0.</w:t>
            </w:r>
          </w:p>
        </w:tc>
      </w:tr>
    </w:tbl>
    <w:p w:rsidR="00000000" w:rsidRPr="0047369C" w:rsidP="0047369C">
      <w:pPr>
        <w:pStyle w:val="BodyText"/>
      </w:pPr>
    </w:p>
    <w:p w:rsidR="00000000" w:rsidRPr="0047369C" w:rsidP="0047369C">
      <w:pPr>
        <w:pStyle w:val="AllowPageBreak"/>
      </w:pPr>
    </w:p>
    <w:p w:rsidR="00000000" w:rsidRPr="0047369C" w:rsidP="0047369C">
      <w:pPr>
        <w:pStyle w:val="Heading1"/>
      </w:pPr>
      <w:bookmarkStart w:id="2" w:name="O_1056592"/>
      <w:bookmarkEnd w:id="2"/>
      <w:r w:rsidRPr="0047369C">
        <w:t>Application</w:t>
      </w:r>
    </w:p>
    <w:p w:rsidR="00000000" w:rsidRPr="0047369C" w:rsidP="00A951AE">
      <w:pPr>
        <w:pStyle w:val="BodyText"/>
      </w:pPr>
      <w:r w:rsidRPr="0047369C">
        <w:t>This unit of competency describes the skills and knowledge required to provide advice on the processes involved in planning, implementing and monitoring carbon farming projects that utilise approved methods.</w:t>
      </w:r>
    </w:p>
    <w:p w:rsidR="00000000" w:rsidRPr="0047369C" w:rsidP="00A951AE">
      <w:pPr>
        <w:pStyle w:val="BodyText"/>
      </w:pPr>
      <w:r w:rsidRPr="0047369C">
        <w:t>The unit applies t</w:t>
      </w:r>
      <w:r w:rsidRPr="0047369C">
        <w:t>o individuals who provide advice to land owners, eligible interest holder groups and land managers about implementing projects to earn carbon credits. This unit applies in the context of at least one approved carbon farming method to increase carbon storag</w:t>
      </w:r>
      <w:r w:rsidRPr="0047369C">
        <w:t xml:space="preserve">e or reduce emissions. </w:t>
      </w:r>
    </w:p>
    <w:p w:rsidR="00000000" w:rsidRPr="0047369C" w:rsidP="00A951AE">
      <w:pPr>
        <w:pStyle w:val="BodyText"/>
      </w:pPr>
      <w:r w:rsidRPr="0047369C">
        <w:t xml:space="preserve">Note the term </w:t>
      </w:r>
      <w:r>
        <w:t>‘</w:t>
      </w:r>
      <w:r w:rsidRPr="0047369C">
        <w:t>advice</w:t>
      </w:r>
      <w:r>
        <w:t>’</w:t>
      </w:r>
      <w:r w:rsidRPr="0047369C">
        <w:t xml:space="preserve"> referred to in this unit does not relate to financial advice which requires an Australian Financial Services License (AFSL). This unit does not address the skills or the generic knowledge requirements in </w:t>
      </w:r>
      <w:r>
        <w:t>‘</w:t>
      </w:r>
      <w:r w:rsidRPr="0047369C">
        <w:t>ASIC</w:t>
      </w:r>
      <w:r w:rsidRPr="0047369C">
        <w:t xml:space="preserve"> Regulatory Guide 146 Licensing: Training of financial product advisors</w:t>
      </w:r>
      <w:r>
        <w:t>’</w:t>
      </w:r>
      <w:r w:rsidRPr="0047369C">
        <w:t>.</w:t>
      </w:r>
    </w:p>
    <w:p w:rsidR="00000000" w:rsidRPr="0047369C" w:rsidP="00A951AE">
      <w:pPr>
        <w:pStyle w:val="BodyText"/>
      </w:pPr>
      <w:r w:rsidRPr="0047369C">
        <w:t>Refer to FMSFMK512 Apply knowledge of emissions markets for skills and knowledge to engage with carbon funds.</w:t>
      </w:r>
    </w:p>
    <w:p w:rsidR="00000000" w:rsidRPr="0047369C" w:rsidP="00A951AE">
      <w:pPr>
        <w:pStyle w:val="BodyText"/>
      </w:pPr>
      <w:r w:rsidRPr="0047369C">
        <w:t>No licensing, legislative or certification requirements apply to this un</w:t>
      </w:r>
      <w:r w:rsidRPr="0047369C">
        <w:t xml:space="preserve">it at the time of publication. </w:t>
      </w:r>
    </w:p>
    <w:p w:rsidR="00000000" w:rsidRPr="0047369C" w:rsidP="0047369C">
      <w:pPr>
        <w:pStyle w:val="Heading1"/>
      </w:pPr>
      <w:bookmarkStart w:id="3" w:name="O_1056593"/>
      <w:bookmarkEnd w:id="3"/>
      <w:r w:rsidRPr="0047369C">
        <w:t>Pre-requisite Unit</w:t>
      </w:r>
    </w:p>
    <w:p w:rsidR="00000000" w:rsidRPr="0047369C" w:rsidP="00A951AE">
      <w:pPr>
        <w:pStyle w:val="BodyText"/>
      </w:pPr>
      <w:r w:rsidRPr="0047369C">
        <w:t>Nil</w:t>
      </w:r>
    </w:p>
    <w:p w:rsidR="00000000" w:rsidRPr="0047369C" w:rsidP="0047369C">
      <w:pPr>
        <w:pStyle w:val="Heading1"/>
      </w:pPr>
      <w:bookmarkStart w:id="4" w:name="O_1056595"/>
      <w:bookmarkEnd w:id="4"/>
      <w:r w:rsidRPr="0047369C">
        <w:t>Unit Sector</w:t>
      </w:r>
    </w:p>
    <w:p w:rsidR="00000000" w:rsidRPr="0047369C" w:rsidP="00A951AE">
      <w:pPr>
        <w:pStyle w:val="BodyText"/>
      </w:pPr>
      <w:r w:rsidRPr="0047369C">
        <w:t>Carbon Farming (CFP)</w:t>
      </w:r>
    </w:p>
    <w:p w:rsidR="00000000" w:rsidRPr="0047369C" w:rsidP="0047369C">
      <w:pPr>
        <w:pStyle w:val="Heading1"/>
      </w:pPr>
      <w:bookmarkStart w:id="5" w:name="O_1056596"/>
      <w:bookmarkEnd w:id="5"/>
      <w:r w:rsidRPr="0047369C">
        <w:t>Elements and Performance Criteria</w:t>
      </w:r>
    </w:p>
    <w:tbl>
      <w:tblPr>
        <w:tblW w:w="9520" w:type="dxa"/>
        <w:tblLayout w:type="fixed"/>
        <w:tblCellMar>
          <w:left w:w="62" w:type="dxa"/>
          <w:right w:w="62" w:type="dxa"/>
        </w:tblCellMar>
        <w:tblLook w:val="0000"/>
      </w:tblPr>
      <w:tblGrid>
        <w:gridCol w:w="2580"/>
        <w:gridCol w:w="6940"/>
      </w:tblGrid>
      <w:tr w:rsidTr="00A951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69C">
            <w:pPr>
              <w:pStyle w:val="BodyTextBold"/>
              <w:rPr>
                <w:lang w:val="en-NZ"/>
              </w:rPr>
            </w:pPr>
            <w:r w:rsidRPr="0047369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69C">
            <w:pPr>
              <w:pStyle w:val="BodyTextBold"/>
              <w:rPr>
                <w:lang w:val="en-NZ"/>
              </w:rPr>
            </w:pPr>
            <w:r w:rsidRPr="0047369C">
              <w:t>Performance Criteria</w:t>
            </w:r>
          </w:p>
        </w:tc>
      </w:tr>
      <w:tr w:rsidTr="00A951A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rPr>
                <w:rStyle w:val="Emphasis"/>
              </w:rPr>
              <w:t>Performance criteria describe the performance needed to demonstrate achievement of the element.</w:t>
            </w:r>
          </w:p>
        </w:tc>
      </w:tr>
      <w:tr w:rsidTr="00A95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1. Define requisites for planning a carbon farming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1.1 Explain to client advice provided does not cover financial advice that requires an ASFL</w:t>
            </w:r>
          </w:p>
          <w:p w:rsidR="00000000" w:rsidRPr="0047369C" w:rsidP="0047369C">
            <w:pPr>
              <w:pStyle w:val="BodyText"/>
            </w:pPr>
            <w:r w:rsidRPr="0047369C">
              <w:t>1.2 Desc</w:t>
            </w:r>
            <w:r w:rsidRPr="0047369C">
              <w:t>ribe phases for planning an approved carbon farming project</w:t>
            </w:r>
          </w:p>
          <w:p w:rsidR="00000000" w:rsidRPr="0047369C" w:rsidP="0047369C">
            <w:pPr>
              <w:pStyle w:val="BodyText"/>
            </w:pPr>
            <w:r w:rsidRPr="0047369C">
              <w:t>1.3 Define equipment, specialist services and service providers required to plan and implement a project</w:t>
            </w:r>
          </w:p>
          <w:p w:rsidR="00000000" w:rsidRPr="0047369C" w:rsidP="0047369C">
            <w:pPr>
              <w:pStyle w:val="BodyText"/>
            </w:pPr>
            <w:r w:rsidRPr="0047369C">
              <w:t>1.4 Specify the means of determining the project area for carbon storage and emissions avoidance methods</w:t>
            </w:r>
          </w:p>
          <w:p w:rsidR="00000000" w:rsidRPr="0047369C" w:rsidP="0047369C">
            <w:pPr>
              <w:pStyle w:val="BodyText"/>
            </w:pPr>
            <w:r w:rsidRPr="0047369C">
              <w:t xml:space="preserve">1.5 Determine the need for and use of relevant measuring and modelling tools </w:t>
            </w:r>
          </w:p>
          <w:p w:rsidR="00000000" w:rsidRPr="0047369C" w:rsidP="0047369C">
            <w:pPr>
              <w:pStyle w:val="BodyText"/>
            </w:pPr>
            <w:r w:rsidRPr="0047369C">
              <w:t>1.6 Assess the impact of differing crediting and reporting periods on pro</w:t>
            </w:r>
            <w:r w:rsidRPr="0047369C">
              <w:t>ject planning and implementation</w:t>
            </w:r>
          </w:p>
          <w:p w:rsidR="00000000" w:rsidRPr="0047369C" w:rsidP="0047369C">
            <w:pPr>
              <w:pStyle w:val="BodyText"/>
            </w:pPr>
            <w:r w:rsidRPr="0047369C">
              <w:t>1.7 Determine the steps required to calculate the baseline and project emissions</w:t>
            </w:r>
          </w:p>
          <w:p w:rsidR="00000000" w:rsidP="0047369C">
            <w:pPr>
              <w:pStyle w:val="BodyText"/>
              <w:rPr>
                <w:lang w:val="en-NZ"/>
              </w:rPr>
            </w:pPr>
            <w:r w:rsidRPr="0047369C">
              <w:t>1.8 Outline the responsibilities of owning and managing an approved project</w:t>
            </w:r>
          </w:p>
        </w:tc>
      </w:tr>
      <w:tr w:rsidTr="00A95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2. Determine requisites for implementing a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2.1 Detail the</w:t>
            </w:r>
            <w:r w:rsidRPr="0047369C">
              <w:t xml:space="preserve"> requirements and process for owning or managing a carbon project</w:t>
            </w:r>
          </w:p>
          <w:p w:rsidR="00000000" w:rsidRPr="0047369C" w:rsidP="0047369C">
            <w:pPr>
              <w:pStyle w:val="BodyText"/>
            </w:pPr>
            <w:r w:rsidRPr="0047369C">
              <w:t>2.2 Define the requirements and process for applying for registration</w:t>
            </w:r>
          </w:p>
          <w:p w:rsidR="00000000" w:rsidRPr="0047369C" w:rsidP="0047369C">
            <w:pPr>
              <w:pStyle w:val="BodyText"/>
            </w:pPr>
            <w:r w:rsidRPr="0047369C">
              <w:t>2.3 Outline methods of data collection for emissions avoidance and carbon storage projects</w:t>
            </w:r>
          </w:p>
          <w:p w:rsidR="00000000" w:rsidRPr="0047369C" w:rsidP="0047369C">
            <w:pPr>
              <w:pStyle w:val="BodyText"/>
            </w:pPr>
            <w:r w:rsidRPr="0047369C">
              <w:t>2.4 Determine systems and pro</w:t>
            </w:r>
            <w:r w:rsidRPr="0047369C">
              <w:t>cedures for accurately measuring and recording project emissions</w:t>
            </w:r>
          </w:p>
          <w:p w:rsidR="00000000" w:rsidRPr="0047369C" w:rsidP="0047369C">
            <w:pPr>
              <w:pStyle w:val="BodyText"/>
            </w:pPr>
            <w:r w:rsidRPr="0047369C">
              <w:t>2.5 Specify procedures for maintaining records of procedures undertaken, and mitigation achieved</w:t>
            </w:r>
          </w:p>
          <w:p w:rsidR="00000000" w:rsidRPr="0047369C" w:rsidP="0047369C">
            <w:pPr>
              <w:pStyle w:val="BodyText"/>
            </w:pPr>
            <w:r w:rsidRPr="0047369C">
              <w:t>2.6 Establish equipment maintenance and calibration requirements</w:t>
            </w:r>
          </w:p>
          <w:p w:rsidR="00000000" w:rsidP="0047369C">
            <w:pPr>
              <w:pStyle w:val="BodyText"/>
              <w:rPr>
                <w:lang w:val="en-NZ"/>
              </w:rPr>
            </w:pPr>
            <w:r w:rsidRPr="0047369C">
              <w:t>2.7 Detail project audit requ</w:t>
            </w:r>
            <w:r w:rsidRPr="0047369C">
              <w:t>irements and the providers of audit services</w:t>
            </w:r>
          </w:p>
        </w:tc>
      </w:tr>
      <w:tr w:rsidTr="00A95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3. Provide information on applying for carbon credits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3.1 Outline requirements for completing a carbon mitigation or offsets report</w:t>
            </w:r>
          </w:p>
          <w:p w:rsidR="00000000" w:rsidRPr="0047369C" w:rsidP="0047369C">
            <w:pPr>
              <w:pStyle w:val="BodyText"/>
            </w:pPr>
            <w:r w:rsidRPr="0047369C">
              <w:t xml:space="preserve">3.2 Define steps involved in commissioning an audit report </w:t>
            </w:r>
          </w:p>
          <w:p w:rsidR="00000000" w:rsidRPr="0047369C" w:rsidP="0047369C">
            <w:pPr>
              <w:pStyle w:val="BodyText"/>
            </w:pPr>
            <w:r w:rsidRPr="0047369C">
              <w:t>3.3 Specify the pr</w:t>
            </w:r>
            <w:r w:rsidRPr="0047369C">
              <w:t xml:space="preserve">ocess for applying for carbon credits </w:t>
            </w:r>
          </w:p>
          <w:p w:rsidR="00000000" w:rsidP="0047369C">
            <w:pPr>
              <w:pStyle w:val="BodyText"/>
              <w:rPr>
                <w:lang w:val="en-NZ"/>
              </w:rPr>
            </w:pPr>
            <w:r w:rsidRPr="0047369C">
              <w:t>3.4 Provide information on the circumstances under which the fund regulator will issue carbon credits and their maintenance on the register</w:t>
            </w:r>
          </w:p>
        </w:tc>
      </w:tr>
      <w:tr w:rsidTr="00A95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 xml:space="preserve">4. Provide information </w:t>
            </w:r>
            <w:r w:rsidRPr="0047369C">
              <w:t>on project administration and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 xml:space="preserve">4.1 Explain project processes and administrative and compliance </w:t>
            </w:r>
            <w:r w:rsidRPr="0047369C">
              <w:t>requirements</w:t>
            </w:r>
          </w:p>
          <w:p w:rsidR="00000000" w:rsidRPr="0047369C" w:rsidP="0047369C">
            <w:pPr>
              <w:pStyle w:val="BodyText"/>
            </w:pPr>
            <w:r w:rsidRPr="0047369C">
              <w:t>4.2 Ensure responses to stakeholder enquiries are comprehensive, clear and delivered in the most appropriate form and within the agreed timeframe</w:t>
            </w:r>
          </w:p>
          <w:p w:rsidR="00000000" w:rsidRPr="0047369C" w:rsidP="0047369C">
            <w:pPr>
              <w:pStyle w:val="BodyText"/>
            </w:pPr>
            <w:r w:rsidRPr="0047369C">
              <w:t>4.3 Ensure enquiries outside area</w:t>
            </w:r>
            <w:r w:rsidRPr="0047369C">
              <w:t xml:space="preserve"> of responsibility and knowledge are identified and assistance is sought, or the enquiry is referred onto a relevant expert</w:t>
            </w:r>
          </w:p>
          <w:p w:rsidR="00000000" w:rsidRPr="0047369C" w:rsidP="0047369C">
            <w:pPr>
              <w:pStyle w:val="BodyText"/>
            </w:pPr>
            <w:r w:rsidRPr="0047369C">
              <w:t>4.4 Facilitate sourcing of AFSL approved advice</w:t>
            </w:r>
          </w:p>
        </w:tc>
      </w:tr>
    </w:tbl>
    <w:p w:rsidR="00000000" w:rsidRPr="0047369C" w:rsidP="0047369C">
      <w:pPr>
        <w:pStyle w:val="BodyText"/>
      </w:pPr>
    </w:p>
    <w:p w:rsidR="00000000" w:rsidRPr="0047369C" w:rsidP="0047369C">
      <w:pPr>
        <w:pStyle w:val="AllowPageBreak"/>
      </w:pPr>
    </w:p>
    <w:p w:rsidR="00000000" w:rsidRPr="0047369C" w:rsidP="0047369C">
      <w:pPr>
        <w:pStyle w:val="Heading1"/>
      </w:pPr>
      <w:bookmarkStart w:id="6" w:name="O_1056597"/>
      <w:bookmarkEnd w:id="6"/>
      <w:r w:rsidRPr="0047369C">
        <w:t>Foundation Skills</w:t>
      </w:r>
    </w:p>
    <w:p w:rsidR="00000000" w:rsidRPr="00A951AE" w:rsidP="00A951AE">
      <w:pPr>
        <w:pStyle w:val="BodyText"/>
        <w:rPr>
          <w:i/>
        </w:rPr>
      </w:pPr>
      <w:r w:rsidRPr="00A951AE">
        <w:rPr>
          <w:rStyle w:val="Emphasis"/>
        </w:rPr>
        <w:t>This section describes those language, litera</w:t>
      </w:r>
      <w:r w:rsidRPr="00A951AE">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736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Description</w:t>
            </w:r>
          </w:p>
        </w:tc>
      </w:tr>
      <w:tr w:rsidTr="00473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ListBullet"/>
              <w:rPr>
                <w:lang w:val="en-NZ"/>
              </w:rPr>
            </w:pPr>
            <w:r w:rsidRPr="0047369C">
              <w:t>Research and manage complex information</w:t>
            </w:r>
          </w:p>
        </w:tc>
      </w:tr>
      <w:tr w:rsidTr="00473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ListBullet"/>
            </w:pPr>
            <w:r w:rsidRPr="0047369C">
              <w:t>Interpret documentation from a variety of sources</w:t>
            </w:r>
          </w:p>
          <w:p w:rsidR="00000000" w:rsidP="0047369C">
            <w:pPr>
              <w:pStyle w:val="ListBullet"/>
              <w:rPr>
                <w:lang w:val="en-NZ"/>
              </w:rPr>
            </w:pPr>
            <w:r w:rsidRPr="0047369C">
              <w:t>Analyse information to ensure currency, accuracy and appropriateness to client needs</w:t>
            </w:r>
          </w:p>
        </w:tc>
      </w:tr>
      <w:tr w:rsidTr="00473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ListBullet"/>
            </w:pPr>
            <w:r w:rsidRPr="0047369C">
              <w:t>Establish rapport and interact respectfully with client</w:t>
            </w:r>
          </w:p>
          <w:p w:rsidR="00000000" w:rsidRPr="0047369C" w:rsidP="0047369C">
            <w:pPr>
              <w:pStyle w:val="ListBullet"/>
            </w:pPr>
            <w:r w:rsidRPr="0047369C">
              <w:t>Determine and confirm client requirements</w:t>
            </w:r>
          </w:p>
          <w:p w:rsidR="00000000" w:rsidP="0047369C">
            <w:pPr>
              <w:pStyle w:val="ListBullet"/>
              <w:rPr>
                <w:lang w:val="en-NZ"/>
              </w:rPr>
            </w:pPr>
            <w:r w:rsidRPr="0047369C">
              <w:t>Ne</w:t>
            </w:r>
            <w:r w:rsidRPr="0047369C">
              <w:t>gotiate financial transactions with clients</w:t>
            </w:r>
          </w:p>
        </w:tc>
      </w:tr>
      <w:tr w:rsidTr="00473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ListBullet"/>
            </w:pPr>
            <w:r w:rsidRPr="0047369C">
              <w:t>Apply ethical principles when providing advice for decision making</w:t>
            </w:r>
          </w:p>
        </w:tc>
      </w:tr>
    </w:tbl>
    <w:p w:rsidR="00000000" w:rsidRPr="0047369C" w:rsidP="0047369C">
      <w:pPr>
        <w:pStyle w:val="BodyText"/>
      </w:pPr>
    </w:p>
    <w:p w:rsidR="00000000" w:rsidRPr="0047369C" w:rsidP="0047369C">
      <w:pPr>
        <w:pStyle w:val="AllowPageBreak"/>
      </w:pPr>
    </w:p>
    <w:p w:rsidR="00000000" w:rsidRPr="0047369C" w:rsidP="0047369C">
      <w:pPr>
        <w:pStyle w:val="Heading1"/>
      </w:pPr>
      <w:bookmarkStart w:id="7" w:name="O_1056599"/>
      <w:bookmarkEnd w:id="7"/>
      <w:r w:rsidRPr="0047369C">
        <w:t>Unit Mapping Information</w:t>
      </w:r>
    </w:p>
    <w:tbl>
      <w:tblPr>
        <w:tblW w:w="9520" w:type="dxa"/>
        <w:tblLayout w:type="fixed"/>
        <w:tblCellMar>
          <w:left w:w="62" w:type="dxa"/>
          <w:right w:w="62" w:type="dxa"/>
        </w:tblCellMar>
        <w:tblLook w:val="0000"/>
      </w:tblPr>
      <w:tblGrid>
        <w:gridCol w:w="1826"/>
        <w:gridCol w:w="2075"/>
        <w:gridCol w:w="3221"/>
        <w:gridCol w:w="2398"/>
      </w:tblGrid>
      <w:tr w:rsidTr="0047369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Bold"/>
              <w:rPr>
                <w:lang w:val="en-NZ"/>
              </w:rPr>
            </w:pPr>
            <w:r w:rsidRPr="0047369C">
              <w:t>Equivalence status</w:t>
            </w:r>
          </w:p>
        </w:tc>
      </w:tr>
      <w:tr w:rsidTr="0047369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ACMCFP501 Advise on carbon farming project planning and implementation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C">
            <w:pPr>
              <w:pStyle w:val="BodyText"/>
              <w:rPr>
                <w:lang w:val="en-NZ"/>
              </w:rPr>
            </w:pPr>
            <w:r w:rsidRPr="0047369C">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C" w:rsidP="0047369C">
            <w:pPr>
              <w:pStyle w:val="BodyText"/>
            </w:pPr>
            <w:r w:rsidRPr="0047369C">
              <w:t>No equivalent unit</w:t>
            </w:r>
          </w:p>
        </w:tc>
      </w:tr>
    </w:tbl>
    <w:p w:rsidR="00000000" w:rsidRPr="0047369C" w:rsidP="0047369C">
      <w:pPr>
        <w:pStyle w:val="BodyText"/>
      </w:pPr>
    </w:p>
    <w:p w:rsidR="00000000" w:rsidRPr="0047369C" w:rsidP="0047369C">
      <w:pPr>
        <w:pStyle w:val="AllowPageBreak"/>
      </w:pPr>
    </w:p>
    <w:p w:rsidR="00000000" w:rsidRPr="0047369C" w:rsidP="0047369C">
      <w:pPr>
        <w:pStyle w:val="Heading1"/>
      </w:pPr>
      <w:bookmarkStart w:id="8" w:name="O_1056606"/>
      <w:bookmarkEnd w:id="8"/>
      <w:r w:rsidRPr="0047369C">
        <w:t>Links</w:t>
      </w:r>
    </w:p>
    <w:p w:rsidR="00000000" w:rsidRPr="0047369C" w:rsidP="00A951AE">
      <w:pPr>
        <w:pStyle w:val="BodyText"/>
      </w:pPr>
      <w:r w:rsidRPr="0047369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772AD">
        <w:rPr>
          <w:rStyle w:val="Hyperlink"/>
        </w:rPr>
        <w:t>https://vetnet.gov.au/Pages/TrainingDocs.aspx?q=c6399549-9c62-4a5e-bf1a-524b2322cf72</w:t>
      </w:r>
      <w:r>
        <w:fldChar w:fldCharType="end"/>
      </w:r>
    </w:p>
    <w:p w:rsidR="00000000" w:rsidRPr="0047369C" w:rsidP="0047369C"/>
    <w:sectPr w:rsidSect="004736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C" w:rsidRPr="00A951AE" w:rsidP="00A95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1AE" w:rsidP="00473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1AE" w:rsidP="00473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51AE" w:rsidP="00473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69C" w:rsidRPr="00A951AE" w:rsidP="00A95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1AE" w:rsidRPr="002D2AF8" w:rsidP="0047369C">
    <w:pPr>
      <w:pStyle w:val="Header"/>
      <w:framePr w:wrap="around"/>
    </w:pPr>
    <w:r>
      <w:fldChar w:fldCharType="begin"/>
    </w:r>
    <w:r>
      <w:instrText xml:space="preserve"> TITLE   \* MERGEFORMAT </w:instrText>
    </w:r>
    <w:r>
      <w:fldChar w:fldCharType="separate"/>
    </w:r>
    <w:r>
      <w:t>AHCCFP501 Advise on carbon farming project planning and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951AE" w:rsidP="00473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C69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EE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69C"/>
    <w:pPr>
      <w:spacing w:before="360" w:after="60"/>
      <w:outlineLvl w:val="0"/>
    </w:pPr>
    <w:rPr>
      <w:sz w:val="32"/>
    </w:rPr>
  </w:style>
  <w:style w:type="paragraph" w:styleId="Heading2">
    <w:name w:val="heading 2"/>
    <w:basedOn w:val="HeadingBase"/>
    <w:next w:val="BodyText"/>
    <w:link w:val="Heading2Char"/>
    <w:qFormat/>
    <w:rsid w:val="0047369C"/>
    <w:pPr>
      <w:keepLines/>
      <w:spacing w:before="240" w:after="120"/>
      <w:outlineLvl w:val="1"/>
    </w:pPr>
    <w:rPr>
      <w:sz w:val="28"/>
      <w:szCs w:val="40"/>
    </w:rPr>
  </w:style>
  <w:style w:type="paragraph" w:styleId="Heading3">
    <w:name w:val="heading 3"/>
    <w:basedOn w:val="HeadingBase"/>
    <w:next w:val="BodyText"/>
    <w:link w:val="Heading3Char"/>
    <w:qFormat/>
    <w:rsid w:val="0047369C"/>
    <w:pPr>
      <w:spacing w:before="180" w:after="120"/>
      <w:outlineLvl w:val="2"/>
    </w:pPr>
    <w:rPr>
      <w:spacing w:val="-10"/>
      <w:kern w:val="32"/>
    </w:rPr>
  </w:style>
  <w:style w:type="paragraph" w:styleId="Heading4">
    <w:name w:val="heading 4"/>
    <w:basedOn w:val="HeadingBase"/>
    <w:next w:val="BodyText"/>
    <w:link w:val="Heading4Char"/>
    <w:qFormat/>
    <w:rsid w:val="0047369C"/>
    <w:pPr>
      <w:spacing w:before="160" w:after="120"/>
      <w:outlineLvl w:val="3"/>
    </w:pPr>
    <w:rPr>
      <w:sz w:val="22"/>
    </w:rPr>
  </w:style>
  <w:style w:type="paragraph" w:styleId="Heading5">
    <w:name w:val="heading 5"/>
    <w:basedOn w:val="HeadingBase"/>
    <w:next w:val="Normal"/>
    <w:link w:val="Heading5Char"/>
    <w:qFormat/>
    <w:rsid w:val="0047369C"/>
    <w:pPr>
      <w:spacing w:before="80"/>
      <w:outlineLvl w:val="4"/>
    </w:pPr>
    <w:rPr>
      <w:color w:val="918585"/>
      <w:sz w:val="20"/>
    </w:rPr>
  </w:style>
  <w:style w:type="paragraph" w:styleId="Heading6">
    <w:name w:val="heading 6"/>
    <w:basedOn w:val="HeadingBase"/>
    <w:next w:val="Normal"/>
    <w:link w:val="Heading6Char"/>
    <w:qFormat/>
    <w:rsid w:val="0047369C"/>
    <w:pPr>
      <w:spacing w:before="60"/>
      <w:outlineLvl w:val="5"/>
    </w:pPr>
    <w:rPr>
      <w:color w:val="918585"/>
      <w:sz w:val="20"/>
    </w:rPr>
  </w:style>
  <w:style w:type="paragraph" w:styleId="Heading7">
    <w:name w:val="heading 7"/>
    <w:basedOn w:val="Normal"/>
    <w:next w:val="Normal"/>
    <w:link w:val="Heading7Char"/>
    <w:qFormat/>
    <w:rsid w:val="0047369C"/>
    <w:pPr>
      <w:ind w:left="720"/>
      <w:outlineLvl w:val="6"/>
    </w:pPr>
    <w:rPr>
      <w:i/>
    </w:rPr>
  </w:style>
  <w:style w:type="paragraph" w:styleId="Heading8">
    <w:name w:val="heading 8"/>
    <w:basedOn w:val="Normal"/>
    <w:next w:val="Normal"/>
    <w:link w:val="Heading8Char"/>
    <w:qFormat/>
    <w:rsid w:val="0047369C"/>
    <w:pPr>
      <w:ind w:left="720"/>
      <w:outlineLvl w:val="7"/>
    </w:pPr>
    <w:rPr>
      <w:i/>
    </w:rPr>
  </w:style>
  <w:style w:type="paragraph" w:styleId="Heading9">
    <w:name w:val="heading 9"/>
    <w:basedOn w:val="Normal"/>
    <w:next w:val="Normal"/>
    <w:link w:val="Heading9Char"/>
    <w:qFormat/>
    <w:rsid w:val="0047369C"/>
    <w:pPr>
      <w:ind w:left="720"/>
      <w:outlineLvl w:val="8"/>
    </w:pPr>
    <w:rPr>
      <w:i/>
    </w:rPr>
  </w:style>
  <w:style w:type="character" w:default="1" w:styleId="DefaultParagraphFont">
    <w:name w:val="Default Paragraph Font"/>
    <w:uiPriority w:val="1"/>
    <w:unhideWhenUsed/>
    <w:rsid w:val="00473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69C"/>
  </w:style>
  <w:style w:type="character" w:customStyle="1" w:styleId="Heading1Char">
    <w:name w:val="Heading 1 Char"/>
    <w:basedOn w:val="DefaultParagraphFont"/>
    <w:link w:val="Heading1"/>
    <w:rsid w:val="0047369C"/>
    <w:rPr>
      <w:rFonts w:ascii="Times New Roman" w:eastAsia="Times New Roman" w:hAnsi="Times New Roman" w:cs="Times New Roman"/>
      <w:b/>
      <w:sz w:val="32"/>
      <w:szCs w:val="20"/>
      <w:lang w:eastAsia="en-US"/>
    </w:rPr>
  </w:style>
  <w:style w:type="paragraph" w:styleId="BodyText">
    <w:name w:val="Body Text"/>
    <w:basedOn w:val="Normal"/>
    <w:link w:val="BodyTextChar"/>
    <w:rsid w:val="00473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69C"/>
    <w:rPr>
      <w:rFonts w:ascii="Times New Roman" w:eastAsia="Times New Roman" w:hAnsi="Times New Roman" w:cs="Times New Roman"/>
      <w:sz w:val="24"/>
      <w:lang w:eastAsia="en-US"/>
    </w:rPr>
  </w:style>
  <w:style w:type="paragraph" w:styleId="ListBullet">
    <w:name w:val="List Bullet"/>
    <w:basedOn w:val="List"/>
    <w:rsid w:val="0047369C"/>
    <w:pPr>
      <w:numPr>
        <w:numId w:val="11"/>
      </w:numPr>
      <w:tabs>
        <w:tab w:val="clear" w:pos="340"/>
      </w:tabs>
      <w:spacing w:before="40" w:after="40"/>
    </w:pPr>
  </w:style>
  <w:style w:type="character" w:styleId="Emphasis">
    <w:name w:val="Emphasis"/>
    <w:basedOn w:val="DefaultParagraphFont"/>
    <w:qFormat/>
    <w:rsid w:val="0047369C"/>
    <w:rPr>
      <w:i/>
    </w:rPr>
  </w:style>
  <w:style w:type="paragraph" w:customStyle="1" w:styleId="SuperHeading">
    <w:name w:val="SuperHeading"/>
    <w:basedOn w:val="Normal"/>
    <w:rsid w:val="0047369C"/>
    <w:pPr>
      <w:spacing w:before="240" w:after="120"/>
      <w:outlineLvl w:val="0"/>
    </w:pPr>
    <w:rPr>
      <w:rFonts w:ascii="Times New Roman" w:hAnsi="Times New Roman"/>
      <w:b/>
      <w:sz w:val="32"/>
    </w:rPr>
  </w:style>
  <w:style w:type="paragraph" w:customStyle="1" w:styleId="AllowPageBreak">
    <w:name w:val="AllowPageBreak"/>
    <w:rsid w:val="004736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369C"/>
    <w:rPr>
      <w:b/>
    </w:rPr>
  </w:style>
  <w:style w:type="character" w:customStyle="1" w:styleId="Heading2Char">
    <w:name w:val="Heading 2 Char"/>
    <w:basedOn w:val="DefaultParagraphFont"/>
    <w:link w:val="Heading2"/>
    <w:rsid w:val="00473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69C"/>
    <w:rPr>
      <w:rFonts w:ascii="Courier New" w:eastAsia="Times New Roman" w:hAnsi="Courier New" w:cs="Times New Roman"/>
      <w:i/>
      <w:szCs w:val="20"/>
      <w:lang w:eastAsia="en-US"/>
    </w:rPr>
  </w:style>
  <w:style w:type="paragraph" w:customStyle="1" w:styleId="HeadingBase">
    <w:name w:val="Heading Base"/>
    <w:rsid w:val="00473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69C"/>
    <w:pPr>
      <w:tabs>
        <w:tab w:val="right" w:leader="dot" w:pos="9072"/>
      </w:tabs>
      <w:ind w:left="567"/>
    </w:pPr>
    <w:rPr>
      <w:szCs w:val="22"/>
    </w:rPr>
  </w:style>
  <w:style w:type="paragraph" w:customStyle="1" w:styleId="TOCBase">
    <w:name w:val="TOC Base"/>
    <w:rsid w:val="00473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69C"/>
    <w:pPr>
      <w:tabs>
        <w:tab w:val="right" w:leader="dot" w:pos="9072"/>
      </w:tabs>
      <w:spacing w:before="40" w:after="40"/>
      <w:ind w:left="284"/>
    </w:pPr>
    <w:rPr>
      <w:rFonts w:ascii="Times New Roman" w:hAnsi="Times New Roman"/>
    </w:rPr>
  </w:style>
  <w:style w:type="paragraph" w:styleId="TOC1">
    <w:name w:val="toc 1"/>
    <w:basedOn w:val="TOCBase"/>
    <w:next w:val="Normal"/>
    <w:rsid w:val="00473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69C"/>
    <w:rPr>
      <w:rFonts w:ascii="Times New Roman" w:eastAsia="Times New Roman" w:hAnsi="Times New Roman" w:cs="Times New Roman"/>
      <w:sz w:val="16"/>
      <w:lang w:eastAsia="en-US"/>
    </w:rPr>
  </w:style>
  <w:style w:type="paragraph" w:styleId="Title">
    <w:name w:val="Title"/>
    <w:basedOn w:val="HeadingBase"/>
    <w:link w:val="TitleChar"/>
    <w:qFormat/>
    <w:rsid w:val="0047369C"/>
    <w:pPr>
      <w:spacing w:before="5040"/>
      <w:jc w:val="center"/>
    </w:pPr>
    <w:rPr>
      <w:sz w:val="48"/>
      <w:szCs w:val="72"/>
      <w:lang w:val="en-US"/>
    </w:rPr>
  </w:style>
  <w:style w:type="character" w:customStyle="1" w:styleId="TitleChar">
    <w:name w:val="Title Char"/>
    <w:basedOn w:val="DefaultParagraphFont"/>
    <w:link w:val="Title"/>
    <w:rsid w:val="00473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69C"/>
    <w:pPr>
      <w:tabs>
        <w:tab w:val="left" w:pos="3600"/>
        <w:tab w:val="left" w:pos="3958"/>
      </w:tabs>
    </w:pPr>
  </w:style>
  <w:style w:type="paragraph" w:styleId="List">
    <w:name w:val="List"/>
    <w:basedOn w:val="BodyText"/>
    <w:next w:val="BodyText"/>
    <w:rsid w:val="0047369C"/>
    <w:pPr>
      <w:tabs>
        <w:tab w:val="left" w:pos="340"/>
      </w:tabs>
      <w:spacing w:before="60" w:after="60"/>
      <w:ind w:left="340" w:hanging="340"/>
    </w:pPr>
  </w:style>
  <w:style w:type="paragraph" w:customStyle="1" w:styleId="Note">
    <w:name w:val="Note"/>
    <w:basedOn w:val="BodyText"/>
    <w:rsid w:val="004736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369C"/>
    <w:rPr>
      <w:b/>
      <w:spacing w:val="0"/>
    </w:rPr>
  </w:style>
  <w:style w:type="paragraph" w:customStyle="1" w:styleId="SuperTitle">
    <w:name w:val="SuperTitle"/>
    <w:basedOn w:val="Title"/>
    <w:rsid w:val="0047369C"/>
    <w:pPr>
      <w:framePr w:wrap="auto" w:hAnchor="text" w:y="6049"/>
    </w:pPr>
    <w:rPr>
      <w:color w:val="000000"/>
      <w:sz w:val="40"/>
    </w:rPr>
  </w:style>
  <w:style w:type="paragraph" w:customStyle="1" w:styleId="TOCTitle">
    <w:name w:val="TOCTitle"/>
    <w:basedOn w:val="Heading1"/>
    <w:rsid w:val="0047369C"/>
    <w:pPr>
      <w:spacing w:after="240"/>
      <w:jc w:val="center"/>
      <w:outlineLvl w:val="9"/>
    </w:pPr>
    <w:rPr>
      <w:caps/>
    </w:rPr>
  </w:style>
  <w:style w:type="paragraph" w:customStyle="1" w:styleId="Version">
    <w:name w:val="Version"/>
    <w:rsid w:val="00473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69C"/>
    <w:pPr>
      <w:numPr>
        <w:numId w:val="12"/>
      </w:numPr>
      <w:tabs>
        <w:tab w:val="clear" w:pos="680"/>
      </w:tabs>
    </w:pPr>
  </w:style>
  <w:style w:type="paragraph" w:styleId="Index1">
    <w:name w:val="index 1"/>
    <w:basedOn w:val="Normal"/>
    <w:next w:val="Normal"/>
    <w:semiHidden/>
    <w:rsid w:val="0047369C"/>
    <w:pPr>
      <w:keepNext w:val="0"/>
      <w:tabs>
        <w:tab w:val="right" w:pos="4176"/>
      </w:tabs>
      <w:ind w:left="198" w:hanging="198"/>
    </w:pPr>
    <w:rPr>
      <w:rFonts w:ascii="Garamond" w:hAnsi="Garamond"/>
    </w:rPr>
  </w:style>
  <w:style w:type="paragraph" w:styleId="IndexHeading">
    <w:name w:val="index heading"/>
    <w:basedOn w:val="Normal"/>
    <w:next w:val="Index1"/>
    <w:semiHidden/>
    <w:rsid w:val="0047369C"/>
    <w:pPr>
      <w:spacing w:before="120" w:after="120"/>
    </w:pPr>
    <w:rPr>
      <w:rFonts w:ascii="Arial" w:hAnsi="Arial"/>
      <w:b/>
      <w:color w:val="918585"/>
      <w:sz w:val="24"/>
    </w:rPr>
  </w:style>
  <w:style w:type="paragraph" w:styleId="Header">
    <w:name w:val="header"/>
    <w:basedOn w:val="Normal"/>
    <w:link w:val="HeaderChar"/>
    <w:rsid w:val="00473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69C"/>
    <w:rPr>
      <w:rFonts w:ascii="Times New Roman" w:eastAsia="Times New Roman" w:hAnsi="Times New Roman" w:cs="Times New Roman"/>
      <w:sz w:val="16"/>
      <w:szCs w:val="20"/>
      <w:lang w:val="en-GB" w:eastAsia="en-US"/>
    </w:rPr>
  </w:style>
  <w:style w:type="paragraph" w:customStyle="1" w:styleId="Chapter">
    <w:name w:val="Chapter"/>
    <w:basedOn w:val="Normal"/>
    <w:rsid w:val="0047369C"/>
    <w:pPr>
      <w:spacing w:before="240"/>
    </w:pPr>
    <w:rPr>
      <w:rFonts w:ascii="Times New Roman" w:hAnsi="Times New Roman"/>
      <w:smallCaps/>
      <w:spacing w:val="80"/>
      <w:sz w:val="28"/>
    </w:rPr>
  </w:style>
  <w:style w:type="paragraph" w:customStyle="1" w:styleId="InChapter">
    <w:name w:val="InChapter"/>
    <w:basedOn w:val="Heading3"/>
    <w:rsid w:val="0047369C"/>
    <w:pPr>
      <w:spacing w:after="240"/>
      <w:outlineLvl w:val="9"/>
    </w:pPr>
    <w:rPr>
      <w:noProof/>
    </w:rPr>
  </w:style>
  <w:style w:type="paragraph" w:styleId="Index2">
    <w:name w:val="index 2"/>
    <w:basedOn w:val="Normal"/>
    <w:next w:val="Normal"/>
    <w:semiHidden/>
    <w:rsid w:val="0047369C"/>
    <w:pPr>
      <w:tabs>
        <w:tab w:val="right" w:pos="4176"/>
      </w:tabs>
      <w:ind w:left="568" w:hanging="284"/>
    </w:pPr>
    <w:rPr>
      <w:rFonts w:ascii="Garamond" w:hAnsi="Garamond"/>
    </w:rPr>
  </w:style>
  <w:style w:type="paragraph" w:customStyle="1" w:styleId="Byline">
    <w:name w:val="Byline"/>
    <w:rsid w:val="00473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69C"/>
    <w:pPr>
      <w:tabs>
        <w:tab w:val="clear" w:pos="3600"/>
        <w:tab w:val="clear" w:pos="3958"/>
      </w:tabs>
      <w:jc w:val="right"/>
    </w:pPr>
  </w:style>
  <w:style w:type="paragraph" w:styleId="Caption">
    <w:name w:val="caption"/>
    <w:basedOn w:val="BodyText"/>
    <w:next w:val="Normal"/>
    <w:qFormat/>
    <w:rsid w:val="0047369C"/>
    <w:pPr>
      <w:framePr w:w="2268" w:hSpace="181" w:vSpace="181" w:wrap="around" w:vAnchor="text" w:hAnchor="page" w:x="1135" w:y="285" w:anchorLock="1"/>
    </w:pPr>
    <w:rPr>
      <w:i/>
    </w:rPr>
  </w:style>
  <w:style w:type="paragraph" w:customStyle="1" w:styleId="MiniTOCTitle">
    <w:name w:val="MiniTOCTitle"/>
    <w:basedOn w:val="Heading4"/>
    <w:rsid w:val="0047369C"/>
    <w:pPr>
      <w:spacing w:before="240"/>
      <w:outlineLvl w:val="9"/>
    </w:pPr>
    <w:rPr>
      <w:noProof/>
      <w:sz w:val="24"/>
    </w:rPr>
  </w:style>
  <w:style w:type="paragraph" w:customStyle="1" w:styleId="MiniTOCItem">
    <w:name w:val="MiniTOCItem"/>
    <w:basedOn w:val="ListBullet"/>
    <w:rsid w:val="0047369C"/>
    <w:pPr>
      <w:numPr>
        <w:numId w:val="0"/>
      </w:numPr>
      <w:tabs>
        <w:tab w:val="right" w:leader="dot" w:pos="6521"/>
      </w:tabs>
      <w:spacing w:before="0" w:after="0"/>
    </w:pPr>
  </w:style>
  <w:style w:type="paragraph" w:customStyle="1" w:styleId="TOFTitle">
    <w:name w:val="TOFTitle"/>
    <w:basedOn w:val="TOCTitle"/>
    <w:rsid w:val="0047369C"/>
  </w:style>
  <w:style w:type="paragraph" w:styleId="TableofFigures">
    <w:name w:val="table of figures"/>
    <w:basedOn w:val="Normal"/>
    <w:next w:val="Normal"/>
    <w:semiHidden/>
    <w:rsid w:val="0047369C"/>
    <w:pPr>
      <w:tabs>
        <w:tab w:val="right" w:leader="dot" w:pos="9072"/>
      </w:tabs>
      <w:ind w:left="970" w:hanging="403"/>
    </w:pPr>
    <w:rPr>
      <w:rFonts w:ascii="Times New Roman" w:hAnsi="Times New Roman"/>
      <w:b/>
    </w:rPr>
  </w:style>
  <w:style w:type="paragraph" w:styleId="ListNumber">
    <w:name w:val="List Number"/>
    <w:basedOn w:val="List"/>
    <w:rsid w:val="0047369C"/>
    <w:pPr>
      <w:numPr>
        <w:numId w:val="14"/>
      </w:numPr>
      <w:tabs>
        <w:tab w:val="clear" w:pos="340"/>
      </w:tabs>
    </w:pPr>
  </w:style>
  <w:style w:type="character" w:customStyle="1" w:styleId="WingdingSymbols">
    <w:name w:val="Wingding Symbols"/>
    <w:rsid w:val="0047369C"/>
    <w:rPr>
      <w:rFonts w:ascii="Wingdings" w:hAnsi="Wingdings"/>
    </w:rPr>
  </w:style>
  <w:style w:type="paragraph" w:customStyle="1" w:styleId="TableHeading">
    <w:name w:val="Table Heading"/>
    <w:basedOn w:val="HeadingBase"/>
    <w:rsid w:val="0047369C"/>
    <w:pPr>
      <w:keepLines/>
      <w:pBdr>
        <w:bottom w:val="single" w:sz="6" w:space="1" w:color="918585"/>
      </w:pBdr>
      <w:spacing w:before="240"/>
    </w:pPr>
  </w:style>
  <w:style w:type="character" w:customStyle="1" w:styleId="HotSpot">
    <w:name w:val="HotSpot"/>
    <w:rsid w:val="0047369C"/>
    <w:rPr>
      <w:color w:val="0033CC"/>
      <w:u w:val="none"/>
    </w:rPr>
  </w:style>
  <w:style w:type="paragraph" w:customStyle="1" w:styleId="BodyTextRight">
    <w:name w:val="Body Text Right"/>
    <w:basedOn w:val="BodyText"/>
    <w:rsid w:val="0047369C"/>
    <w:pPr>
      <w:spacing w:before="0" w:after="0"/>
      <w:jc w:val="right"/>
    </w:pPr>
  </w:style>
  <w:style w:type="paragraph" w:styleId="Index3">
    <w:name w:val="index 3"/>
    <w:basedOn w:val="ListNumber2"/>
    <w:next w:val="Normal"/>
    <w:semiHidden/>
    <w:rsid w:val="0047369C"/>
    <w:pPr>
      <w:numPr>
        <w:numId w:val="0"/>
      </w:numPr>
      <w:tabs>
        <w:tab w:val="right" w:leader="dot" w:pos="4176"/>
      </w:tabs>
    </w:pPr>
  </w:style>
  <w:style w:type="paragraph" w:styleId="ListNumber2">
    <w:name w:val="List Number 2"/>
    <w:basedOn w:val="List2"/>
    <w:rsid w:val="0047369C"/>
    <w:pPr>
      <w:numPr>
        <w:numId w:val="9"/>
      </w:numPr>
      <w:tabs>
        <w:tab w:val="clear" w:pos="1060"/>
      </w:tabs>
    </w:pPr>
  </w:style>
  <w:style w:type="paragraph" w:customStyle="1" w:styleId="MarginNote">
    <w:name w:val="Margin Note"/>
    <w:basedOn w:val="BodyText"/>
    <w:rsid w:val="00473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69C"/>
    <w:rPr>
      <w:sz w:val="32"/>
    </w:rPr>
  </w:style>
  <w:style w:type="paragraph" w:customStyle="1" w:styleId="HeadingProcedure">
    <w:name w:val="Heading Procedure"/>
    <w:basedOn w:val="HeadingBase"/>
    <w:next w:val="Normal"/>
    <w:rsid w:val="0047369C"/>
    <w:pPr>
      <w:tabs>
        <w:tab w:val="left" w:pos="0"/>
      </w:tabs>
      <w:spacing w:before="120" w:after="60"/>
    </w:pPr>
    <w:rPr>
      <w:i/>
      <w:color w:val="918585"/>
      <w:sz w:val="22"/>
    </w:rPr>
  </w:style>
  <w:style w:type="paragraph" w:customStyle="1" w:styleId="TableBodyText">
    <w:name w:val="Table Body Text"/>
    <w:basedOn w:val="BodyText"/>
    <w:rsid w:val="0047369C"/>
    <w:pPr>
      <w:spacing w:before="60" w:after="60"/>
    </w:pPr>
  </w:style>
  <w:style w:type="paragraph" w:styleId="ListContinue">
    <w:name w:val="List Continue"/>
    <w:basedOn w:val="List"/>
    <w:rsid w:val="0047369C"/>
    <w:pPr>
      <w:ind w:firstLine="0"/>
    </w:pPr>
  </w:style>
  <w:style w:type="paragraph" w:customStyle="1" w:styleId="ListNote">
    <w:name w:val="List Note"/>
    <w:basedOn w:val="List"/>
    <w:rsid w:val="0047369C"/>
    <w:pPr>
      <w:pBdr>
        <w:top w:val="single" w:sz="6" w:space="2" w:color="918585"/>
        <w:bottom w:val="single" w:sz="6" w:space="2" w:color="918585"/>
      </w:pBdr>
      <w:tabs>
        <w:tab w:val="left" w:pos="1021"/>
      </w:tabs>
      <w:ind w:firstLine="0"/>
    </w:pPr>
  </w:style>
  <w:style w:type="paragraph" w:customStyle="1" w:styleId="Warning">
    <w:name w:val="Warning"/>
    <w:basedOn w:val="BodyText"/>
    <w:rsid w:val="0047369C"/>
    <w:pPr>
      <w:shd w:val="clear" w:color="auto" w:fill="D9D9D9"/>
      <w:tabs>
        <w:tab w:val="left" w:pos="992"/>
      </w:tabs>
      <w:ind w:left="119" w:right="119"/>
    </w:pPr>
    <w:rPr>
      <w:sz w:val="20"/>
    </w:rPr>
  </w:style>
  <w:style w:type="paragraph" w:customStyle="1" w:styleId="MarginIcons">
    <w:name w:val="Margin Icons"/>
    <w:basedOn w:val="BodyText"/>
    <w:rsid w:val="00473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69C"/>
    <w:rPr>
      <w:rFonts w:ascii="Courier New" w:hAnsi="Courier New"/>
    </w:rPr>
  </w:style>
  <w:style w:type="paragraph" w:customStyle="1" w:styleId="NoteBullet">
    <w:name w:val="Note Bullet"/>
    <w:basedOn w:val="Note"/>
    <w:rsid w:val="0047369C"/>
    <w:pPr>
      <w:tabs>
        <w:tab w:val="clear" w:pos="680"/>
      </w:tabs>
      <w:spacing w:before="60" w:after="60"/>
    </w:pPr>
  </w:style>
  <w:style w:type="paragraph" w:customStyle="1" w:styleId="SubHeading2">
    <w:name w:val="SubHeading2"/>
    <w:basedOn w:val="HeadingBase"/>
    <w:rsid w:val="0047369C"/>
    <w:pPr>
      <w:spacing w:before="240" w:after="60"/>
    </w:pPr>
    <w:rPr>
      <w:sz w:val="20"/>
    </w:rPr>
  </w:style>
  <w:style w:type="paragraph" w:customStyle="1" w:styleId="SubHeading1">
    <w:name w:val="SubHeading1"/>
    <w:basedOn w:val="HeadingBase"/>
    <w:rsid w:val="0047369C"/>
    <w:pPr>
      <w:spacing w:before="240" w:after="60"/>
    </w:pPr>
    <w:rPr>
      <w:color w:val="918585"/>
      <w:sz w:val="22"/>
    </w:rPr>
  </w:style>
  <w:style w:type="paragraph" w:customStyle="1" w:styleId="SideHeading">
    <w:name w:val="Side Heading"/>
    <w:basedOn w:val="HeadingBase"/>
    <w:rsid w:val="00473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69C"/>
    <w:pPr>
      <w:numPr>
        <w:numId w:val="10"/>
      </w:numPr>
    </w:pPr>
  </w:style>
  <w:style w:type="paragraph" w:styleId="PlainText">
    <w:name w:val="Plain Text"/>
    <w:basedOn w:val="Normal"/>
    <w:link w:val="PlainTextChar"/>
    <w:rsid w:val="0047369C"/>
    <w:rPr>
      <w:sz w:val="20"/>
    </w:rPr>
  </w:style>
  <w:style w:type="character" w:customStyle="1" w:styleId="PlainTextChar">
    <w:name w:val="Plain Text Char"/>
    <w:basedOn w:val="DefaultParagraphFont"/>
    <w:link w:val="PlainText"/>
    <w:rsid w:val="0047369C"/>
    <w:rPr>
      <w:rFonts w:ascii="Courier New" w:eastAsia="Times New Roman" w:hAnsi="Courier New" w:cs="Times New Roman"/>
      <w:sz w:val="20"/>
      <w:szCs w:val="20"/>
      <w:lang w:eastAsia="en-US"/>
    </w:rPr>
  </w:style>
  <w:style w:type="character" w:customStyle="1" w:styleId="MenuOption">
    <w:name w:val="Menu Option"/>
    <w:basedOn w:val="DefaultParagraphFont"/>
    <w:rsid w:val="0047369C"/>
    <w:rPr>
      <w:b/>
      <w:smallCaps/>
    </w:rPr>
  </w:style>
  <w:style w:type="paragraph" w:customStyle="1" w:styleId="TableListNumber">
    <w:name w:val="Table List Number"/>
    <w:basedOn w:val="ListNumber"/>
    <w:rsid w:val="0047369C"/>
    <w:pPr>
      <w:numPr>
        <w:numId w:val="0"/>
      </w:numPr>
    </w:pPr>
  </w:style>
  <w:style w:type="paragraph" w:styleId="TOC4">
    <w:name w:val="toc 4"/>
    <w:basedOn w:val="TOCBase"/>
    <w:next w:val="Normal"/>
    <w:semiHidden/>
    <w:rsid w:val="0047369C"/>
    <w:pPr>
      <w:tabs>
        <w:tab w:val="right" w:leader="dot" w:pos="9071"/>
      </w:tabs>
      <w:ind w:left="1701"/>
    </w:pPr>
  </w:style>
  <w:style w:type="paragraph" w:customStyle="1" w:styleId="ListAlpha">
    <w:name w:val="List Alpha"/>
    <w:basedOn w:val="List"/>
    <w:rsid w:val="0047369C"/>
    <w:pPr>
      <w:numPr>
        <w:numId w:val="8"/>
      </w:numPr>
    </w:pPr>
  </w:style>
  <w:style w:type="paragraph" w:customStyle="1" w:styleId="ListAlpha2">
    <w:name w:val="List Alpha 2"/>
    <w:basedOn w:val="List2"/>
    <w:rsid w:val="0047369C"/>
    <w:pPr>
      <w:numPr>
        <w:numId w:val="7"/>
      </w:numPr>
    </w:pPr>
  </w:style>
  <w:style w:type="paragraph" w:styleId="List2">
    <w:name w:val="List 2"/>
    <w:basedOn w:val="BodyText"/>
    <w:rsid w:val="0047369C"/>
    <w:pPr>
      <w:tabs>
        <w:tab w:val="left" w:pos="680"/>
      </w:tabs>
      <w:spacing w:before="60" w:after="60"/>
      <w:ind w:left="680" w:hanging="340"/>
    </w:pPr>
  </w:style>
  <w:style w:type="paragraph" w:styleId="List3">
    <w:name w:val="List 3"/>
    <w:basedOn w:val="BodyText"/>
    <w:rsid w:val="0047369C"/>
    <w:pPr>
      <w:tabs>
        <w:tab w:val="left" w:pos="1021"/>
      </w:tabs>
      <w:spacing w:before="60" w:after="60"/>
      <w:ind w:left="1020" w:hanging="340"/>
    </w:pPr>
  </w:style>
  <w:style w:type="paragraph" w:styleId="List4">
    <w:name w:val="List 4"/>
    <w:basedOn w:val="BodyText"/>
    <w:rsid w:val="0047369C"/>
    <w:pPr>
      <w:tabs>
        <w:tab w:val="left" w:pos="1361"/>
      </w:tabs>
      <w:spacing w:before="60" w:after="60"/>
      <w:ind w:left="1361" w:hanging="340"/>
    </w:pPr>
  </w:style>
  <w:style w:type="paragraph" w:styleId="List5">
    <w:name w:val="List 5"/>
    <w:basedOn w:val="BodyText"/>
    <w:rsid w:val="0047369C"/>
    <w:pPr>
      <w:tabs>
        <w:tab w:val="left" w:pos="1701"/>
      </w:tabs>
      <w:spacing w:before="60" w:after="60"/>
      <w:ind w:left="1701" w:hanging="340"/>
    </w:pPr>
  </w:style>
  <w:style w:type="paragraph" w:styleId="ListBullet3">
    <w:name w:val="List Bullet 3"/>
    <w:basedOn w:val="List3"/>
    <w:rsid w:val="0047369C"/>
    <w:pPr>
      <w:numPr>
        <w:numId w:val="13"/>
      </w:numPr>
      <w:tabs>
        <w:tab w:val="clear" w:pos="1021"/>
      </w:tabs>
      <w:ind w:left="1037" w:hanging="357"/>
    </w:pPr>
  </w:style>
  <w:style w:type="paragraph" w:styleId="ListBullet4">
    <w:name w:val="List Bullet 4"/>
    <w:basedOn w:val="List4"/>
    <w:rsid w:val="0047369C"/>
    <w:pPr>
      <w:numPr>
        <w:numId w:val="2"/>
      </w:numPr>
      <w:tabs>
        <w:tab w:val="clear" w:pos="1361"/>
      </w:tabs>
    </w:pPr>
  </w:style>
  <w:style w:type="paragraph" w:styleId="ListBullet5">
    <w:name w:val="List Bullet 5"/>
    <w:basedOn w:val="List5"/>
    <w:rsid w:val="0047369C"/>
    <w:pPr>
      <w:numPr>
        <w:numId w:val="3"/>
      </w:numPr>
    </w:pPr>
  </w:style>
  <w:style w:type="paragraph" w:styleId="ListContinue2">
    <w:name w:val="List Continue 2"/>
    <w:basedOn w:val="List2"/>
    <w:rsid w:val="0047369C"/>
    <w:pPr>
      <w:ind w:firstLine="0"/>
    </w:pPr>
  </w:style>
  <w:style w:type="paragraph" w:styleId="ListContinue3">
    <w:name w:val="List Continue 3"/>
    <w:basedOn w:val="List3"/>
    <w:rsid w:val="0047369C"/>
    <w:pPr>
      <w:ind w:left="1021" w:firstLine="0"/>
    </w:pPr>
  </w:style>
  <w:style w:type="paragraph" w:styleId="ListContinue4">
    <w:name w:val="List Continue 4"/>
    <w:basedOn w:val="List4"/>
    <w:rsid w:val="0047369C"/>
    <w:pPr>
      <w:ind w:firstLine="0"/>
    </w:pPr>
  </w:style>
  <w:style w:type="paragraph" w:styleId="ListContinue5">
    <w:name w:val="List Continue 5"/>
    <w:basedOn w:val="List5"/>
    <w:rsid w:val="0047369C"/>
    <w:pPr>
      <w:ind w:firstLine="0"/>
    </w:pPr>
  </w:style>
  <w:style w:type="paragraph" w:styleId="ListNumber3">
    <w:name w:val="List Number 3"/>
    <w:basedOn w:val="List3"/>
    <w:rsid w:val="0047369C"/>
    <w:pPr>
      <w:numPr>
        <w:numId w:val="4"/>
      </w:numPr>
    </w:pPr>
  </w:style>
  <w:style w:type="paragraph" w:styleId="ListNumber4">
    <w:name w:val="List Number 4"/>
    <w:basedOn w:val="List4"/>
    <w:rsid w:val="0047369C"/>
    <w:pPr>
      <w:numPr>
        <w:numId w:val="5"/>
      </w:numPr>
    </w:pPr>
  </w:style>
  <w:style w:type="paragraph" w:styleId="ListNumber5">
    <w:name w:val="List Number 5"/>
    <w:basedOn w:val="List5"/>
    <w:rsid w:val="0047369C"/>
    <w:pPr>
      <w:numPr>
        <w:numId w:val="6"/>
      </w:numPr>
    </w:pPr>
  </w:style>
  <w:style w:type="paragraph" w:styleId="BlockText">
    <w:name w:val="Block Text"/>
    <w:basedOn w:val="Normal"/>
    <w:rsid w:val="0047369C"/>
    <w:pPr>
      <w:spacing w:after="120"/>
      <w:ind w:left="1440" w:right="1440"/>
    </w:pPr>
  </w:style>
  <w:style w:type="character" w:customStyle="1" w:styleId="Subscript">
    <w:name w:val="Subscript"/>
    <w:basedOn w:val="DefaultParagraphFont"/>
    <w:rsid w:val="0047369C"/>
    <w:rPr>
      <w:sz w:val="16"/>
      <w:vertAlign w:val="subscript"/>
    </w:rPr>
  </w:style>
  <w:style w:type="character" w:customStyle="1" w:styleId="Superscript">
    <w:name w:val="Superscript"/>
    <w:basedOn w:val="DefaultParagraphFont"/>
    <w:rsid w:val="0047369C"/>
    <w:rPr>
      <w:sz w:val="16"/>
      <w:vertAlign w:val="superscript"/>
    </w:rPr>
  </w:style>
  <w:style w:type="character" w:customStyle="1" w:styleId="Symbols">
    <w:name w:val="Symbols"/>
    <w:basedOn w:val="DefaultParagraphFont"/>
    <w:rsid w:val="0047369C"/>
    <w:rPr>
      <w:rFonts w:ascii="Symbol" w:hAnsi="Symbol"/>
    </w:rPr>
  </w:style>
  <w:style w:type="character" w:customStyle="1" w:styleId="MenuOptions">
    <w:name w:val="Menu Options"/>
    <w:basedOn w:val="DefaultParagraphFont"/>
    <w:rsid w:val="0047369C"/>
    <w:rPr>
      <w:rFonts w:ascii="Arial Narrow" w:hAnsi="Arial Narrow"/>
      <w:smallCaps/>
    </w:rPr>
  </w:style>
  <w:style w:type="character" w:customStyle="1" w:styleId="Buttons">
    <w:name w:val="Buttons"/>
    <w:basedOn w:val="DefaultParagraphFont"/>
    <w:rsid w:val="0047369C"/>
    <w:rPr>
      <w:b/>
    </w:rPr>
  </w:style>
  <w:style w:type="character" w:customStyle="1" w:styleId="Underlined">
    <w:name w:val="Underlined"/>
    <w:basedOn w:val="DefaultParagraphFont"/>
    <w:rsid w:val="0047369C"/>
    <w:rPr>
      <w:u w:val="single"/>
    </w:rPr>
  </w:style>
  <w:style w:type="paragraph" w:customStyle="1" w:styleId="TableBodyTextRight">
    <w:name w:val="Table Body Text Right"/>
    <w:basedOn w:val="TableBodyText"/>
    <w:rsid w:val="0047369C"/>
    <w:pPr>
      <w:widowControl w:val="0"/>
      <w:autoSpaceDE w:val="0"/>
      <w:autoSpaceDN w:val="0"/>
      <w:adjustRightInd w:val="0"/>
      <w:jc w:val="right"/>
    </w:pPr>
    <w:rPr>
      <w:rFonts w:cs="Arial"/>
      <w:szCs w:val="18"/>
    </w:rPr>
  </w:style>
  <w:style w:type="paragraph" w:customStyle="1" w:styleId="CopyrightText">
    <w:name w:val="Copyright Text"/>
    <w:basedOn w:val="BodyText"/>
    <w:rsid w:val="0047369C"/>
    <w:rPr>
      <w:sz w:val="18"/>
    </w:rPr>
  </w:style>
  <w:style w:type="paragraph" w:customStyle="1" w:styleId="BodySmallRight">
    <w:name w:val="Body Small Right"/>
    <w:basedOn w:val="BodyTextRight"/>
    <w:rsid w:val="0047369C"/>
    <w:rPr>
      <w:sz w:val="18"/>
      <w:szCs w:val="18"/>
    </w:rPr>
  </w:style>
  <w:style w:type="paragraph" w:customStyle="1" w:styleId="MarginEdition">
    <w:name w:val="Margin Edition"/>
    <w:basedOn w:val="MarginNote"/>
    <w:rsid w:val="0047369C"/>
    <w:pPr>
      <w:spacing w:before="0" w:after="0"/>
    </w:pPr>
    <w:rPr>
      <w:rFonts w:ascii="Times New Roman" w:hAnsi="Times New Roman"/>
      <w:color w:val="999999"/>
    </w:rPr>
  </w:style>
  <w:style w:type="paragraph" w:customStyle="1" w:styleId="Spacer">
    <w:name w:val="Spacer"/>
    <w:basedOn w:val="Normal"/>
    <w:rsid w:val="0047369C"/>
    <w:rPr>
      <w:sz w:val="2"/>
      <w:szCs w:val="2"/>
    </w:rPr>
  </w:style>
  <w:style w:type="character" w:customStyle="1" w:styleId="Small">
    <w:name w:val="Small"/>
    <w:basedOn w:val="DefaultParagraphFont"/>
    <w:rsid w:val="0047369C"/>
    <w:rPr>
      <w:sz w:val="16"/>
    </w:rPr>
  </w:style>
  <w:style w:type="paragraph" w:customStyle="1" w:styleId="WideTable">
    <w:name w:val="Wide Table"/>
    <w:basedOn w:val="Normal"/>
    <w:rsid w:val="0047369C"/>
    <w:pPr>
      <w:ind w:left="-1418"/>
    </w:pPr>
    <w:rPr>
      <w:sz w:val="2"/>
      <w:szCs w:val="2"/>
    </w:rPr>
  </w:style>
  <w:style w:type="character" w:styleId="PageNumber">
    <w:name w:val="page number"/>
    <w:basedOn w:val="DefaultParagraphFont"/>
    <w:rsid w:val="0047369C"/>
  </w:style>
  <w:style w:type="paragraph" w:styleId="Quote">
    <w:name w:val="Quote"/>
    <w:basedOn w:val="Heading1"/>
    <w:link w:val="QuoteChar"/>
    <w:qFormat/>
    <w:rsid w:val="0047369C"/>
    <w:rPr>
      <w:b w:val="0"/>
      <w:sz w:val="72"/>
      <w:szCs w:val="72"/>
      <w:lang w:val="en-NZ"/>
    </w:rPr>
  </w:style>
  <w:style w:type="character" w:customStyle="1" w:styleId="QuoteChar">
    <w:name w:val="Quote Char"/>
    <w:basedOn w:val="DefaultParagraphFont"/>
    <w:link w:val="Quote"/>
    <w:rsid w:val="00473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69C"/>
    <w:pPr>
      <w:pageBreakBefore/>
    </w:pPr>
  </w:style>
  <w:style w:type="paragraph" w:customStyle="1" w:styleId="Border">
    <w:name w:val="Border"/>
    <w:basedOn w:val="Normal"/>
    <w:qFormat/>
    <w:rsid w:val="00473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69C"/>
    <w:rPr>
      <w:b/>
      <w:bCs/>
      <w:i/>
      <w:iCs/>
      <w:color w:val="auto"/>
    </w:rPr>
  </w:style>
  <w:style w:type="paragraph" w:styleId="IntenseQuote">
    <w:name w:val="Intense Quote"/>
    <w:basedOn w:val="Normal"/>
    <w:next w:val="Normal"/>
    <w:link w:val="IntenseQuoteChar"/>
    <w:uiPriority w:val="30"/>
    <w:qFormat/>
    <w:rsid w:val="00473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69C"/>
    <w:rPr>
      <w:smallCaps/>
      <w:color w:val="auto"/>
      <w:u w:val="single"/>
    </w:rPr>
  </w:style>
  <w:style w:type="character" w:styleId="IntenseReference">
    <w:name w:val="Intense Reference"/>
    <w:basedOn w:val="DefaultParagraphFont"/>
    <w:uiPriority w:val="32"/>
    <w:qFormat/>
    <w:rsid w:val="0047369C"/>
    <w:rPr>
      <w:b/>
      <w:bCs/>
      <w:smallCaps/>
      <w:color w:val="auto"/>
      <w:spacing w:val="5"/>
      <w:u w:val="single"/>
    </w:rPr>
  </w:style>
  <w:style w:type="paragraph" w:customStyle="1" w:styleId="2ColumnHeading">
    <w:name w:val="2Column Heading"/>
    <w:basedOn w:val="BodyText"/>
    <w:qFormat/>
    <w:rsid w:val="0047369C"/>
    <w:pPr>
      <w:spacing w:after="60"/>
      <w:ind w:left="-2268"/>
    </w:pPr>
    <w:rPr>
      <w:b/>
    </w:rPr>
  </w:style>
  <w:style w:type="paragraph" w:customStyle="1" w:styleId="Heading1TOC">
    <w:name w:val="Heading1 TOC"/>
    <w:basedOn w:val="Normal"/>
    <w:qFormat/>
    <w:rsid w:val="0047369C"/>
    <w:pPr>
      <w:spacing w:before="240" w:after="120"/>
    </w:pPr>
    <w:rPr>
      <w:rFonts w:ascii="Times New Roman" w:hAnsi="Times New Roman"/>
      <w:b/>
      <w:sz w:val="32"/>
    </w:rPr>
  </w:style>
  <w:style w:type="paragraph" w:customStyle="1" w:styleId="Heading2TOC">
    <w:name w:val="Heading2 TOC"/>
    <w:basedOn w:val="Normal"/>
    <w:qFormat/>
    <w:rsid w:val="0047369C"/>
    <w:pPr>
      <w:spacing w:before="240" w:after="60"/>
    </w:pPr>
    <w:rPr>
      <w:rFonts w:ascii="Times New Roman" w:hAnsi="Times New Roman"/>
      <w:b/>
      <w:sz w:val="28"/>
    </w:rPr>
  </w:style>
  <w:style w:type="character" w:customStyle="1" w:styleId="Underline">
    <w:name w:val="Underline"/>
    <w:basedOn w:val="DefaultParagraphFont"/>
    <w:qFormat/>
    <w:rsid w:val="0047369C"/>
    <w:rPr>
      <w:u w:val="single"/>
    </w:rPr>
  </w:style>
  <w:style w:type="character" w:customStyle="1" w:styleId="BoldandItalics">
    <w:name w:val="Bold and Italics"/>
    <w:qFormat/>
    <w:rsid w:val="0047369C"/>
    <w:rPr>
      <w:b/>
      <w:i/>
      <w:u w:val="none"/>
    </w:rPr>
  </w:style>
  <w:style w:type="paragraph" w:styleId="BalloonText">
    <w:name w:val="Balloon Text"/>
    <w:basedOn w:val="Normal"/>
    <w:link w:val="BalloonTextChar"/>
    <w:rsid w:val="0047369C"/>
    <w:rPr>
      <w:rFonts w:ascii="Tahoma" w:hAnsi="Tahoma" w:cs="Tahoma"/>
      <w:sz w:val="16"/>
      <w:szCs w:val="16"/>
    </w:rPr>
  </w:style>
  <w:style w:type="character" w:customStyle="1" w:styleId="BalloonTextChar">
    <w:name w:val="Balloon Text Char"/>
    <w:basedOn w:val="DefaultParagraphFont"/>
    <w:link w:val="BalloonText"/>
    <w:rsid w:val="00473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69C"/>
    <w:rPr>
      <w:b/>
      <w:color w:val="660033"/>
      <w:spacing w:val="0"/>
    </w:rPr>
  </w:style>
  <w:style w:type="paragraph" w:customStyle="1" w:styleId="Nameditemlist">
    <w:name w:val="Named item list"/>
    <w:basedOn w:val="BodyText"/>
    <w:qFormat/>
    <w:rsid w:val="0047369C"/>
    <w:pPr>
      <w:tabs>
        <w:tab w:val="left" w:pos="2835"/>
      </w:tabs>
      <w:ind w:left="2835" w:hanging="2835"/>
    </w:pPr>
  </w:style>
  <w:style w:type="paragraph" w:customStyle="1" w:styleId="BodyTextnopadding">
    <w:name w:val="Body Text no padding"/>
    <w:basedOn w:val="BodyText"/>
    <w:qFormat/>
    <w:rsid w:val="0047369C"/>
    <w:pPr>
      <w:spacing w:before="0" w:after="0"/>
    </w:pPr>
  </w:style>
  <w:style w:type="character" w:styleId="Hyperlink">
    <w:name w:val="Hyperlink"/>
    <w:basedOn w:val="DefaultParagraphFont"/>
    <w:uiPriority w:val="99"/>
    <w:unhideWhenUsed/>
    <w:rsid w:val="00A95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4434</Characters>
  <Application>Microsoft Office Word</Application>
  <DocSecurity>0</DocSecurity>
  <Lines>147</Lines>
  <Paragraphs>90</Paragraphs>
  <ScaleCrop>false</ScaleCrop>
  <Company>Author-it Software Corporation Ltd.</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AHCCFP501 Advise on carbon farming project planning and implementation</dc:title>
  <dc:subject>Approved</dc:subject>
  <dc:creator>Skills Insight</dc:creator>
  <cp:keywords>Release: 1</cp:keywords>
  <dc:description>Review Date: 12 April 2008</dc:description>
  <cp:lastModifiedBy>HSD_TPCMSd.prod</cp:lastModifiedBy>
  <cp:revision>3</cp:revision>
  <dcterms:created xsi:type="dcterms:W3CDTF">2025-02-11T07:10:00Z</dcterms:created>
  <dcterms:modified xsi:type="dcterms:W3CDTF">2025-02-11T07:10:00Z</dcterms:modified>
</cp:coreProperties>
</file>