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2683" w:rsidP="00C526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AHCCFP402 Prepare to comply with measuring and modelling requirements of carbon farming methods</w:t>
      </w:r>
      <w:r>
        <w:fldChar w:fldCharType="end"/>
      </w:r>
    </w:p>
    <w:p w:rsidR="00C52683" w:rsidP="00C52683">
      <w:pPr>
        <w:pStyle w:val="Version"/>
        <w:sectPr w:rsidSect="000B59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59E6" w:rsidP="000B59E6">
      <w:pPr>
        <w:pStyle w:val="SuperHeading"/>
      </w:pPr>
      <w:r w:rsidRPr="000B59E6">
        <w:t>Assessment Requirements for AHCCFP402 Prepare to comply with measuring and modelling requirements of carbon farming methods</w:t>
      </w:r>
    </w:p>
    <w:p w:rsidR="00000000" w:rsidRPr="000B59E6" w:rsidP="000B59E6">
      <w:pPr>
        <w:pStyle w:val="Heading1"/>
      </w:pPr>
      <w:bookmarkStart w:id="1" w:name="O_1055506"/>
      <w:bookmarkEnd w:id="1"/>
      <w:r w:rsidRPr="000B59E6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0B59E6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9E6">
            <w:pPr>
              <w:pStyle w:val="BodyTextBold"/>
              <w:rPr>
                <w:lang w:val="en-NZ"/>
              </w:rPr>
            </w:pPr>
            <w:r w:rsidRPr="000B59E6"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9E6">
            <w:pPr>
              <w:pStyle w:val="BodyTextBold"/>
              <w:rPr>
                <w:lang w:val="en-NZ"/>
              </w:rPr>
            </w:pPr>
            <w:r w:rsidRPr="000B59E6">
              <w:t>Comments</w:t>
            </w:r>
          </w:p>
        </w:tc>
      </w:tr>
      <w:tr w:rsidTr="000B59E6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59E6">
            <w:pPr>
              <w:pStyle w:val="BodyText"/>
              <w:rPr>
                <w:lang w:val="en-NZ"/>
              </w:rPr>
            </w:pPr>
            <w:r w:rsidRPr="000B59E6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59E6" w:rsidP="000B59E6">
            <w:pPr>
              <w:pStyle w:val="BodyText"/>
            </w:pPr>
            <w:r w:rsidRPr="000B59E6">
              <w:t>This version released with AHC Agriculture, Horticulture and Conservation and Land Management Training Package Version 4.0.</w:t>
            </w:r>
          </w:p>
        </w:tc>
      </w:tr>
    </w:tbl>
    <w:p w:rsidR="00000000" w:rsidRPr="000B59E6" w:rsidP="000B59E6">
      <w:pPr>
        <w:pStyle w:val="BodyText"/>
      </w:pPr>
    </w:p>
    <w:p w:rsidR="00000000" w:rsidRPr="000B59E6" w:rsidP="000B59E6">
      <w:pPr>
        <w:pStyle w:val="AllowPageBreak"/>
      </w:pPr>
    </w:p>
    <w:p w:rsidR="00000000" w:rsidRPr="000B59E6" w:rsidP="000B59E6">
      <w:pPr>
        <w:pStyle w:val="Heading1"/>
      </w:pPr>
      <w:bookmarkStart w:id="2" w:name="O_1055507"/>
      <w:bookmarkEnd w:id="2"/>
      <w:r w:rsidRPr="000B59E6">
        <w:t>Performance Evidence</w:t>
      </w:r>
    </w:p>
    <w:p w:rsidR="00000000" w:rsidRPr="000B59E6" w:rsidP="00C52683">
      <w:pPr>
        <w:pStyle w:val="BodyText"/>
      </w:pPr>
      <w:r w:rsidRPr="000B59E6">
        <w:t>An individual demonstrating competency must satisfy all of the elements and performance cr</w:t>
      </w:r>
      <w:r w:rsidRPr="000B59E6">
        <w:t xml:space="preserve">iteria in this unit. </w:t>
      </w:r>
    </w:p>
    <w:p w:rsidR="00000000" w:rsidRPr="000B59E6" w:rsidP="00C52683">
      <w:pPr>
        <w:pStyle w:val="BodyText"/>
      </w:pPr>
      <w:r w:rsidRPr="000B59E6">
        <w:t>There must be evidence that the individual has prepared to comply with the measuring and modelling requirements of one approved, carbon farming method, including:</w:t>
      </w:r>
    </w:p>
    <w:p w:rsidR="00000000" w:rsidRPr="000B59E6" w:rsidP="000B59E6">
      <w:pPr>
        <w:pStyle w:val="ListBullet"/>
      </w:pPr>
      <w:r w:rsidRPr="000B59E6">
        <w:t>established the project area utilising geospatial data</w:t>
      </w:r>
    </w:p>
    <w:p w:rsidR="00000000" w:rsidRPr="000B59E6" w:rsidP="000B59E6">
      <w:pPr>
        <w:pStyle w:val="ListBullet"/>
      </w:pPr>
      <w:r w:rsidRPr="000B59E6">
        <w:t>collected, inputted and analysed carbon data</w:t>
      </w:r>
    </w:p>
    <w:p w:rsidR="00000000" w:rsidRPr="000B59E6" w:rsidP="000B59E6">
      <w:pPr>
        <w:pStyle w:val="ListBullet"/>
      </w:pPr>
      <w:r w:rsidRPr="000B59E6">
        <w:t>followed approved carbon farming method procedures.</w:t>
      </w:r>
    </w:p>
    <w:p w:rsidR="00000000" w:rsidRPr="000B59E6" w:rsidP="000B59E6">
      <w:pPr>
        <w:pStyle w:val="AllowPageBreak"/>
      </w:pPr>
    </w:p>
    <w:p w:rsidR="00000000" w:rsidRPr="000B59E6" w:rsidP="000B59E6">
      <w:pPr>
        <w:pStyle w:val="Heading1"/>
      </w:pPr>
      <w:bookmarkStart w:id="3" w:name="O_1055508"/>
      <w:bookmarkEnd w:id="3"/>
      <w:r w:rsidRPr="000B59E6">
        <w:t>Knowledge Evidence</w:t>
      </w:r>
    </w:p>
    <w:p w:rsidR="00000000" w:rsidRPr="000B59E6" w:rsidP="00C52683">
      <w:pPr>
        <w:pStyle w:val="BodyText"/>
      </w:pPr>
      <w:r w:rsidRPr="000B59E6">
        <w:t>An individual must be able to demonstrate the knowledge required to perform the tasks outlined in the elements and perfor</w:t>
      </w:r>
      <w:r w:rsidRPr="000B59E6">
        <w:t>mance criteria of this unit. This includes knowledge of:</w:t>
      </w:r>
    </w:p>
    <w:p w:rsidR="00000000" w:rsidRPr="000B59E6" w:rsidP="000B59E6">
      <w:pPr>
        <w:pStyle w:val="ListBullet"/>
      </w:pPr>
      <w:r w:rsidRPr="000B59E6">
        <w:t>relevant carbon farming legislation, rules, method, technical guidance documentation and related procedures</w:t>
      </w:r>
    </w:p>
    <w:p w:rsidR="00000000" w:rsidRPr="000B59E6" w:rsidP="000B59E6">
      <w:pPr>
        <w:pStyle w:val="ListBullet"/>
      </w:pPr>
      <w:r w:rsidRPr="000B59E6">
        <w:t>contemporary sources of geospatial data:</w:t>
      </w:r>
    </w:p>
    <w:p w:rsidR="00000000" w:rsidRPr="000B59E6" w:rsidP="000B59E6">
      <w:pPr>
        <w:pStyle w:val="ListBullet2"/>
      </w:pPr>
      <w:r w:rsidRPr="000B59E6">
        <w:t>Global Positioning Systems (GPS) and Global Navi</w:t>
      </w:r>
      <w:r w:rsidRPr="000B59E6">
        <w:t>gation Satellite System (GNSS)</w:t>
      </w:r>
    </w:p>
    <w:p w:rsidR="00000000" w:rsidRPr="000B59E6" w:rsidP="000B59E6">
      <w:pPr>
        <w:pStyle w:val="ListBullet2"/>
      </w:pPr>
      <w:r w:rsidRPr="000B59E6">
        <w:t>field surveys and sampling</w:t>
      </w:r>
    </w:p>
    <w:p w:rsidR="00000000" w:rsidRPr="000B59E6" w:rsidP="000B59E6">
      <w:pPr>
        <w:pStyle w:val="ListBullet2"/>
      </w:pPr>
      <w:r w:rsidRPr="000B59E6">
        <w:t>orthorectified aerial photographs</w:t>
      </w:r>
    </w:p>
    <w:p w:rsidR="00000000" w:rsidRPr="000B59E6" w:rsidP="000B59E6">
      <w:pPr>
        <w:pStyle w:val="ListBullet2"/>
      </w:pPr>
      <w:r w:rsidRPr="000B59E6">
        <w:t>orthorectified satellite imagery</w:t>
      </w:r>
    </w:p>
    <w:p w:rsidR="00000000" w:rsidRPr="000B59E6" w:rsidP="000B59E6">
      <w:pPr>
        <w:pStyle w:val="ListBullet2"/>
      </w:pPr>
      <w:r w:rsidRPr="000B59E6">
        <w:t>cadastral database</w:t>
      </w:r>
    </w:p>
    <w:p w:rsidR="00000000" w:rsidRPr="000B59E6" w:rsidP="000B59E6">
      <w:pPr>
        <w:pStyle w:val="ListBullet2"/>
      </w:pPr>
      <w:r w:rsidRPr="000B59E6">
        <w:t>publicly available datasets</w:t>
      </w:r>
    </w:p>
    <w:p w:rsidR="00000000" w:rsidRPr="000B59E6" w:rsidP="000B59E6">
      <w:pPr>
        <w:pStyle w:val="ListBullet"/>
      </w:pPr>
      <w:r w:rsidRPr="000B59E6">
        <w:t>criteria used to assess fitness for purpose of datasets</w:t>
      </w:r>
    </w:p>
    <w:p w:rsidR="00000000" w:rsidRPr="000B59E6" w:rsidP="000B59E6">
      <w:pPr>
        <w:pStyle w:val="ListBullet"/>
      </w:pPr>
      <w:r w:rsidRPr="000B59E6">
        <w:t>approved methods to reduce emissions or increase carbon storage</w:t>
      </w:r>
    </w:p>
    <w:p w:rsidR="00000000" w:rsidRPr="000B59E6" w:rsidP="000B59E6">
      <w:pPr>
        <w:pStyle w:val="ListBullet"/>
      </w:pPr>
      <w:r w:rsidRPr="000B59E6">
        <w:t>formats used to report to the regulator.</w:t>
      </w:r>
    </w:p>
    <w:p w:rsidR="00000000" w:rsidRPr="000B59E6" w:rsidP="000B59E6">
      <w:pPr>
        <w:pStyle w:val="AllowPageBreak"/>
      </w:pPr>
    </w:p>
    <w:p w:rsidR="00000000" w:rsidRPr="000B59E6" w:rsidP="000B59E6">
      <w:pPr>
        <w:pStyle w:val="Heading1"/>
      </w:pPr>
      <w:bookmarkStart w:id="4" w:name="O_1055509"/>
      <w:bookmarkEnd w:id="4"/>
      <w:r w:rsidRPr="000B59E6">
        <w:t>Assessment Conditions</w:t>
      </w:r>
    </w:p>
    <w:p w:rsidR="00000000" w:rsidRPr="000B59E6" w:rsidP="00C52683">
      <w:pPr>
        <w:pStyle w:val="BodyText"/>
      </w:pPr>
      <w:r w:rsidRPr="000B59E6">
        <w:t xml:space="preserve">Assessment of skills must take place under the following conditions: </w:t>
      </w:r>
    </w:p>
    <w:p w:rsidR="00000000" w:rsidRPr="000B59E6" w:rsidP="000B59E6">
      <w:pPr>
        <w:pStyle w:val="ListBullet"/>
      </w:pPr>
      <w:r w:rsidRPr="000B59E6">
        <w:t xml:space="preserve">physical conditions: </w:t>
      </w:r>
    </w:p>
    <w:p w:rsidR="00000000" w:rsidRPr="000B59E6" w:rsidP="000B59E6">
      <w:pPr>
        <w:pStyle w:val="ListBullet2"/>
      </w:pPr>
      <w:r w:rsidRPr="000B59E6">
        <w:t>skills must be d</w:t>
      </w:r>
      <w:r w:rsidRPr="000B59E6">
        <w:t xml:space="preserve">emonstrated in a workplace setting or an environment that accurately represents workplace conditions </w:t>
      </w:r>
    </w:p>
    <w:p w:rsidR="00000000" w:rsidRPr="000B59E6" w:rsidP="000B59E6">
      <w:pPr>
        <w:pStyle w:val="ListBullet"/>
      </w:pPr>
      <w:r w:rsidRPr="000B59E6">
        <w:t>resources:</w:t>
      </w:r>
    </w:p>
    <w:p w:rsidR="00000000" w:rsidRPr="000B59E6" w:rsidP="000B59E6">
      <w:pPr>
        <w:pStyle w:val="ListBullet2"/>
      </w:pPr>
      <w:r w:rsidRPr="000B59E6">
        <w:t>GPS tools, approved modelling tools and calculators</w:t>
      </w:r>
    </w:p>
    <w:p w:rsidR="00000000" w:rsidRPr="000B59E6" w:rsidP="000B59E6">
      <w:pPr>
        <w:pStyle w:val="ListBullet"/>
      </w:pPr>
      <w:r w:rsidRPr="000B59E6">
        <w:t>specifications:</w:t>
      </w:r>
    </w:p>
    <w:p w:rsidR="00000000" w:rsidRPr="000B59E6" w:rsidP="000B59E6">
      <w:pPr>
        <w:pStyle w:val="ListBullet2"/>
      </w:pPr>
      <w:r w:rsidRPr="000B59E6">
        <w:t>access to legislation, regulations and information about carbon farming methods and markets.</w:t>
      </w:r>
    </w:p>
    <w:p w:rsidR="00000000" w:rsidRPr="000B59E6" w:rsidP="00C52683">
      <w:pPr>
        <w:pStyle w:val="BodyText"/>
      </w:pPr>
      <w:r w:rsidRPr="000B59E6">
        <w:t>Assessors of this unit must satisfy the requirements for assessors in applicable vocational education and training legislation, frameworks and/or standards.</w:t>
      </w:r>
    </w:p>
    <w:p w:rsidR="00000000" w:rsidRPr="000B59E6" w:rsidP="000B59E6">
      <w:pPr>
        <w:pStyle w:val="Heading1"/>
      </w:pPr>
      <w:bookmarkStart w:id="5" w:name="O_1055512"/>
      <w:bookmarkEnd w:id="5"/>
      <w:r w:rsidRPr="000B59E6">
        <w:t>Links</w:t>
      </w:r>
    </w:p>
    <w:p w:rsidR="00000000" w:rsidRPr="000B59E6" w:rsidP="00C52683">
      <w:pPr>
        <w:pStyle w:val="BodyText"/>
      </w:pPr>
      <w:r w:rsidRPr="000B59E6">
        <w:t xml:space="preserve">Companion Volumes, including Implementation Guides, are available at VETNet at: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B788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B59E6" w:rsidP="000B59E6"/>
    <w:sectPr w:rsidSect="000B59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9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9E6" w:rsidRPr="00C52683" w:rsidP="00C526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9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683" w:rsidP="000B59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52683" w:rsidP="000B59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52683" w:rsidP="000B59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9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6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59E6" w:rsidRPr="00C52683" w:rsidP="00C526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9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2683" w:rsidRPr="002D2AF8" w:rsidP="000B59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AHCCFP402 Prepare to comply with measuring and modelling requirements of carbon farming methods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52683" w:rsidP="000B59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1C05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EC38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3AA9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9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59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59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59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59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59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59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59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59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59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59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59E6"/>
  </w:style>
  <w:style w:type="character" w:customStyle="1" w:styleId="Heading1Char">
    <w:name w:val="Heading 1 Char"/>
    <w:basedOn w:val="DefaultParagraphFont"/>
    <w:link w:val="Heading1"/>
    <w:rsid w:val="000B59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59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59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59E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B59E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B59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59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B59E6"/>
    <w:rPr>
      <w:b/>
    </w:rPr>
  </w:style>
  <w:style w:type="character" w:customStyle="1" w:styleId="Heading2Char">
    <w:name w:val="Heading 2 Char"/>
    <w:basedOn w:val="DefaultParagraphFont"/>
    <w:link w:val="Heading2"/>
    <w:rsid w:val="000B59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59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59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59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59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59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59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59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59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59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59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59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59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59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59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59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59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59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59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59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B59E6"/>
    <w:rPr>
      <w:b/>
      <w:spacing w:val="0"/>
    </w:rPr>
  </w:style>
  <w:style w:type="paragraph" w:customStyle="1" w:styleId="SuperTitle">
    <w:name w:val="SuperTitle"/>
    <w:basedOn w:val="Title"/>
    <w:rsid w:val="000B59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59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59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59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59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59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59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59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59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59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59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59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59E6"/>
    <w:rPr>
      <w:i/>
    </w:rPr>
  </w:style>
  <w:style w:type="paragraph" w:styleId="Caption">
    <w:name w:val="caption"/>
    <w:basedOn w:val="BodyText"/>
    <w:next w:val="Normal"/>
    <w:qFormat/>
    <w:rsid w:val="000B59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59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59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59E6"/>
  </w:style>
  <w:style w:type="paragraph" w:styleId="TableofFigures">
    <w:name w:val="table of figures"/>
    <w:basedOn w:val="Normal"/>
    <w:next w:val="Normal"/>
    <w:semiHidden/>
    <w:rsid w:val="000B59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59E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59E6"/>
    <w:rPr>
      <w:rFonts w:ascii="Wingdings" w:hAnsi="Wingdings"/>
    </w:rPr>
  </w:style>
  <w:style w:type="paragraph" w:customStyle="1" w:styleId="TableHeading">
    <w:name w:val="Table Heading"/>
    <w:basedOn w:val="HeadingBase"/>
    <w:rsid w:val="000B59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59E6"/>
    <w:rPr>
      <w:color w:val="0033CC"/>
      <w:u w:val="none"/>
    </w:rPr>
  </w:style>
  <w:style w:type="paragraph" w:customStyle="1" w:styleId="BodyTextRight">
    <w:name w:val="Body Text Right"/>
    <w:basedOn w:val="BodyText"/>
    <w:rsid w:val="000B59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59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59E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59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59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59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59E6"/>
    <w:rPr>
      <w:sz w:val="32"/>
    </w:rPr>
  </w:style>
  <w:style w:type="paragraph" w:customStyle="1" w:styleId="HeadingProcedure">
    <w:name w:val="Heading Procedure"/>
    <w:basedOn w:val="HeadingBase"/>
    <w:next w:val="Normal"/>
    <w:rsid w:val="000B59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59E6"/>
    <w:pPr>
      <w:spacing w:before="60" w:after="60"/>
    </w:pPr>
  </w:style>
  <w:style w:type="paragraph" w:styleId="ListContinue">
    <w:name w:val="List Continue"/>
    <w:basedOn w:val="List"/>
    <w:rsid w:val="000B59E6"/>
    <w:pPr>
      <w:ind w:firstLine="0"/>
    </w:pPr>
  </w:style>
  <w:style w:type="paragraph" w:customStyle="1" w:styleId="ListNote">
    <w:name w:val="List Note"/>
    <w:basedOn w:val="List"/>
    <w:rsid w:val="000B59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59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59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59E6"/>
    <w:rPr>
      <w:rFonts w:ascii="Courier New" w:hAnsi="Courier New"/>
    </w:rPr>
  </w:style>
  <w:style w:type="paragraph" w:customStyle="1" w:styleId="NoteBullet">
    <w:name w:val="Note Bullet"/>
    <w:basedOn w:val="Note"/>
    <w:rsid w:val="000B59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59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59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59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59E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59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59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59E6"/>
    <w:rPr>
      <w:b/>
      <w:smallCaps/>
    </w:rPr>
  </w:style>
  <w:style w:type="paragraph" w:customStyle="1" w:styleId="TableListNumber">
    <w:name w:val="Table List Number"/>
    <w:basedOn w:val="ListNumber"/>
    <w:rsid w:val="000B59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59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59E6"/>
    <w:pPr>
      <w:numPr>
        <w:numId w:val="9"/>
      </w:numPr>
    </w:pPr>
  </w:style>
  <w:style w:type="paragraph" w:customStyle="1" w:styleId="ListAlpha2">
    <w:name w:val="List Alpha 2"/>
    <w:basedOn w:val="List2"/>
    <w:rsid w:val="000B59E6"/>
    <w:pPr>
      <w:numPr>
        <w:numId w:val="8"/>
      </w:numPr>
    </w:pPr>
  </w:style>
  <w:style w:type="paragraph" w:styleId="List2">
    <w:name w:val="List 2"/>
    <w:basedOn w:val="BodyText"/>
    <w:rsid w:val="000B59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59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59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59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59E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59E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59E6"/>
    <w:pPr>
      <w:numPr>
        <w:numId w:val="4"/>
      </w:numPr>
    </w:pPr>
  </w:style>
  <w:style w:type="paragraph" w:styleId="ListContinue2">
    <w:name w:val="List Continue 2"/>
    <w:basedOn w:val="List2"/>
    <w:rsid w:val="000B59E6"/>
    <w:pPr>
      <w:ind w:firstLine="0"/>
    </w:pPr>
  </w:style>
  <w:style w:type="paragraph" w:styleId="ListContinue3">
    <w:name w:val="List Continue 3"/>
    <w:basedOn w:val="List3"/>
    <w:rsid w:val="000B59E6"/>
    <w:pPr>
      <w:ind w:left="1021" w:firstLine="0"/>
    </w:pPr>
  </w:style>
  <w:style w:type="paragraph" w:styleId="ListContinue4">
    <w:name w:val="List Continue 4"/>
    <w:basedOn w:val="List4"/>
    <w:rsid w:val="000B59E6"/>
    <w:pPr>
      <w:ind w:firstLine="0"/>
    </w:pPr>
  </w:style>
  <w:style w:type="paragraph" w:styleId="ListContinue5">
    <w:name w:val="List Continue 5"/>
    <w:basedOn w:val="List5"/>
    <w:rsid w:val="000B59E6"/>
    <w:pPr>
      <w:ind w:firstLine="0"/>
    </w:pPr>
  </w:style>
  <w:style w:type="paragraph" w:styleId="ListNumber3">
    <w:name w:val="List Number 3"/>
    <w:basedOn w:val="List3"/>
    <w:rsid w:val="000B59E6"/>
    <w:pPr>
      <w:numPr>
        <w:numId w:val="5"/>
      </w:numPr>
    </w:pPr>
  </w:style>
  <w:style w:type="paragraph" w:styleId="ListNumber4">
    <w:name w:val="List Number 4"/>
    <w:basedOn w:val="List4"/>
    <w:rsid w:val="000B59E6"/>
    <w:pPr>
      <w:numPr>
        <w:numId w:val="6"/>
      </w:numPr>
    </w:pPr>
  </w:style>
  <w:style w:type="paragraph" w:styleId="ListNumber5">
    <w:name w:val="List Number 5"/>
    <w:basedOn w:val="List5"/>
    <w:rsid w:val="000B59E6"/>
    <w:pPr>
      <w:numPr>
        <w:numId w:val="7"/>
      </w:numPr>
    </w:pPr>
  </w:style>
  <w:style w:type="paragraph" w:styleId="BlockText">
    <w:name w:val="Block Text"/>
    <w:basedOn w:val="Normal"/>
    <w:rsid w:val="000B59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59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59E6"/>
    <w:rPr>
      <w:sz w:val="16"/>
      <w:vertAlign w:val="superscript"/>
    </w:rPr>
  </w:style>
  <w:style w:type="character" w:customStyle="1" w:styleId="Symbols">
    <w:name w:val="Symbols"/>
    <w:basedOn w:val="DefaultParagraphFont"/>
    <w:rsid w:val="000B59E6"/>
    <w:rPr>
      <w:rFonts w:ascii="Symbol" w:hAnsi="Symbol"/>
    </w:rPr>
  </w:style>
  <w:style w:type="character" w:customStyle="1" w:styleId="MenuOptions">
    <w:name w:val="Menu Options"/>
    <w:basedOn w:val="DefaultParagraphFont"/>
    <w:rsid w:val="000B59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59E6"/>
    <w:rPr>
      <w:b/>
    </w:rPr>
  </w:style>
  <w:style w:type="character" w:customStyle="1" w:styleId="Underlined">
    <w:name w:val="Underlined"/>
    <w:basedOn w:val="DefaultParagraphFont"/>
    <w:rsid w:val="000B59E6"/>
    <w:rPr>
      <w:u w:val="single"/>
    </w:rPr>
  </w:style>
  <w:style w:type="paragraph" w:customStyle="1" w:styleId="TableBodyTextRight">
    <w:name w:val="Table Body Text Right"/>
    <w:basedOn w:val="TableBodyText"/>
    <w:rsid w:val="000B59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59E6"/>
    <w:rPr>
      <w:sz w:val="18"/>
    </w:rPr>
  </w:style>
  <w:style w:type="paragraph" w:customStyle="1" w:styleId="BodySmallRight">
    <w:name w:val="Body Small Right"/>
    <w:basedOn w:val="BodyTextRight"/>
    <w:rsid w:val="000B59E6"/>
    <w:rPr>
      <w:sz w:val="18"/>
      <w:szCs w:val="18"/>
    </w:rPr>
  </w:style>
  <w:style w:type="paragraph" w:customStyle="1" w:styleId="MarginEdition">
    <w:name w:val="Margin Edition"/>
    <w:basedOn w:val="MarginNote"/>
    <w:rsid w:val="000B59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59E6"/>
    <w:rPr>
      <w:sz w:val="2"/>
      <w:szCs w:val="2"/>
    </w:rPr>
  </w:style>
  <w:style w:type="character" w:customStyle="1" w:styleId="Small">
    <w:name w:val="Small"/>
    <w:basedOn w:val="DefaultParagraphFont"/>
    <w:rsid w:val="000B59E6"/>
    <w:rPr>
      <w:sz w:val="16"/>
    </w:rPr>
  </w:style>
  <w:style w:type="paragraph" w:customStyle="1" w:styleId="WideTable">
    <w:name w:val="Wide Table"/>
    <w:basedOn w:val="Normal"/>
    <w:rsid w:val="000B59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59E6"/>
  </w:style>
  <w:style w:type="paragraph" w:styleId="Quote">
    <w:name w:val="Quote"/>
    <w:basedOn w:val="Heading1"/>
    <w:link w:val="QuoteChar"/>
    <w:qFormat/>
    <w:rsid w:val="000B59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59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59E6"/>
    <w:pPr>
      <w:pageBreakBefore/>
    </w:pPr>
  </w:style>
  <w:style w:type="paragraph" w:customStyle="1" w:styleId="Border">
    <w:name w:val="Border"/>
    <w:basedOn w:val="Normal"/>
    <w:qFormat/>
    <w:rsid w:val="000B59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59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59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59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59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59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59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59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59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59E6"/>
    <w:rPr>
      <w:u w:val="single"/>
    </w:rPr>
  </w:style>
  <w:style w:type="character" w:customStyle="1" w:styleId="BoldandItalics">
    <w:name w:val="Bold and Italics"/>
    <w:qFormat/>
    <w:rsid w:val="000B59E6"/>
    <w:rPr>
      <w:b/>
      <w:i/>
      <w:u w:val="none"/>
    </w:rPr>
  </w:style>
  <w:style w:type="paragraph" w:styleId="BalloonText">
    <w:name w:val="Balloon Text"/>
    <w:basedOn w:val="Normal"/>
    <w:link w:val="BalloonTextChar"/>
    <w:rsid w:val="000B59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59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59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59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59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59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59E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526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318</Words>
  <Characters>2199</Characters>
  <Application>Microsoft Office Word</Application>
  <DocSecurity>0</DocSecurity>
  <Lines>62</Lines>
  <Paragraphs>45</Paragraphs>
  <ScaleCrop>false</ScaleCrop>
  <Company>Author-it Software Corporation Ltd.</Company>
  <LinksUpToDate>false</LinksUpToDate>
  <CharactersWithSpaces>2472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AHCCFP402 Prepare to comply with measuring and modelling requirements of carbon farming methods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2025-02-11T06:59:00Z</dcterms:created>
  <dcterms:modified xsi:type="dcterms:W3CDTF">2025-02-11T06:59:00Z</dcterms:modified>
</cp:coreProperties>
</file>