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860" w:rsidP="00DC48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AHCCCF510 Contribute to regional planning process</w:t>
      </w:r>
      <w:r>
        <w:fldChar w:fldCharType="end"/>
      </w:r>
    </w:p>
    <w:p w:rsidR="00DC4860" w:rsidP="00DC4860">
      <w:pPr>
        <w:pStyle w:val="Version"/>
        <w:sectPr w:rsidSect="007769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9FC" w:rsidP="007769FC">
      <w:pPr>
        <w:pStyle w:val="SuperHeading"/>
      </w:pPr>
      <w:r w:rsidRPr="007769FC">
        <w:t>AHCCCF510 Contribute to regional planning process</w:t>
      </w:r>
    </w:p>
    <w:p w:rsidR="00000000" w:rsidRPr="007769FC" w:rsidP="007769FC">
      <w:pPr>
        <w:pStyle w:val="Heading1"/>
      </w:pPr>
      <w:bookmarkStart w:id="1" w:name="O_1271335"/>
      <w:bookmarkEnd w:id="1"/>
      <w:r w:rsidRPr="007769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Comments</w:t>
            </w:r>
          </w:p>
        </w:tc>
      </w:tr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BodyText"/>
            </w:pPr>
            <w:r w:rsidRPr="007769FC">
              <w:t>This version released with AHC Agriculture, Horticulture and Conservation and Land Management Training Package Version 9.0.</w:t>
            </w:r>
          </w:p>
        </w:tc>
      </w:tr>
    </w:tbl>
    <w:p w:rsidR="00000000" w:rsidRPr="007769FC" w:rsidP="007769FC">
      <w:pPr>
        <w:pStyle w:val="BodyText"/>
      </w:pPr>
    </w:p>
    <w:p w:rsidR="00000000" w:rsidRPr="007769FC" w:rsidP="007769FC">
      <w:pPr>
        <w:pStyle w:val="AllowPageBreak"/>
      </w:pPr>
    </w:p>
    <w:p w:rsidR="00000000" w:rsidRPr="007769FC" w:rsidP="007769FC">
      <w:pPr>
        <w:pStyle w:val="Heading1"/>
      </w:pPr>
      <w:bookmarkStart w:id="2" w:name="O_1271336"/>
      <w:bookmarkEnd w:id="2"/>
      <w:r w:rsidRPr="007769FC">
        <w:t>Application</w:t>
      </w:r>
    </w:p>
    <w:p w:rsidR="00000000" w:rsidRPr="007769FC" w:rsidP="00DC4860">
      <w:pPr>
        <w:pStyle w:val="BodyText"/>
      </w:pPr>
      <w:r w:rsidRPr="007769FC">
        <w:t>This unit of competency describes the ski</w:t>
      </w:r>
      <w:r w:rsidRPr="007769FC">
        <w:t>lls and knowledge required to contribute to the regional planning process in the context of natural resource management.</w:t>
      </w:r>
    </w:p>
    <w:p w:rsidR="00000000" w:rsidRPr="007769FC" w:rsidP="00DC4860">
      <w:pPr>
        <w:pStyle w:val="BodyText"/>
      </w:pPr>
      <w:r w:rsidRPr="007769FC">
        <w:t>The unit applies to individuals who apply specialised skills and knowledge to contribute to and assist in the regional planning process</w:t>
      </w:r>
      <w:r w:rsidRPr="007769FC">
        <w:t>. These individuals take personal responsibility and exercise autonomy in undertaking complex work. They analyse and synthesise information and analyse, design and communicate solutions to sometimes complex problems.</w:t>
      </w:r>
    </w:p>
    <w:p w:rsidR="00000000" w:rsidRPr="007769FC" w:rsidP="00DC4860">
      <w:pPr>
        <w:pStyle w:val="BodyText"/>
      </w:pPr>
      <w:r w:rsidRPr="007769FC">
        <w:t>No licensing, legislative or certificat</w:t>
      </w:r>
      <w:r w:rsidRPr="007769FC">
        <w:t>ion requirements apply to this unit at the time of publication.</w:t>
      </w:r>
    </w:p>
    <w:p w:rsidR="00000000" w:rsidRPr="007769FC" w:rsidP="007769FC">
      <w:pPr>
        <w:pStyle w:val="Heading1"/>
      </w:pPr>
      <w:bookmarkStart w:id="3" w:name="O_1271337"/>
      <w:bookmarkEnd w:id="3"/>
      <w:r w:rsidRPr="007769FC">
        <w:t>Pre-requisite Unit</w:t>
      </w:r>
    </w:p>
    <w:p w:rsidR="00000000" w:rsidRPr="007769FC" w:rsidP="00DC4860">
      <w:pPr>
        <w:pStyle w:val="BodyText"/>
      </w:pPr>
      <w:r w:rsidRPr="007769FC">
        <w:t>Nil</w:t>
      </w:r>
    </w:p>
    <w:p w:rsidR="00000000" w:rsidRPr="007769FC" w:rsidP="007769FC">
      <w:pPr>
        <w:pStyle w:val="Heading1"/>
      </w:pPr>
      <w:bookmarkStart w:id="4" w:name="O_1271339"/>
      <w:bookmarkEnd w:id="4"/>
      <w:r w:rsidRPr="007769FC">
        <w:t>Unit Sector</w:t>
      </w:r>
    </w:p>
    <w:p w:rsidR="00000000" w:rsidRPr="007769FC" w:rsidP="00DC4860">
      <w:pPr>
        <w:pStyle w:val="BodyText"/>
      </w:pPr>
      <w:r w:rsidRPr="007769FC">
        <w:t>Community Coordination and Facilitation (CCF)</w:t>
      </w:r>
    </w:p>
    <w:p w:rsidR="00000000" w:rsidRPr="007769FC" w:rsidP="007769FC">
      <w:pPr>
        <w:pStyle w:val="Heading1"/>
      </w:pPr>
      <w:bookmarkStart w:id="5" w:name="O_1271340"/>
      <w:bookmarkEnd w:id="5"/>
      <w:r w:rsidRPr="007769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8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Performance Criteria</w:t>
            </w:r>
          </w:p>
        </w:tc>
      </w:tr>
      <w:tr w:rsidTr="00DC48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BodyText"/>
            </w:pPr>
            <w:r w:rsidRPr="007769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8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1. Participate in panels and group discussion on the planning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BodyText"/>
            </w:pPr>
            <w:r w:rsidRPr="007769FC">
              <w:t>1.1 Submit natural resour</w:t>
            </w:r>
            <w:r w:rsidRPr="007769FC">
              <w:t>ce management issues, economic and social factors, and potential solutions or directions to groups for discussion</w:t>
            </w:r>
          </w:p>
          <w:p w:rsidR="00000000" w:rsidRPr="007769FC" w:rsidP="007769FC">
            <w:pPr>
              <w:pStyle w:val="BodyText"/>
            </w:pPr>
            <w:r w:rsidRPr="007769FC">
              <w:t>1.2 Ensure contributions are positive to assist group to develop course of action and recommendations</w:t>
            </w:r>
          </w:p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1.3 Structure contributions to discussio</w:t>
            </w:r>
            <w:r w:rsidRPr="007769FC">
              <w:t xml:space="preserve">ns with panels and groups to </w:t>
            </w:r>
            <w:r w:rsidRPr="007769FC">
              <w:t>comply with legislative, program and workplace requirements</w:t>
            </w:r>
          </w:p>
        </w:tc>
      </w:tr>
      <w:tr w:rsidTr="00DC48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2. Collect data and background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BodyText"/>
            </w:pPr>
            <w:r w:rsidRPr="007769FC">
              <w:t>2.1 Collect information on local natural resource management issues and survey local groups, projects and programs</w:t>
            </w:r>
          </w:p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2.2 Make arrangements for additional data to be collected for input into analysis and the planning process</w:t>
            </w:r>
          </w:p>
        </w:tc>
      </w:tr>
      <w:tr w:rsidTr="00DC48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3. Contribute to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BodyText"/>
            </w:pPr>
            <w:r w:rsidRPr="007769FC">
              <w:t>3.1 Highlight local natural resource management issues to the planning team for inclusion in planning considerations</w:t>
            </w:r>
          </w:p>
          <w:p w:rsidR="00000000" w:rsidRPr="007769FC" w:rsidP="007769FC">
            <w:pPr>
              <w:pStyle w:val="BodyText"/>
            </w:pPr>
            <w:r w:rsidRPr="007769FC">
              <w:t>3.2 E</w:t>
            </w:r>
            <w:r w:rsidRPr="007769FC">
              <w:t>xplore relationship between local and wider issues to submit views on natural resource management priorities and solutions</w:t>
            </w:r>
          </w:p>
          <w:p w:rsidR="00000000" w:rsidRPr="007769FC" w:rsidP="007769FC">
            <w:pPr>
              <w:pStyle w:val="BodyText"/>
            </w:pPr>
            <w:r w:rsidRPr="007769FC">
              <w:t>3.3 Review draft plans in terms of impact on the local and wider region to identify deficiencies and propose solutions</w:t>
            </w:r>
          </w:p>
          <w:p w:rsidR="00000000" w:rsidRPr="007769FC" w:rsidP="007769FC">
            <w:pPr>
              <w:pStyle w:val="BodyText"/>
            </w:pPr>
            <w:r w:rsidRPr="007769FC">
              <w:t>3.4 Ensure par</w:t>
            </w:r>
            <w:r w:rsidRPr="007769FC">
              <w:t>ticipation in community consultation assists the regional planner to obtain feedback on the draft plan</w:t>
            </w:r>
          </w:p>
          <w:p w:rsidR="00000000" w:rsidRPr="007769FC" w:rsidP="007769FC">
            <w:pPr>
              <w:pStyle w:val="BodyText"/>
            </w:pPr>
            <w:r w:rsidRPr="007769FC">
              <w:t>3.5 Develop proposal for improvement to draft plan based on natural resource management and regional context</w:t>
            </w:r>
          </w:p>
        </w:tc>
      </w:tr>
    </w:tbl>
    <w:p w:rsidR="00000000" w:rsidRPr="007769FC" w:rsidP="007769FC">
      <w:pPr>
        <w:pStyle w:val="BodyText"/>
      </w:pPr>
    </w:p>
    <w:p w:rsidR="00000000" w:rsidRPr="007769FC" w:rsidP="007769FC">
      <w:pPr>
        <w:pStyle w:val="AllowPageBreak"/>
      </w:pPr>
    </w:p>
    <w:p w:rsidR="00000000" w:rsidRPr="007769FC" w:rsidP="007769FC">
      <w:pPr>
        <w:pStyle w:val="Heading1"/>
      </w:pPr>
      <w:bookmarkStart w:id="6" w:name="O_1271341"/>
      <w:bookmarkEnd w:id="6"/>
      <w:r w:rsidRPr="007769FC">
        <w:t>Foundation Skills</w:t>
      </w:r>
    </w:p>
    <w:p w:rsidR="00000000" w:rsidRPr="00DC4860" w:rsidP="00DC4860">
      <w:pPr>
        <w:pStyle w:val="BodyText"/>
        <w:rPr>
          <w:i/>
        </w:rPr>
      </w:pPr>
      <w:r w:rsidRPr="00DC4860">
        <w:rPr>
          <w:rStyle w:val="Emphasis"/>
        </w:rPr>
        <w:t xml:space="preserve">This </w:t>
      </w:r>
      <w:r w:rsidRPr="00DC4860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Description</w:t>
            </w:r>
          </w:p>
        </w:tc>
      </w:tr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ListBullet"/>
              <w:rPr>
                <w:lang w:val="en-NZ"/>
              </w:rPr>
            </w:pPr>
            <w:r w:rsidRPr="007769FC">
              <w:t>Identify and interpret information regarding local natural resource management issues</w:t>
            </w:r>
          </w:p>
        </w:tc>
      </w:tr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ListBullet"/>
              <w:rPr>
                <w:lang w:val="en-NZ"/>
              </w:rPr>
            </w:pPr>
            <w:r w:rsidRPr="007769FC">
              <w:t>Use clear language, accurate industry terminology and logical structure to develop proposals</w:t>
            </w:r>
          </w:p>
        </w:tc>
      </w:tr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ListBullet"/>
            </w:pPr>
            <w:r w:rsidRPr="007769FC">
              <w:t>Contribute to group discussions, using clear l</w:t>
            </w:r>
            <w:r w:rsidRPr="007769FC">
              <w:t>anguage and standard industry terminology to discuss natural resource management issues, economic and social factors, and potential solutions</w:t>
            </w:r>
          </w:p>
        </w:tc>
      </w:tr>
    </w:tbl>
    <w:p w:rsidR="00000000" w:rsidRPr="007769FC" w:rsidP="007769FC">
      <w:pPr>
        <w:pStyle w:val="BodyText"/>
      </w:pPr>
    </w:p>
    <w:p w:rsidR="00000000" w:rsidRPr="007769FC" w:rsidP="007769FC">
      <w:pPr>
        <w:pStyle w:val="AllowPageBreak"/>
      </w:pPr>
    </w:p>
    <w:p w:rsidR="00000000" w:rsidRPr="007769FC" w:rsidP="007769FC">
      <w:pPr>
        <w:pStyle w:val="Heading1"/>
      </w:pPr>
      <w:bookmarkStart w:id="7" w:name="O_1271343"/>
      <w:bookmarkEnd w:id="7"/>
      <w:r w:rsidRPr="007769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Equivalence status</w:t>
            </w:r>
          </w:p>
        </w:tc>
      </w:tr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AHCCCF510 Contribute to regional planning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AHCCCF505 Contribute to regional planning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BodyText"/>
            </w:pPr>
            <w:r w:rsidRPr="007769FC">
              <w:t>Changes to application</w:t>
            </w:r>
          </w:p>
          <w:p w:rsidR="00000000" w:rsidRPr="007769FC" w:rsidP="007769FC">
            <w:pPr>
              <w:pStyle w:val="BodyText"/>
            </w:pPr>
            <w:r w:rsidRPr="007769FC">
              <w:t>Major and minor changes to performance criteria</w:t>
            </w:r>
          </w:p>
          <w:p w:rsidR="00000000" w:rsidRPr="007769FC" w:rsidP="007769FC">
            <w:pPr>
              <w:pStyle w:val="BodyText"/>
            </w:pPr>
            <w:r w:rsidRPr="007769FC">
              <w:t>Foundation skills added</w:t>
            </w:r>
          </w:p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Major and minor edits to perf</w:t>
            </w:r>
            <w:r w:rsidRPr="007769FC">
              <w:t>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BodyText"/>
            </w:pPr>
            <w:r w:rsidRPr="007769FC">
              <w:t>Not equivalent</w:t>
            </w:r>
          </w:p>
        </w:tc>
      </w:tr>
    </w:tbl>
    <w:p w:rsidR="00000000" w:rsidRPr="007769FC" w:rsidP="007769FC">
      <w:pPr>
        <w:pStyle w:val="BodyText"/>
      </w:pPr>
    </w:p>
    <w:p w:rsidR="00000000" w:rsidRPr="007769FC" w:rsidP="007769FC">
      <w:pPr>
        <w:pStyle w:val="AllowPageBreak"/>
      </w:pPr>
    </w:p>
    <w:p w:rsidR="00000000" w:rsidRPr="007769FC" w:rsidP="007769FC">
      <w:pPr>
        <w:pStyle w:val="Heading1"/>
      </w:pPr>
      <w:bookmarkStart w:id="8" w:name="O_1271350"/>
      <w:bookmarkEnd w:id="8"/>
      <w:r w:rsidRPr="007769FC">
        <w:t>Links</w:t>
      </w:r>
    </w:p>
    <w:p w:rsidR="00000000" w:rsidRPr="007769FC" w:rsidP="00DC4860">
      <w:pPr>
        <w:pStyle w:val="BodyText"/>
      </w:pPr>
      <w:r w:rsidRPr="007769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0F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69FC" w:rsidP="00DC4860">
      <w:pPr>
        <w:pStyle w:val="BodyText"/>
        <w:sectPr w:rsidSect="007769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9FC" w:rsidP="007769FC">
      <w:pPr>
        <w:pStyle w:val="SuperHeading"/>
      </w:pPr>
      <w:r w:rsidRPr="007769FC">
        <w:t>Assessment Requirements for AHCCCF510 Contribute to regional planning process</w:t>
      </w:r>
    </w:p>
    <w:p w:rsidR="00000000" w:rsidRPr="007769FC" w:rsidP="007769FC">
      <w:pPr>
        <w:pStyle w:val="Heading1"/>
      </w:pPr>
      <w:bookmarkStart w:id="9" w:name="O_1271345"/>
      <w:bookmarkEnd w:id="9"/>
      <w:r w:rsidRPr="007769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Bold"/>
              <w:rPr>
                <w:lang w:val="en-NZ"/>
              </w:rPr>
            </w:pPr>
            <w:r w:rsidRPr="007769FC">
              <w:t>Comments</w:t>
            </w:r>
          </w:p>
        </w:tc>
      </w:tr>
      <w:tr w:rsidTr="007769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FC">
            <w:pPr>
              <w:pStyle w:val="BodyText"/>
              <w:rPr>
                <w:lang w:val="en-NZ"/>
              </w:rPr>
            </w:pPr>
            <w:r w:rsidRPr="007769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FC" w:rsidP="007769FC">
            <w:pPr>
              <w:pStyle w:val="BodyText"/>
            </w:pPr>
            <w:r w:rsidRPr="007769FC">
              <w:t>This version released with AHC Agriculture, Horticulture and Conservation and Land Management Training Package Version 9.0.</w:t>
            </w:r>
          </w:p>
        </w:tc>
      </w:tr>
    </w:tbl>
    <w:p w:rsidR="00000000" w:rsidRPr="007769FC" w:rsidP="007769FC">
      <w:pPr>
        <w:pStyle w:val="BodyText"/>
      </w:pPr>
    </w:p>
    <w:p w:rsidR="00000000" w:rsidRPr="007769FC" w:rsidP="007769FC">
      <w:pPr>
        <w:pStyle w:val="AllowPageBreak"/>
      </w:pPr>
    </w:p>
    <w:p w:rsidR="00000000" w:rsidRPr="007769FC" w:rsidP="007769FC">
      <w:pPr>
        <w:pStyle w:val="Heading1"/>
      </w:pPr>
      <w:bookmarkStart w:id="10" w:name="O_1271346"/>
      <w:bookmarkEnd w:id="10"/>
      <w:r w:rsidRPr="007769FC">
        <w:t>Performance Evidence</w:t>
      </w:r>
    </w:p>
    <w:p w:rsidR="00000000" w:rsidRPr="007769FC" w:rsidP="00DC4860">
      <w:pPr>
        <w:pStyle w:val="BodyText"/>
      </w:pPr>
      <w:r w:rsidRPr="007769FC">
        <w:t>An individual demonstrating competency must satisfy all of the elements and performance cr</w:t>
      </w:r>
      <w:r w:rsidRPr="007769FC">
        <w:t>iteria in this unit.</w:t>
      </w:r>
    </w:p>
    <w:p w:rsidR="00000000" w:rsidRPr="007769FC" w:rsidP="00DC4860">
      <w:pPr>
        <w:pStyle w:val="BodyText"/>
      </w:pPr>
      <w:r w:rsidRPr="007769FC">
        <w:t>There must be evidence that the individual has contributed to at least one regional planning process and has:</w:t>
      </w:r>
    </w:p>
    <w:p w:rsidR="00000000" w:rsidRPr="007769FC" w:rsidP="007769FC">
      <w:pPr>
        <w:pStyle w:val="ListBullet"/>
      </w:pPr>
      <w:r w:rsidRPr="007769FC">
        <w:t>participated in panel and group discussion on the planning process</w:t>
      </w:r>
    </w:p>
    <w:p w:rsidR="00000000" w:rsidRPr="007769FC" w:rsidP="007769FC">
      <w:pPr>
        <w:pStyle w:val="ListBullet"/>
      </w:pPr>
      <w:r w:rsidRPr="007769FC">
        <w:t>collected information on local land management issues and those related to economic, industry and social factors</w:t>
      </w:r>
    </w:p>
    <w:p w:rsidR="00000000" w:rsidRPr="007769FC" w:rsidP="007769FC">
      <w:pPr>
        <w:pStyle w:val="ListBullet"/>
      </w:pPr>
      <w:r w:rsidRPr="007769FC">
        <w:t>submitted views on natural resource management priorities and solutions</w:t>
      </w:r>
    </w:p>
    <w:p w:rsidR="00000000" w:rsidRPr="007769FC" w:rsidP="007769FC">
      <w:pPr>
        <w:pStyle w:val="ListBullet"/>
      </w:pPr>
      <w:r w:rsidRPr="007769FC">
        <w:t>reviewed draft plans in terms of impact on the local and wider region t</w:t>
      </w:r>
      <w:r w:rsidRPr="007769FC">
        <w:t>o identify deficiencies and propose solutions</w:t>
      </w:r>
    </w:p>
    <w:p w:rsidR="00000000" w:rsidRPr="007769FC" w:rsidP="007769FC">
      <w:pPr>
        <w:pStyle w:val="ListBullet"/>
      </w:pPr>
      <w:r w:rsidRPr="007769FC">
        <w:t>participated in community consultation</w:t>
      </w:r>
    </w:p>
    <w:p w:rsidR="00000000" w:rsidRPr="007769FC" w:rsidP="007769FC">
      <w:pPr>
        <w:pStyle w:val="ListBullet"/>
      </w:pPr>
      <w:r w:rsidRPr="007769FC">
        <w:t>developed proposal for improvement to draft plan.</w:t>
      </w:r>
    </w:p>
    <w:p w:rsidR="00000000" w:rsidRPr="007769FC" w:rsidP="007769FC">
      <w:pPr>
        <w:pStyle w:val="AllowPageBreak"/>
      </w:pPr>
    </w:p>
    <w:p w:rsidR="00000000" w:rsidRPr="007769FC" w:rsidP="007769FC">
      <w:pPr>
        <w:pStyle w:val="Heading1"/>
      </w:pPr>
      <w:bookmarkStart w:id="11" w:name="O_1271347"/>
      <w:bookmarkEnd w:id="11"/>
      <w:r w:rsidRPr="007769FC">
        <w:t>Knowledge Evidence</w:t>
      </w:r>
    </w:p>
    <w:p w:rsidR="00000000" w:rsidRPr="007769FC" w:rsidP="00DC4860">
      <w:pPr>
        <w:pStyle w:val="BodyText"/>
      </w:pPr>
      <w:r w:rsidRPr="007769FC">
        <w:t>An individual must be able to demonstrate the knowledge required to perform the tasks outlined in the elements and performance criteria of this unit. This includes knowledge of:</w:t>
      </w:r>
    </w:p>
    <w:p w:rsidR="00000000" w:rsidRPr="007769FC" w:rsidP="007769FC">
      <w:pPr>
        <w:pStyle w:val="ListBullet"/>
      </w:pPr>
      <w:r w:rsidRPr="007769FC">
        <w:t>local community issues, including economic, industry and social factors</w:t>
      </w:r>
    </w:p>
    <w:p w:rsidR="00000000" w:rsidRPr="007769FC" w:rsidP="007769FC">
      <w:pPr>
        <w:pStyle w:val="ListBullet"/>
      </w:pPr>
      <w:r w:rsidRPr="007769FC">
        <w:t>consu</w:t>
      </w:r>
      <w:r w:rsidRPr="007769FC">
        <w:t>ltation approaches used in regional planning processes</w:t>
      </w:r>
    </w:p>
    <w:p w:rsidR="00000000" w:rsidRPr="007769FC" w:rsidP="007769FC">
      <w:pPr>
        <w:pStyle w:val="ListBullet"/>
      </w:pPr>
      <w:r w:rsidRPr="007769FC">
        <w:t>natural resource management issues for local area or region</w:t>
      </w:r>
    </w:p>
    <w:p w:rsidR="00000000" w:rsidRPr="007769FC" w:rsidP="007769FC">
      <w:pPr>
        <w:pStyle w:val="ListBullet"/>
      </w:pPr>
      <w:r w:rsidRPr="007769FC">
        <w:t>legislative, program and other requirements relevant to regional plans and the planning process</w:t>
      </w:r>
    </w:p>
    <w:p w:rsidR="00000000" w:rsidRPr="007769FC" w:rsidP="007769FC">
      <w:pPr>
        <w:pStyle w:val="ListBullet"/>
      </w:pPr>
      <w:r w:rsidRPr="007769FC">
        <w:t>natural resource management processes</w:t>
      </w:r>
    </w:p>
    <w:p w:rsidR="00000000" w:rsidRPr="007769FC" w:rsidP="007769FC">
      <w:pPr>
        <w:pStyle w:val="ListBullet"/>
      </w:pPr>
      <w:r w:rsidRPr="007769FC">
        <w:t>regiona</w:t>
      </w:r>
      <w:r w:rsidRPr="007769FC">
        <w:t>l planning concepts</w:t>
      </w:r>
    </w:p>
    <w:p w:rsidR="00000000" w:rsidRPr="007769FC" w:rsidP="007769FC">
      <w:pPr>
        <w:pStyle w:val="ListBullet"/>
      </w:pPr>
      <w:r w:rsidRPr="007769FC">
        <w:t>processes for development of draft plans.</w:t>
      </w:r>
    </w:p>
    <w:p w:rsidR="00000000" w:rsidRPr="007769FC" w:rsidP="007769FC">
      <w:pPr>
        <w:pStyle w:val="AllowPageBreak"/>
      </w:pPr>
    </w:p>
    <w:p w:rsidR="00000000" w:rsidRPr="007769FC" w:rsidP="007769FC">
      <w:pPr>
        <w:pStyle w:val="Heading1"/>
      </w:pPr>
      <w:bookmarkStart w:id="12" w:name="O_1271348"/>
      <w:bookmarkEnd w:id="12"/>
      <w:r w:rsidRPr="007769FC">
        <w:t>Assessment Conditions</w:t>
      </w:r>
    </w:p>
    <w:p w:rsidR="00000000" w:rsidRPr="007769FC" w:rsidP="00DC4860">
      <w:pPr>
        <w:pStyle w:val="BodyText"/>
      </w:pPr>
      <w:r w:rsidRPr="007769FC">
        <w:t>Assessment of the skills in this unit of competency must take place under the following conditions:</w:t>
      </w:r>
    </w:p>
    <w:p w:rsidR="00000000" w:rsidRPr="007769FC" w:rsidP="007769FC">
      <w:pPr>
        <w:pStyle w:val="ListBullet"/>
      </w:pPr>
      <w:r w:rsidRPr="007769FC">
        <w:t>physical conditions:</w:t>
      </w:r>
    </w:p>
    <w:p w:rsidR="00000000" w:rsidRPr="007769FC" w:rsidP="007769FC">
      <w:pPr>
        <w:pStyle w:val="ListBullet2"/>
      </w:pPr>
      <w:r w:rsidRPr="007769FC">
        <w:t>a workplace setting or an envi</w:t>
      </w:r>
      <w:r w:rsidRPr="007769FC">
        <w:t>ronment that accurately represents workplace conditions</w:t>
      </w:r>
    </w:p>
    <w:p w:rsidR="00000000" w:rsidRPr="007769FC" w:rsidP="007769FC">
      <w:pPr>
        <w:pStyle w:val="ListBullet"/>
      </w:pPr>
      <w:r w:rsidRPr="007769FC">
        <w:t>resources, equipment and materials:</w:t>
      </w:r>
    </w:p>
    <w:p w:rsidR="00000000" w:rsidRPr="007769FC" w:rsidP="007769FC">
      <w:pPr>
        <w:pStyle w:val="ListBullet2"/>
      </w:pPr>
      <w:r w:rsidRPr="007769FC">
        <w:t>draft plans</w:t>
      </w:r>
    </w:p>
    <w:p w:rsidR="00000000" w:rsidRPr="007769FC" w:rsidP="007769FC">
      <w:pPr>
        <w:pStyle w:val="ListBullet2"/>
      </w:pPr>
      <w:r w:rsidRPr="007769FC">
        <w:t>computer hardware and software</w:t>
      </w:r>
    </w:p>
    <w:p w:rsidR="00000000" w:rsidRPr="007769FC" w:rsidP="007769FC">
      <w:pPr>
        <w:pStyle w:val="ListBullet2"/>
      </w:pPr>
      <w:r w:rsidRPr="007769FC">
        <w:t>legislative, program and other requirements relevant to regional plans and the planning process</w:t>
      </w:r>
    </w:p>
    <w:p w:rsidR="00000000" w:rsidRPr="007769FC" w:rsidP="007769FC">
      <w:pPr>
        <w:pStyle w:val="ListBullet"/>
      </w:pPr>
      <w:r w:rsidRPr="007769FC">
        <w:t>relationships:</w:t>
      </w:r>
    </w:p>
    <w:p w:rsidR="00000000" w:rsidRPr="007769FC" w:rsidP="007769FC">
      <w:pPr>
        <w:pStyle w:val="ListBullet2"/>
      </w:pPr>
      <w:r w:rsidRPr="007769FC">
        <w:t>panel and group members.</w:t>
      </w:r>
    </w:p>
    <w:p w:rsidR="00000000" w:rsidRPr="007769FC" w:rsidP="00DC4860">
      <w:pPr>
        <w:pStyle w:val="BodyText"/>
      </w:pPr>
      <w:r w:rsidRPr="007769FC">
        <w:t>Assessors of this unit must satisfy the requirements for assessors in applicable vocational education and training legislation, frameworks and/or standards.</w:t>
      </w:r>
    </w:p>
    <w:p w:rsidR="00000000" w:rsidRPr="007769FC" w:rsidP="007769FC">
      <w:pPr>
        <w:pStyle w:val="Heading1"/>
      </w:pPr>
      <w:bookmarkStart w:id="13" w:name="O_1271351"/>
      <w:bookmarkEnd w:id="13"/>
      <w:r w:rsidRPr="007769FC">
        <w:t>Links</w:t>
      </w:r>
    </w:p>
    <w:p w:rsidR="00000000" w:rsidRPr="007769FC" w:rsidP="00DC4860">
      <w:pPr>
        <w:pStyle w:val="BodyText"/>
      </w:pPr>
      <w:r w:rsidRPr="007769FC">
        <w:t>Companion Volumes, including Implementation Guide</w:t>
      </w:r>
      <w:r w:rsidRPr="007769FC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0F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69FC" w:rsidP="007769FC"/>
    <w:sectPr w:rsidSect="007769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FC" w:rsidRPr="00DC4860" w:rsidP="00DC48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60" w:rsidP="00776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860" w:rsidP="00776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4860" w:rsidP="007769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FC" w:rsidP="00776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4860">
      <w:t>Approved</w:t>
    </w:r>
    <w:r w:rsidR="00DC48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48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4860">
      <w:rPr>
        <w:noProof/>
      </w:rPr>
      <w:t>4</w:t>
    </w:r>
    <w:r>
      <w:rPr>
        <w:noProof/>
      </w:rPr>
      <w:fldChar w:fldCharType="end"/>
    </w:r>
  </w:p>
  <w:p w:rsidR="007769FC" w:rsidP="00776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48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4860">
      <w:t>Skills Insight</w:t>
    </w:r>
    <w:r w:rsidR="00DC4860">
      <w:fldChar w:fldCharType="end"/>
    </w:r>
  </w:p>
  <w:p w:rsidR="007769FC" w:rsidP="007769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9FC" w:rsidRPr="00DC4860" w:rsidP="00DC48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60" w:rsidRPr="002D2AF8" w:rsidP="00776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AHCCCF510 Contribute to regional planning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4860" w:rsidP="007769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FC" w:rsidRPr="002D2AF8" w:rsidP="00776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4860">
      <w:t>AHCCCF510 Contribute to regional planning process</w:t>
    </w:r>
    <w:r w:rsidR="00DC48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4860">
      <w:rPr>
        <w:noProof/>
      </w:rPr>
      <w:t>1 March 2025</w:t>
    </w:r>
    <w:r>
      <w:fldChar w:fldCharType="end"/>
    </w:r>
  </w:p>
  <w:p w:rsidR="007769FC" w:rsidP="007769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2A1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F2B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04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9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9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9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9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9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9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9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9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9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9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9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9FC"/>
  </w:style>
  <w:style w:type="character" w:customStyle="1" w:styleId="Heading1Char">
    <w:name w:val="Heading 1 Char"/>
    <w:basedOn w:val="DefaultParagraphFont"/>
    <w:link w:val="Heading1"/>
    <w:rsid w:val="007769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9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9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9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69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69FC"/>
    <w:rPr>
      <w:i/>
    </w:rPr>
  </w:style>
  <w:style w:type="paragraph" w:customStyle="1" w:styleId="SuperHeading">
    <w:name w:val="SuperHeading"/>
    <w:basedOn w:val="Normal"/>
    <w:rsid w:val="007769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9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69FC"/>
    <w:rPr>
      <w:b/>
    </w:rPr>
  </w:style>
  <w:style w:type="character" w:customStyle="1" w:styleId="Heading2Char">
    <w:name w:val="Heading 2 Char"/>
    <w:basedOn w:val="DefaultParagraphFont"/>
    <w:link w:val="Heading2"/>
    <w:rsid w:val="007769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9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9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9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9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9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9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9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9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9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9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9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9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9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9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9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9FC"/>
    <w:rPr>
      <w:b/>
      <w:spacing w:val="0"/>
    </w:rPr>
  </w:style>
  <w:style w:type="paragraph" w:customStyle="1" w:styleId="SuperTitle">
    <w:name w:val="SuperTitle"/>
    <w:basedOn w:val="Title"/>
    <w:rsid w:val="007769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9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9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9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9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9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9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9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9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9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9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9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9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9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9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9FC"/>
  </w:style>
  <w:style w:type="paragraph" w:styleId="TableofFigures">
    <w:name w:val="table of figures"/>
    <w:basedOn w:val="Normal"/>
    <w:next w:val="Normal"/>
    <w:semiHidden/>
    <w:rsid w:val="007769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9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9FC"/>
    <w:rPr>
      <w:rFonts w:ascii="Wingdings" w:hAnsi="Wingdings"/>
    </w:rPr>
  </w:style>
  <w:style w:type="paragraph" w:customStyle="1" w:styleId="TableHeading">
    <w:name w:val="Table Heading"/>
    <w:basedOn w:val="HeadingBase"/>
    <w:rsid w:val="007769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9FC"/>
    <w:rPr>
      <w:color w:val="0033CC"/>
      <w:u w:val="none"/>
    </w:rPr>
  </w:style>
  <w:style w:type="paragraph" w:customStyle="1" w:styleId="BodyTextRight">
    <w:name w:val="Body Text Right"/>
    <w:basedOn w:val="BodyText"/>
    <w:rsid w:val="007769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9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9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9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9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9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9FC"/>
    <w:rPr>
      <w:sz w:val="32"/>
    </w:rPr>
  </w:style>
  <w:style w:type="paragraph" w:customStyle="1" w:styleId="HeadingProcedure">
    <w:name w:val="Heading Procedure"/>
    <w:basedOn w:val="HeadingBase"/>
    <w:next w:val="Normal"/>
    <w:rsid w:val="007769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9FC"/>
    <w:pPr>
      <w:spacing w:before="60" w:after="60"/>
    </w:pPr>
  </w:style>
  <w:style w:type="paragraph" w:styleId="ListContinue">
    <w:name w:val="List Continue"/>
    <w:basedOn w:val="List"/>
    <w:rsid w:val="007769FC"/>
    <w:pPr>
      <w:ind w:firstLine="0"/>
    </w:pPr>
  </w:style>
  <w:style w:type="paragraph" w:customStyle="1" w:styleId="ListNote">
    <w:name w:val="List Note"/>
    <w:basedOn w:val="List"/>
    <w:rsid w:val="007769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9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9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9FC"/>
    <w:rPr>
      <w:rFonts w:ascii="Courier New" w:hAnsi="Courier New"/>
    </w:rPr>
  </w:style>
  <w:style w:type="paragraph" w:customStyle="1" w:styleId="NoteBullet">
    <w:name w:val="Note Bullet"/>
    <w:basedOn w:val="Note"/>
    <w:rsid w:val="007769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9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9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9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9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9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9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9FC"/>
    <w:rPr>
      <w:b/>
      <w:smallCaps/>
    </w:rPr>
  </w:style>
  <w:style w:type="paragraph" w:customStyle="1" w:styleId="TableListNumber">
    <w:name w:val="Table List Number"/>
    <w:basedOn w:val="ListNumber"/>
    <w:rsid w:val="007769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9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9FC"/>
    <w:pPr>
      <w:numPr>
        <w:numId w:val="9"/>
      </w:numPr>
    </w:pPr>
  </w:style>
  <w:style w:type="paragraph" w:customStyle="1" w:styleId="ListAlpha2">
    <w:name w:val="List Alpha 2"/>
    <w:basedOn w:val="List2"/>
    <w:rsid w:val="007769FC"/>
    <w:pPr>
      <w:numPr>
        <w:numId w:val="8"/>
      </w:numPr>
    </w:pPr>
  </w:style>
  <w:style w:type="paragraph" w:styleId="List2">
    <w:name w:val="List 2"/>
    <w:basedOn w:val="BodyText"/>
    <w:rsid w:val="007769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9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9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9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9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9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9FC"/>
    <w:pPr>
      <w:numPr>
        <w:numId w:val="4"/>
      </w:numPr>
    </w:pPr>
  </w:style>
  <w:style w:type="paragraph" w:styleId="ListContinue2">
    <w:name w:val="List Continue 2"/>
    <w:basedOn w:val="List2"/>
    <w:rsid w:val="007769FC"/>
    <w:pPr>
      <w:ind w:firstLine="0"/>
    </w:pPr>
  </w:style>
  <w:style w:type="paragraph" w:styleId="ListContinue3">
    <w:name w:val="List Continue 3"/>
    <w:basedOn w:val="List3"/>
    <w:rsid w:val="007769FC"/>
    <w:pPr>
      <w:ind w:left="1021" w:firstLine="0"/>
    </w:pPr>
  </w:style>
  <w:style w:type="paragraph" w:styleId="ListContinue4">
    <w:name w:val="List Continue 4"/>
    <w:basedOn w:val="List4"/>
    <w:rsid w:val="007769FC"/>
    <w:pPr>
      <w:ind w:firstLine="0"/>
    </w:pPr>
  </w:style>
  <w:style w:type="paragraph" w:styleId="ListContinue5">
    <w:name w:val="List Continue 5"/>
    <w:basedOn w:val="List5"/>
    <w:rsid w:val="007769FC"/>
    <w:pPr>
      <w:ind w:firstLine="0"/>
    </w:pPr>
  </w:style>
  <w:style w:type="paragraph" w:styleId="ListNumber3">
    <w:name w:val="List Number 3"/>
    <w:basedOn w:val="List3"/>
    <w:rsid w:val="007769FC"/>
    <w:pPr>
      <w:numPr>
        <w:numId w:val="5"/>
      </w:numPr>
    </w:pPr>
  </w:style>
  <w:style w:type="paragraph" w:styleId="ListNumber4">
    <w:name w:val="List Number 4"/>
    <w:basedOn w:val="List4"/>
    <w:rsid w:val="007769FC"/>
    <w:pPr>
      <w:numPr>
        <w:numId w:val="6"/>
      </w:numPr>
    </w:pPr>
  </w:style>
  <w:style w:type="paragraph" w:styleId="ListNumber5">
    <w:name w:val="List Number 5"/>
    <w:basedOn w:val="List5"/>
    <w:rsid w:val="007769FC"/>
    <w:pPr>
      <w:numPr>
        <w:numId w:val="7"/>
      </w:numPr>
    </w:pPr>
  </w:style>
  <w:style w:type="paragraph" w:styleId="BlockText">
    <w:name w:val="Block Text"/>
    <w:basedOn w:val="Normal"/>
    <w:rsid w:val="007769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9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9FC"/>
    <w:rPr>
      <w:sz w:val="16"/>
      <w:vertAlign w:val="superscript"/>
    </w:rPr>
  </w:style>
  <w:style w:type="character" w:customStyle="1" w:styleId="Symbols">
    <w:name w:val="Symbols"/>
    <w:basedOn w:val="DefaultParagraphFont"/>
    <w:rsid w:val="007769FC"/>
    <w:rPr>
      <w:rFonts w:ascii="Symbol" w:hAnsi="Symbol"/>
    </w:rPr>
  </w:style>
  <w:style w:type="character" w:customStyle="1" w:styleId="MenuOptions">
    <w:name w:val="Menu Options"/>
    <w:basedOn w:val="DefaultParagraphFont"/>
    <w:rsid w:val="007769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9FC"/>
    <w:rPr>
      <w:b/>
    </w:rPr>
  </w:style>
  <w:style w:type="character" w:customStyle="1" w:styleId="Underlined">
    <w:name w:val="Underlined"/>
    <w:basedOn w:val="DefaultParagraphFont"/>
    <w:rsid w:val="007769FC"/>
    <w:rPr>
      <w:u w:val="single"/>
    </w:rPr>
  </w:style>
  <w:style w:type="paragraph" w:customStyle="1" w:styleId="TableBodyTextRight">
    <w:name w:val="Table Body Text Right"/>
    <w:basedOn w:val="TableBodyText"/>
    <w:rsid w:val="007769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9FC"/>
    <w:rPr>
      <w:sz w:val="18"/>
    </w:rPr>
  </w:style>
  <w:style w:type="paragraph" w:customStyle="1" w:styleId="BodySmallRight">
    <w:name w:val="Body Small Right"/>
    <w:basedOn w:val="BodyTextRight"/>
    <w:rsid w:val="007769FC"/>
    <w:rPr>
      <w:sz w:val="18"/>
      <w:szCs w:val="18"/>
    </w:rPr>
  </w:style>
  <w:style w:type="paragraph" w:customStyle="1" w:styleId="MarginEdition">
    <w:name w:val="Margin Edition"/>
    <w:basedOn w:val="MarginNote"/>
    <w:rsid w:val="007769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9FC"/>
    <w:rPr>
      <w:sz w:val="2"/>
      <w:szCs w:val="2"/>
    </w:rPr>
  </w:style>
  <w:style w:type="character" w:customStyle="1" w:styleId="Small">
    <w:name w:val="Small"/>
    <w:basedOn w:val="DefaultParagraphFont"/>
    <w:rsid w:val="007769FC"/>
    <w:rPr>
      <w:sz w:val="16"/>
    </w:rPr>
  </w:style>
  <w:style w:type="paragraph" w:customStyle="1" w:styleId="WideTable">
    <w:name w:val="Wide Table"/>
    <w:basedOn w:val="Normal"/>
    <w:rsid w:val="007769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9FC"/>
  </w:style>
  <w:style w:type="paragraph" w:styleId="Quote">
    <w:name w:val="Quote"/>
    <w:basedOn w:val="Heading1"/>
    <w:link w:val="QuoteChar"/>
    <w:qFormat/>
    <w:rsid w:val="007769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9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9FC"/>
    <w:pPr>
      <w:pageBreakBefore/>
    </w:pPr>
  </w:style>
  <w:style w:type="paragraph" w:customStyle="1" w:styleId="Border">
    <w:name w:val="Border"/>
    <w:basedOn w:val="Normal"/>
    <w:qFormat/>
    <w:rsid w:val="007769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9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9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9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9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9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9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9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9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9FC"/>
    <w:rPr>
      <w:u w:val="single"/>
    </w:rPr>
  </w:style>
  <w:style w:type="character" w:customStyle="1" w:styleId="BoldandItalics">
    <w:name w:val="Bold and Italics"/>
    <w:qFormat/>
    <w:rsid w:val="007769FC"/>
    <w:rPr>
      <w:b/>
      <w:i/>
      <w:u w:val="none"/>
    </w:rPr>
  </w:style>
  <w:style w:type="paragraph" w:styleId="BalloonText">
    <w:name w:val="Balloon Text"/>
    <w:basedOn w:val="Normal"/>
    <w:link w:val="BalloonTextChar"/>
    <w:rsid w:val="00776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9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9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9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9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9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9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48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5501</Characters>
  <Application>Microsoft Office Word</Application>
  <DocSecurity>0</DocSecurity>
  <Lines>177</Lines>
  <Paragraphs>113</Paragraphs>
  <ScaleCrop>false</ScaleCrop>
  <Company>Author-it Software Corporation Ltd.</Company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AHCCCF510 Contribute to regional planning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