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09B" w:rsidP="00B30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AHCCCF509 Support group and community change management processes</w:t>
      </w:r>
      <w:r>
        <w:fldChar w:fldCharType="end"/>
      </w:r>
    </w:p>
    <w:p w:rsidR="00B3009B" w:rsidP="00B3009B">
      <w:pPr>
        <w:pStyle w:val="Version"/>
        <w:sectPr w:rsidSect="003C6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A42" w:rsidP="003C6A42">
      <w:pPr>
        <w:pStyle w:val="SuperHeading"/>
      </w:pPr>
      <w:r w:rsidRPr="003C6A42">
        <w:t>AHCCCF509 Support group and community change management processes</w:t>
      </w:r>
    </w:p>
    <w:p w:rsidR="00000000" w:rsidRPr="003C6A42" w:rsidP="003C6A42">
      <w:pPr>
        <w:pStyle w:val="Heading1"/>
      </w:pPr>
      <w:bookmarkStart w:id="1" w:name="O_1271316"/>
      <w:bookmarkEnd w:id="1"/>
      <w:r w:rsidRPr="003C6A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Comments</w:t>
            </w:r>
          </w:p>
        </w:tc>
      </w:tr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t>This version released with AHC Agriculture, Horticulture and Conservation and Land Management Training Package Version 9.0.</w:t>
            </w:r>
          </w:p>
        </w:tc>
      </w:tr>
    </w:tbl>
    <w:p w:rsidR="00000000" w:rsidRPr="003C6A42" w:rsidP="003C6A42">
      <w:pPr>
        <w:pStyle w:val="BodyText"/>
      </w:pPr>
    </w:p>
    <w:p w:rsidR="00000000" w:rsidRPr="003C6A42" w:rsidP="003C6A42">
      <w:pPr>
        <w:pStyle w:val="AllowPageBreak"/>
      </w:pPr>
    </w:p>
    <w:p w:rsidR="00000000" w:rsidRPr="003C6A42" w:rsidP="003C6A42">
      <w:pPr>
        <w:pStyle w:val="Heading1"/>
      </w:pPr>
      <w:bookmarkStart w:id="2" w:name="O_1271317"/>
      <w:bookmarkEnd w:id="2"/>
      <w:r w:rsidRPr="003C6A42">
        <w:t>Application</w:t>
      </w:r>
    </w:p>
    <w:p w:rsidR="00000000" w:rsidRPr="003C6A42" w:rsidP="00B3009B">
      <w:pPr>
        <w:pStyle w:val="BodyText"/>
      </w:pPr>
      <w:r w:rsidRPr="003C6A42">
        <w:t xml:space="preserve">This unit of competency describes the skills and knowledge required to support group and community </w:t>
      </w:r>
      <w:r w:rsidRPr="003C6A42">
        <w:t>change management processes.</w:t>
      </w:r>
    </w:p>
    <w:p w:rsidR="00000000" w:rsidRPr="003C6A42" w:rsidP="00B3009B">
      <w:pPr>
        <w:pStyle w:val="BodyText"/>
      </w:pPr>
      <w:r w:rsidRPr="003C6A42">
        <w:t>The unit applies to individuals who apply specialised skills and knowledge to support change management processes in a group and community context. These individuals take personal responsibility and exercise autonomy in underta</w:t>
      </w:r>
      <w:r w:rsidRPr="003C6A42">
        <w:t>king complex work. They analyse and synthesise information and analyse, design and communicate solutions to sometimes complex problems.</w:t>
      </w:r>
    </w:p>
    <w:p w:rsidR="00000000" w:rsidRPr="003C6A42" w:rsidP="00B3009B">
      <w:pPr>
        <w:pStyle w:val="BodyText"/>
      </w:pPr>
      <w:r w:rsidRPr="003C6A42">
        <w:t>No licensing, legislative or certification requirements apply to this unit at the time of publication.</w:t>
      </w:r>
    </w:p>
    <w:p w:rsidR="00000000" w:rsidRPr="003C6A42" w:rsidP="003C6A42">
      <w:pPr>
        <w:pStyle w:val="Heading1"/>
      </w:pPr>
      <w:bookmarkStart w:id="3" w:name="O_1271318"/>
      <w:bookmarkEnd w:id="3"/>
      <w:r w:rsidRPr="003C6A42">
        <w:t>Pre-requisite Unit</w:t>
      </w:r>
    </w:p>
    <w:p w:rsidR="00000000" w:rsidRPr="003C6A42" w:rsidP="00B3009B">
      <w:pPr>
        <w:pStyle w:val="BodyText"/>
      </w:pPr>
      <w:r w:rsidRPr="003C6A42">
        <w:t>Nil</w:t>
      </w:r>
    </w:p>
    <w:p w:rsidR="00000000" w:rsidRPr="003C6A42" w:rsidP="003C6A42">
      <w:pPr>
        <w:pStyle w:val="Heading1"/>
      </w:pPr>
      <w:bookmarkStart w:id="4" w:name="O_1271320"/>
      <w:bookmarkEnd w:id="4"/>
      <w:r w:rsidRPr="003C6A42">
        <w:t>Unit Sector</w:t>
      </w:r>
    </w:p>
    <w:p w:rsidR="00000000" w:rsidRPr="003C6A42" w:rsidP="00B3009B">
      <w:pPr>
        <w:pStyle w:val="BodyText"/>
      </w:pPr>
      <w:r w:rsidRPr="003C6A42">
        <w:t>Community Coordination and Facilitation (CCF)</w:t>
      </w:r>
    </w:p>
    <w:p w:rsidR="00000000" w:rsidRPr="003C6A42" w:rsidP="003C6A42">
      <w:pPr>
        <w:pStyle w:val="Heading1"/>
      </w:pPr>
      <w:bookmarkStart w:id="5" w:name="O_1271321"/>
      <w:bookmarkEnd w:id="5"/>
      <w:r w:rsidRPr="003C6A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Performance Criteria</w:t>
            </w:r>
          </w:p>
        </w:tc>
      </w:tr>
      <w:tr w:rsidTr="00B3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1. Identify changes occurring at group and community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t>1.1 Identify changes at group and community level due to internal initiatives or factors</w:t>
            </w:r>
          </w:p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1.2 Identi</w:t>
            </w:r>
            <w:r w:rsidRPr="003C6A42">
              <w:t>fy changes due to external factors or legislative requirements</w:t>
            </w:r>
          </w:p>
        </w:tc>
      </w:tr>
      <w:tr w:rsidTr="00B3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2. Identify potential impacts and reactions to change and initiatives to support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t>2.1 Identify potential impact of changes and reactions at group and community level</w:t>
            </w:r>
          </w:p>
          <w:p w:rsidR="00000000" w:rsidRPr="003C6A42" w:rsidP="003C6A42">
            <w:pPr>
              <w:pStyle w:val="BodyText"/>
            </w:pPr>
            <w:r w:rsidRPr="003C6A42">
              <w:t xml:space="preserve">2.2 Identify cultural and sector perspectives and viewpoints to address different reactions to change </w:t>
            </w:r>
          </w:p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 xml:space="preserve">2.3 Identify change management initiatives required to support the implementation of change in the group or community </w:t>
            </w:r>
          </w:p>
        </w:tc>
      </w:tr>
      <w:tr w:rsidTr="00B3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3. Facilitate change management p</w:t>
            </w:r>
            <w:r w:rsidRPr="003C6A42">
              <w:t>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t>3.1 Distribute information related to the changes in terms that assist understanding and acceptance</w:t>
            </w:r>
          </w:p>
          <w:p w:rsidR="00000000" w:rsidRPr="003C6A42" w:rsidP="003C6A42">
            <w:pPr>
              <w:pStyle w:val="BodyText"/>
            </w:pPr>
            <w:r w:rsidRPr="003C6A42">
              <w:t>3.2 Assist the group to develop understanding of change, to manage reactions and respond to change</w:t>
            </w:r>
          </w:p>
          <w:p w:rsidR="00000000" w:rsidRPr="003C6A42" w:rsidP="003C6A42">
            <w:pPr>
              <w:pStyle w:val="BodyText"/>
            </w:pPr>
            <w:r w:rsidRPr="003C6A42">
              <w:t>3.3 Encourage group to develop and implement a p</w:t>
            </w:r>
            <w:r w:rsidRPr="003C6A42">
              <w:t>lan to address change and its impacts</w:t>
            </w:r>
          </w:p>
        </w:tc>
      </w:tr>
    </w:tbl>
    <w:p w:rsidR="00000000" w:rsidRPr="003C6A42" w:rsidP="003C6A42">
      <w:pPr>
        <w:pStyle w:val="BodyText"/>
      </w:pPr>
    </w:p>
    <w:p w:rsidR="00000000" w:rsidRPr="003C6A42" w:rsidP="003C6A42">
      <w:pPr>
        <w:pStyle w:val="AllowPageBreak"/>
      </w:pPr>
    </w:p>
    <w:p w:rsidR="00000000" w:rsidRPr="003C6A42" w:rsidP="003C6A42">
      <w:pPr>
        <w:pStyle w:val="Heading1"/>
      </w:pPr>
      <w:bookmarkStart w:id="6" w:name="O_1271322"/>
      <w:bookmarkEnd w:id="6"/>
      <w:r w:rsidRPr="003C6A42">
        <w:t>Foundation Skills</w:t>
      </w:r>
    </w:p>
    <w:p w:rsidR="00000000" w:rsidRPr="00B3009B" w:rsidP="00B3009B">
      <w:pPr>
        <w:pStyle w:val="BodyText"/>
        <w:rPr>
          <w:i/>
        </w:rPr>
      </w:pPr>
      <w:r w:rsidRPr="00B3009B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B3009B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Description</w:t>
            </w:r>
          </w:p>
        </w:tc>
      </w:tr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ListBullet"/>
              <w:rPr>
                <w:lang w:val="en-NZ"/>
              </w:rPr>
            </w:pPr>
            <w:r w:rsidRPr="003C6A42">
              <w:t>Identify and interpret information regarding group and community legislative changes</w:t>
            </w:r>
          </w:p>
        </w:tc>
      </w:tr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ListBullet"/>
            </w:pPr>
            <w:r w:rsidRPr="003C6A42">
              <w:t xml:space="preserve">Initiate discussions with group, using clear language and standard industry terminology to discuss, </w:t>
            </w:r>
            <w:r w:rsidRPr="003C6A42">
              <w:t>respond to and plan for change</w:t>
            </w:r>
          </w:p>
        </w:tc>
      </w:tr>
    </w:tbl>
    <w:p w:rsidR="00000000" w:rsidRPr="003C6A42" w:rsidP="003C6A42">
      <w:pPr>
        <w:pStyle w:val="BodyText"/>
      </w:pPr>
    </w:p>
    <w:p w:rsidR="00000000" w:rsidRPr="003C6A42" w:rsidP="003C6A42">
      <w:pPr>
        <w:pStyle w:val="AllowPageBreak"/>
      </w:pPr>
    </w:p>
    <w:p w:rsidR="00000000" w:rsidRPr="003C6A42" w:rsidP="003C6A42">
      <w:pPr>
        <w:pStyle w:val="Heading1"/>
      </w:pPr>
      <w:bookmarkStart w:id="7" w:name="O_1271324"/>
      <w:bookmarkEnd w:id="7"/>
      <w:r w:rsidRPr="003C6A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Bold"/>
              <w:rPr>
                <w:lang w:val="en-NZ"/>
              </w:rPr>
            </w:pPr>
            <w:r w:rsidRPr="003C6A42">
              <w:t>Equivalence status</w:t>
            </w:r>
          </w:p>
        </w:tc>
      </w:tr>
      <w:tr w:rsidTr="003C6A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AHCCCF509 Support group and community change management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AHCCCF504 Support group and community changes in resource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t>Changes to unit title and application</w:t>
            </w:r>
          </w:p>
          <w:p w:rsidR="00000000" w:rsidRPr="003C6A42" w:rsidP="003C6A42">
            <w:pPr>
              <w:pStyle w:val="BodyText"/>
            </w:pPr>
            <w:r w:rsidRPr="003C6A42">
              <w:t>Major and minor changes to performance criteria</w:t>
            </w:r>
          </w:p>
          <w:p w:rsidR="00000000" w:rsidRPr="003C6A42" w:rsidP="003C6A42">
            <w:pPr>
              <w:pStyle w:val="BodyText"/>
            </w:pPr>
            <w:r w:rsidRPr="003C6A42">
              <w:t>Foundation skills added</w:t>
            </w:r>
          </w:p>
          <w:p w:rsidR="00000000" w:rsidP="003C6A42">
            <w:pPr>
              <w:pStyle w:val="BodyText"/>
              <w:rPr>
                <w:lang w:val="en-NZ"/>
              </w:rPr>
            </w:pPr>
            <w:r w:rsidRPr="003C6A42">
              <w:t>Major and minor edits to performance and knowledge evidence and assessment co</w:t>
            </w:r>
            <w:r w:rsidRPr="003C6A42">
              <w:t>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42" w:rsidP="003C6A42">
            <w:pPr>
              <w:pStyle w:val="BodyText"/>
            </w:pPr>
            <w:r w:rsidRPr="003C6A42">
              <w:t>Not equivalent</w:t>
            </w:r>
          </w:p>
        </w:tc>
      </w:tr>
    </w:tbl>
    <w:p w:rsidR="00000000" w:rsidRPr="003C6A42" w:rsidP="003C6A42">
      <w:pPr>
        <w:pStyle w:val="BodyText"/>
      </w:pPr>
    </w:p>
    <w:p w:rsidR="00000000" w:rsidRPr="003C6A42" w:rsidP="003C6A42">
      <w:pPr>
        <w:pStyle w:val="AllowPageBreak"/>
      </w:pPr>
    </w:p>
    <w:p w:rsidR="00000000" w:rsidRPr="003C6A42" w:rsidP="003C6A42">
      <w:pPr>
        <w:pStyle w:val="Heading1"/>
      </w:pPr>
      <w:bookmarkStart w:id="8" w:name="O_1271331"/>
      <w:bookmarkEnd w:id="8"/>
      <w:r w:rsidRPr="003C6A42">
        <w:t>Links</w:t>
      </w:r>
    </w:p>
    <w:p w:rsidR="00000000" w:rsidRPr="003C6A42" w:rsidP="00B3009B">
      <w:pPr>
        <w:pStyle w:val="BodyText"/>
      </w:pPr>
      <w:r w:rsidRPr="003C6A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0E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6A42" w:rsidP="003C6A42"/>
    <w:sectPr w:rsidSect="003C6A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42" w:rsidRPr="00B3009B" w:rsidP="00B30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B" w:rsidP="003C6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09B" w:rsidP="003C6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009B" w:rsidP="003C6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A42" w:rsidRPr="00B3009B" w:rsidP="00B30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B" w:rsidRPr="002D2AF8" w:rsidP="003C6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AHCCCF509 Support group and community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009B" w:rsidP="003C6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4CC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48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A42"/>
  </w:style>
  <w:style w:type="character" w:customStyle="1" w:styleId="Heading1Char">
    <w:name w:val="Heading 1 Char"/>
    <w:basedOn w:val="DefaultParagraphFont"/>
    <w:link w:val="Heading1"/>
    <w:rsid w:val="003C6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A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A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6A42"/>
    <w:rPr>
      <w:i/>
    </w:rPr>
  </w:style>
  <w:style w:type="paragraph" w:customStyle="1" w:styleId="SuperHeading">
    <w:name w:val="SuperHeading"/>
    <w:basedOn w:val="Normal"/>
    <w:rsid w:val="003C6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6A42"/>
    <w:rPr>
      <w:b/>
    </w:rPr>
  </w:style>
  <w:style w:type="character" w:customStyle="1" w:styleId="Heading2Char">
    <w:name w:val="Heading 2 Char"/>
    <w:basedOn w:val="DefaultParagraphFont"/>
    <w:link w:val="Heading2"/>
    <w:rsid w:val="003C6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A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A42"/>
    <w:rPr>
      <w:b/>
      <w:spacing w:val="0"/>
    </w:rPr>
  </w:style>
  <w:style w:type="paragraph" w:customStyle="1" w:styleId="SuperTitle">
    <w:name w:val="SuperTitle"/>
    <w:basedOn w:val="Title"/>
    <w:rsid w:val="003C6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A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A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A42"/>
  </w:style>
  <w:style w:type="paragraph" w:styleId="TableofFigures">
    <w:name w:val="table of figures"/>
    <w:basedOn w:val="Normal"/>
    <w:next w:val="Normal"/>
    <w:semiHidden/>
    <w:rsid w:val="003C6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A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A42"/>
    <w:rPr>
      <w:rFonts w:ascii="Wingdings" w:hAnsi="Wingdings"/>
    </w:rPr>
  </w:style>
  <w:style w:type="paragraph" w:customStyle="1" w:styleId="TableHeading">
    <w:name w:val="Table Heading"/>
    <w:basedOn w:val="HeadingBase"/>
    <w:rsid w:val="003C6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A42"/>
    <w:rPr>
      <w:color w:val="0033CC"/>
      <w:u w:val="none"/>
    </w:rPr>
  </w:style>
  <w:style w:type="paragraph" w:customStyle="1" w:styleId="BodyTextRight">
    <w:name w:val="Body Text Right"/>
    <w:basedOn w:val="BodyText"/>
    <w:rsid w:val="003C6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A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A42"/>
    <w:rPr>
      <w:sz w:val="32"/>
    </w:rPr>
  </w:style>
  <w:style w:type="paragraph" w:customStyle="1" w:styleId="HeadingProcedure">
    <w:name w:val="Heading Procedure"/>
    <w:basedOn w:val="HeadingBase"/>
    <w:next w:val="Normal"/>
    <w:rsid w:val="003C6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A42"/>
    <w:pPr>
      <w:spacing w:before="60" w:after="60"/>
    </w:pPr>
  </w:style>
  <w:style w:type="paragraph" w:styleId="ListContinue">
    <w:name w:val="List Continue"/>
    <w:basedOn w:val="List"/>
    <w:rsid w:val="003C6A42"/>
    <w:pPr>
      <w:ind w:firstLine="0"/>
    </w:pPr>
  </w:style>
  <w:style w:type="paragraph" w:customStyle="1" w:styleId="ListNote">
    <w:name w:val="List Note"/>
    <w:basedOn w:val="List"/>
    <w:rsid w:val="003C6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A42"/>
    <w:rPr>
      <w:rFonts w:ascii="Courier New" w:hAnsi="Courier New"/>
    </w:rPr>
  </w:style>
  <w:style w:type="paragraph" w:customStyle="1" w:styleId="NoteBullet">
    <w:name w:val="Note Bullet"/>
    <w:basedOn w:val="Note"/>
    <w:rsid w:val="003C6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A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A42"/>
    <w:rPr>
      <w:b/>
      <w:smallCaps/>
    </w:rPr>
  </w:style>
  <w:style w:type="paragraph" w:customStyle="1" w:styleId="TableListNumber">
    <w:name w:val="Table List Number"/>
    <w:basedOn w:val="ListNumber"/>
    <w:rsid w:val="003C6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A42"/>
    <w:pPr>
      <w:numPr>
        <w:numId w:val="8"/>
      </w:numPr>
    </w:pPr>
  </w:style>
  <w:style w:type="paragraph" w:customStyle="1" w:styleId="ListAlpha2">
    <w:name w:val="List Alpha 2"/>
    <w:basedOn w:val="List2"/>
    <w:rsid w:val="003C6A42"/>
    <w:pPr>
      <w:numPr>
        <w:numId w:val="7"/>
      </w:numPr>
    </w:pPr>
  </w:style>
  <w:style w:type="paragraph" w:styleId="List2">
    <w:name w:val="List 2"/>
    <w:basedOn w:val="BodyText"/>
    <w:rsid w:val="003C6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A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A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A42"/>
    <w:pPr>
      <w:numPr>
        <w:numId w:val="3"/>
      </w:numPr>
    </w:pPr>
  </w:style>
  <w:style w:type="paragraph" w:styleId="ListContinue2">
    <w:name w:val="List Continue 2"/>
    <w:basedOn w:val="List2"/>
    <w:rsid w:val="003C6A42"/>
    <w:pPr>
      <w:ind w:firstLine="0"/>
    </w:pPr>
  </w:style>
  <w:style w:type="paragraph" w:styleId="ListContinue3">
    <w:name w:val="List Continue 3"/>
    <w:basedOn w:val="List3"/>
    <w:rsid w:val="003C6A42"/>
    <w:pPr>
      <w:ind w:left="1021" w:firstLine="0"/>
    </w:pPr>
  </w:style>
  <w:style w:type="paragraph" w:styleId="ListContinue4">
    <w:name w:val="List Continue 4"/>
    <w:basedOn w:val="List4"/>
    <w:rsid w:val="003C6A42"/>
    <w:pPr>
      <w:ind w:firstLine="0"/>
    </w:pPr>
  </w:style>
  <w:style w:type="paragraph" w:styleId="ListContinue5">
    <w:name w:val="List Continue 5"/>
    <w:basedOn w:val="List5"/>
    <w:rsid w:val="003C6A42"/>
    <w:pPr>
      <w:ind w:firstLine="0"/>
    </w:pPr>
  </w:style>
  <w:style w:type="paragraph" w:styleId="ListNumber3">
    <w:name w:val="List Number 3"/>
    <w:basedOn w:val="List3"/>
    <w:rsid w:val="003C6A42"/>
    <w:pPr>
      <w:numPr>
        <w:numId w:val="4"/>
      </w:numPr>
    </w:pPr>
  </w:style>
  <w:style w:type="paragraph" w:styleId="ListNumber4">
    <w:name w:val="List Number 4"/>
    <w:basedOn w:val="List4"/>
    <w:rsid w:val="003C6A42"/>
    <w:pPr>
      <w:numPr>
        <w:numId w:val="5"/>
      </w:numPr>
    </w:pPr>
  </w:style>
  <w:style w:type="paragraph" w:styleId="ListNumber5">
    <w:name w:val="List Number 5"/>
    <w:basedOn w:val="List5"/>
    <w:rsid w:val="003C6A42"/>
    <w:pPr>
      <w:numPr>
        <w:numId w:val="6"/>
      </w:numPr>
    </w:pPr>
  </w:style>
  <w:style w:type="paragraph" w:styleId="BlockText">
    <w:name w:val="Block Text"/>
    <w:basedOn w:val="Normal"/>
    <w:rsid w:val="003C6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A42"/>
    <w:rPr>
      <w:sz w:val="16"/>
      <w:vertAlign w:val="superscript"/>
    </w:rPr>
  </w:style>
  <w:style w:type="character" w:customStyle="1" w:styleId="Symbols">
    <w:name w:val="Symbols"/>
    <w:basedOn w:val="DefaultParagraphFont"/>
    <w:rsid w:val="003C6A42"/>
    <w:rPr>
      <w:rFonts w:ascii="Symbol" w:hAnsi="Symbol"/>
    </w:rPr>
  </w:style>
  <w:style w:type="character" w:customStyle="1" w:styleId="MenuOptions">
    <w:name w:val="Menu Options"/>
    <w:basedOn w:val="DefaultParagraphFont"/>
    <w:rsid w:val="003C6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A42"/>
    <w:rPr>
      <w:b/>
    </w:rPr>
  </w:style>
  <w:style w:type="character" w:customStyle="1" w:styleId="Underlined">
    <w:name w:val="Underlined"/>
    <w:basedOn w:val="DefaultParagraphFont"/>
    <w:rsid w:val="003C6A42"/>
    <w:rPr>
      <w:u w:val="single"/>
    </w:rPr>
  </w:style>
  <w:style w:type="paragraph" w:customStyle="1" w:styleId="TableBodyTextRight">
    <w:name w:val="Table Body Text Right"/>
    <w:basedOn w:val="TableBodyText"/>
    <w:rsid w:val="003C6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A42"/>
    <w:rPr>
      <w:sz w:val="18"/>
    </w:rPr>
  </w:style>
  <w:style w:type="paragraph" w:customStyle="1" w:styleId="BodySmallRight">
    <w:name w:val="Body Small Right"/>
    <w:basedOn w:val="BodyTextRight"/>
    <w:rsid w:val="003C6A42"/>
    <w:rPr>
      <w:sz w:val="18"/>
      <w:szCs w:val="18"/>
    </w:rPr>
  </w:style>
  <w:style w:type="paragraph" w:customStyle="1" w:styleId="MarginEdition">
    <w:name w:val="Margin Edition"/>
    <w:basedOn w:val="MarginNote"/>
    <w:rsid w:val="003C6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A42"/>
    <w:rPr>
      <w:sz w:val="2"/>
      <w:szCs w:val="2"/>
    </w:rPr>
  </w:style>
  <w:style w:type="character" w:customStyle="1" w:styleId="Small">
    <w:name w:val="Small"/>
    <w:basedOn w:val="DefaultParagraphFont"/>
    <w:rsid w:val="003C6A42"/>
    <w:rPr>
      <w:sz w:val="16"/>
    </w:rPr>
  </w:style>
  <w:style w:type="paragraph" w:customStyle="1" w:styleId="WideTable">
    <w:name w:val="Wide Table"/>
    <w:basedOn w:val="Normal"/>
    <w:rsid w:val="003C6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A42"/>
  </w:style>
  <w:style w:type="paragraph" w:styleId="Quote">
    <w:name w:val="Quote"/>
    <w:basedOn w:val="Heading1"/>
    <w:link w:val="QuoteChar"/>
    <w:qFormat/>
    <w:rsid w:val="003C6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A42"/>
    <w:pPr>
      <w:pageBreakBefore/>
    </w:pPr>
  </w:style>
  <w:style w:type="paragraph" w:customStyle="1" w:styleId="Border">
    <w:name w:val="Border"/>
    <w:basedOn w:val="Normal"/>
    <w:qFormat/>
    <w:rsid w:val="003C6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A42"/>
    <w:rPr>
      <w:u w:val="single"/>
    </w:rPr>
  </w:style>
  <w:style w:type="character" w:customStyle="1" w:styleId="BoldandItalics">
    <w:name w:val="Bold and Italics"/>
    <w:qFormat/>
    <w:rsid w:val="003C6A42"/>
    <w:rPr>
      <w:b/>
      <w:i/>
      <w:u w:val="none"/>
    </w:rPr>
  </w:style>
  <w:style w:type="paragraph" w:styleId="BalloonText">
    <w:name w:val="Balloon Text"/>
    <w:basedOn w:val="Normal"/>
    <w:link w:val="BalloonTextChar"/>
    <w:rsid w:val="003C6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A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0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2980</Characters>
  <Application>Microsoft Office Word</Application>
  <DocSecurity>0</DocSecurity>
  <Lines>114</Lines>
  <Paragraphs>64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AHCCCF509 Support group and community change management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