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7CB" w:rsidP="005E7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AHCCCF505 Contribute to regional planning process</w:t>
      </w:r>
      <w:r>
        <w:fldChar w:fldCharType="end"/>
      </w:r>
    </w:p>
    <w:p w:rsidR="005E77CB" w:rsidP="005E77CB">
      <w:pPr>
        <w:pStyle w:val="Version"/>
        <w:sectPr w:rsidSect="00244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A78" w:rsidP="00244A78">
      <w:pPr>
        <w:pStyle w:val="SuperHeading"/>
      </w:pPr>
      <w:r w:rsidRPr="00244A78">
        <w:t>AHCCCF505 Contribute to regional planning process</w:t>
      </w:r>
    </w:p>
    <w:p w:rsidR="00000000" w:rsidRPr="00244A78" w:rsidP="00244A78">
      <w:pPr>
        <w:pStyle w:val="Heading1"/>
      </w:pPr>
      <w:bookmarkStart w:id="1" w:name="O_876817"/>
      <w:bookmarkEnd w:id="1"/>
      <w:r w:rsidRPr="00244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4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Comment</w:t>
            </w:r>
          </w:p>
        </w:tc>
      </w:tr>
      <w:tr w:rsidTr="00244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BodyText"/>
              <w:rPr>
                <w:lang w:val="en-NZ"/>
              </w:rPr>
            </w:pPr>
            <w:r w:rsidRPr="00244A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BodyText"/>
              <w:rPr>
                <w:lang w:val="en-NZ"/>
              </w:rPr>
            </w:pPr>
            <w:r w:rsidRPr="00244A7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A78" w:rsidP="00244A78">
            <w:pPr>
              <w:pStyle w:val="BodyText"/>
            </w:pPr>
            <w:r w:rsidRPr="00244A78">
              <w:t>Initial release</w:t>
            </w:r>
          </w:p>
        </w:tc>
      </w:tr>
    </w:tbl>
    <w:p w:rsidR="00000000" w:rsidRPr="00244A78" w:rsidP="00244A78">
      <w:pPr>
        <w:pStyle w:val="BodyText"/>
      </w:pPr>
    </w:p>
    <w:p w:rsidR="00000000" w:rsidRPr="00244A78" w:rsidP="00244A78">
      <w:pPr>
        <w:pStyle w:val="AllowPageBreak"/>
      </w:pPr>
    </w:p>
    <w:p w:rsidR="00000000" w:rsidRPr="00244A78" w:rsidP="00244A78">
      <w:pPr>
        <w:pStyle w:val="Heading1"/>
      </w:pPr>
      <w:bookmarkStart w:id="2" w:name="O_876818"/>
      <w:bookmarkEnd w:id="2"/>
      <w:r w:rsidRPr="00244A78">
        <w:t>Application</w:t>
      </w:r>
    </w:p>
    <w:p w:rsidR="00000000" w:rsidRPr="00244A78" w:rsidP="005E77CB">
      <w:pPr>
        <w:pStyle w:val="BodyText"/>
      </w:pPr>
      <w:r w:rsidRPr="00244A78">
        <w:t>This unit of competency describes the skills and knowledge required to contribute to a regional planning process.</w:t>
      </w:r>
    </w:p>
    <w:p w:rsidR="00000000" w:rsidRPr="00244A78" w:rsidP="005E77CB">
      <w:pPr>
        <w:pStyle w:val="BodyText"/>
      </w:pPr>
      <w:r w:rsidRPr="00244A78">
        <w:t>This unit applies to those whose job role requires them to contribute to and assist in the regional planning process under the broad direction of technical specialists, facilitator and/or group and panels. These individuals take personal responsibility and</w:t>
      </w:r>
      <w:r w:rsidRPr="00244A78">
        <w:t xml:space="preserve"> exercise autonomy in managing and undertaking complex work and analyse, design and communicate solutions to sometimes complex problems.</w:t>
      </w:r>
    </w:p>
    <w:p w:rsidR="00000000" w:rsidRPr="00244A78" w:rsidP="005E77CB">
      <w:pPr>
        <w:pStyle w:val="BodyText"/>
      </w:pPr>
      <w:r w:rsidRPr="00244A78">
        <w:t>No occupational licensing, legislative or certification requirements are known to apply to this unit at the time of pu</w:t>
      </w:r>
      <w:r w:rsidRPr="00244A78">
        <w:t>blication.</w:t>
      </w:r>
    </w:p>
    <w:p w:rsidR="00000000" w:rsidRPr="00244A78" w:rsidP="00244A78">
      <w:pPr>
        <w:pStyle w:val="Heading1"/>
      </w:pPr>
      <w:bookmarkStart w:id="3" w:name="O_876819"/>
      <w:bookmarkEnd w:id="3"/>
      <w:r w:rsidRPr="00244A78">
        <w:t>Pre-requisite Unit</w:t>
      </w:r>
    </w:p>
    <w:p w:rsidR="00000000" w:rsidRPr="00244A78" w:rsidP="005E77CB">
      <w:pPr>
        <w:pStyle w:val="BodyText"/>
      </w:pPr>
      <w:r w:rsidRPr="00244A78">
        <w:t>Nil.</w:t>
      </w:r>
    </w:p>
    <w:p w:rsidR="00000000" w:rsidRPr="00244A78" w:rsidP="00244A78">
      <w:pPr>
        <w:pStyle w:val="Heading1"/>
      </w:pPr>
      <w:bookmarkStart w:id="4" w:name="O_876821"/>
      <w:bookmarkEnd w:id="4"/>
      <w:r w:rsidRPr="00244A78">
        <w:t>Unit Sector</w:t>
      </w:r>
    </w:p>
    <w:p w:rsidR="00000000" w:rsidRPr="00244A78" w:rsidP="005E77CB">
      <w:pPr>
        <w:pStyle w:val="BodyText"/>
      </w:pPr>
      <w:r w:rsidRPr="00244A78">
        <w:t>Community Coordination and Facilitation (CCF)</w:t>
      </w:r>
    </w:p>
    <w:p w:rsidR="00000000" w:rsidRPr="00244A78" w:rsidP="00244A78">
      <w:pPr>
        <w:pStyle w:val="Heading1"/>
      </w:pPr>
      <w:bookmarkStart w:id="5" w:name="O_876822"/>
      <w:bookmarkEnd w:id="5"/>
      <w:r w:rsidRPr="00244A7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Performance criteria</w:t>
            </w:r>
          </w:p>
        </w:tc>
      </w:tr>
      <w:tr w:rsidTr="005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BodyText"/>
              <w:rPr>
                <w:lang w:val="en-NZ"/>
              </w:rPr>
            </w:pPr>
            <w:r w:rsidRPr="00244A7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BodyText"/>
              <w:rPr>
                <w:lang w:val="en-NZ"/>
              </w:rPr>
            </w:pPr>
            <w:r w:rsidRPr="00244A78">
              <w:t>Performance criteria describe the performance needed to demonstrate achievement of the element.</w:t>
            </w:r>
          </w:p>
        </w:tc>
      </w:tr>
      <w:tr w:rsidTr="005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List"/>
              <w:rPr>
                <w:lang w:val="en-NZ"/>
              </w:rPr>
            </w:pPr>
            <w:r w:rsidRPr="00244A78">
              <w:t>1.</w:t>
            </w:r>
            <w:r w:rsidRPr="00244A78">
              <w:tab/>
              <w:t xml:space="preserve">Participate in panels and group discussion on the planning </w:t>
            </w:r>
            <w:r w:rsidRPr="00244A78">
              <w:t>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A78" w:rsidP="00244A78">
            <w:pPr>
              <w:pStyle w:val="List"/>
            </w:pPr>
            <w:r w:rsidRPr="00244A78">
              <w:t>1.1</w:t>
            </w:r>
            <w:r w:rsidRPr="00244A78">
              <w:tab/>
              <w:t>Submit natural resource management issues, economic and social factors, and potential</w:t>
            </w:r>
            <w:r w:rsidRPr="00244A78">
              <w:t xml:space="preserve"> solutions or directions to groups for discussion</w:t>
            </w:r>
          </w:p>
          <w:p w:rsidR="00000000" w:rsidRPr="00244A78" w:rsidP="00244A78">
            <w:pPr>
              <w:pStyle w:val="List"/>
            </w:pPr>
            <w:r w:rsidRPr="00244A78">
              <w:t>1.2</w:t>
            </w:r>
            <w:r w:rsidRPr="00244A78">
              <w:tab/>
              <w:t>Ensure contributions are positive to assist group to develop course of action and recommendations</w:t>
            </w:r>
          </w:p>
          <w:p w:rsidR="00000000" w:rsidP="00244A78">
            <w:pPr>
              <w:pStyle w:val="List"/>
              <w:rPr>
                <w:lang w:val="en-NZ"/>
              </w:rPr>
            </w:pPr>
            <w:r w:rsidRPr="00244A78">
              <w:t>1.3</w:t>
            </w:r>
            <w:r w:rsidRPr="00244A78">
              <w:tab/>
              <w:t>Structure contributions to discussions and panels and groups to comply with legislative, program and</w:t>
            </w:r>
            <w:r w:rsidRPr="00244A78">
              <w:t xml:space="preserve"> agency requirements</w:t>
            </w:r>
          </w:p>
        </w:tc>
      </w:tr>
      <w:tr w:rsidTr="005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List"/>
              <w:rPr>
                <w:lang w:val="en-NZ"/>
              </w:rPr>
            </w:pPr>
            <w:r w:rsidRPr="00244A78">
              <w:t>2.</w:t>
            </w:r>
            <w:r w:rsidRPr="00244A78">
              <w:tab/>
              <w:t>Collect data and background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A78" w:rsidP="00244A78">
            <w:pPr>
              <w:pStyle w:val="List"/>
            </w:pPr>
            <w:r w:rsidRPr="00244A78">
              <w:t>2.1</w:t>
            </w:r>
            <w:r w:rsidRPr="00244A78">
              <w:tab/>
              <w:t>Collect information on local natural resource management issues and survey local groups, projects and programs</w:t>
            </w:r>
          </w:p>
          <w:p w:rsidR="00000000" w:rsidP="00244A78">
            <w:pPr>
              <w:pStyle w:val="List"/>
              <w:rPr>
                <w:lang w:val="en-NZ"/>
              </w:rPr>
            </w:pPr>
            <w:r w:rsidRPr="00244A78">
              <w:t>2.2</w:t>
            </w:r>
            <w:r w:rsidRPr="00244A78">
              <w:tab/>
              <w:t>Make arrangements for additional data to be collected for input into ana</w:t>
            </w:r>
            <w:r w:rsidRPr="00244A78">
              <w:t>lysis and the planning process</w:t>
            </w:r>
          </w:p>
        </w:tc>
      </w:tr>
      <w:tr w:rsidTr="005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List"/>
              <w:rPr>
                <w:lang w:val="en-NZ"/>
              </w:rPr>
            </w:pPr>
            <w:r w:rsidRPr="00244A78">
              <w:t>3.</w:t>
            </w:r>
            <w:r w:rsidRPr="00244A78">
              <w:tab/>
              <w:t>Contribute to the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A78" w:rsidP="00244A78">
            <w:pPr>
              <w:pStyle w:val="List"/>
            </w:pPr>
            <w:r w:rsidRPr="00244A78">
              <w:t>3.1</w:t>
            </w:r>
            <w:r w:rsidRPr="00244A78">
              <w:tab/>
              <w:t>Highlight local natural resource management issues to the planning team for inclusion in planning considerations</w:t>
            </w:r>
          </w:p>
          <w:p w:rsidR="00000000" w:rsidRPr="00244A78" w:rsidP="00244A78">
            <w:pPr>
              <w:pStyle w:val="List"/>
            </w:pPr>
            <w:r w:rsidRPr="00244A78">
              <w:t>3.2</w:t>
            </w:r>
            <w:r w:rsidRPr="00244A78">
              <w:tab/>
              <w:t>Explore relationship between local and wider issues to submit views on natura</w:t>
            </w:r>
            <w:r w:rsidRPr="00244A78">
              <w:t>l resource management priorities and solutions</w:t>
            </w:r>
          </w:p>
          <w:p w:rsidR="00000000" w:rsidRPr="00244A78" w:rsidP="00244A78">
            <w:pPr>
              <w:pStyle w:val="List"/>
            </w:pPr>
            <w:r w:rsidRPr="00244A78">
              <w:t>3.3</w:t>
            </w:r>
            <w:r w:rsidRPr="00244A78">
              <w:tab/>
              <w:t>Review draft plans in terms of impact on the local and wider region to identify deficiencies and propose solutions</w:t>
            </w:r>
          </w:p>
          <w:p w:rsidR="00000000" w:rsidRPr="00244A78" w:rsidP="00244A78">
            <w:pPr>
              <w:pStyle w:val="List"/>
            </w:pPr>
            <w:r w:rsidRPr="00244A78">
              <w:t>3.4</w:t>
            </w:r>
            <w:r w:rsidRPr="00244A78">
              <w:tab/>
            </w:r>
            <w:r w:rsidRPr="00244A78">
              <w:t>Ensure participation in community consultation assists the regional planner to obtain feedback on the draft plan</w:t>
            </w:r>
          </w:p>
          <w:p w:rsidR="00000000" w:rsidRPr="00244A78" w:rsidP="00244A78">
            <w:pPr>
              <w:pStyle w:val="List"/>
            </w:pPr>
            <w:r w:rsidRPr="00244A78">
              <w:t>3.5</w:t>
            </w:r>
            <w:r w:rsidRPr="00244A78">
              <w:tab/>
              <w:t>Base proposals for improvement to draft plans on natural resource management within relevant contexts</w:t>
            </w:r>
          </w:p>
        </w:tc>
      </w:tr>
    </w:tbl>
    <w:p w:rsidR="00000000" w:rsidRPr="00244A78" w:rsidP="00244A78">
      <w:pPr>
        <w:pStyle w:val="BodyText"/>
      </w:pPr>
    </w:p>
    <w:p w:rsidR="00000000" w:rsidRPr="00244A78" w:rsidP="00244A78">
      <w:pPr>
        <w:pStyle w:val="AllowPageBreak"/>
      </w:pPr>
    </w:p>
    <w:p w:rsidR="00000000" w:rsidRPr="00244A78" w:rsidP="00244A78">
      <w:pPr>
        <w:pStyle w:val="Heading1"/>
      </w:pPr>
      <w:bookmarkStart w:id="6" w:name="O_876823"/>
      <w:bookmarkEnd w:id="6"/>
      <w:r w:rsidRPr="00244A78">
        <w:t>Foundation Skills</w:t>
      </w:r>
    </w:p>
    <w:p w:rsidR="00000000" w:rsidRPr="00244A78" w:rsidP="005E77CB">
      <w:pPr>
        <w:pStyle w:val="BodyText"/>
      </w:pPr>
      <w:r w:rsidRPr="00244A78">
        <w:t>Foundation Skills essential to performance are explicit in the performance criteria of this unit of competency.</w:t>
      </w:r>
    </w:p>
    <w:p w:rsidR="00000000" w:rsidRPr="00244A78" w:rsidP="00244A78">
      <w:pPr>
        <w:pStyle w:val="Heading1"/>
      </w:pPr>
      <w:bookmarkStart w:id="7" w:name="O_876824"/>
      <w:bookmarkEnd w:id="7"/>
      <w:r w:rsidRPr="00244A78">
        <w:t>Range of Conditions</w:t>
      </w:r>
    </w:p>
    <w:p w:rsidR="00000000" w:rsidRPr="00244A78" w:rsidP="00244A78">
      <w:pPr>
        <w:pStyle w:val="Heading1"/>
      </w:pPr>
      <w:bookmarkStart w:id="8" w:name="O_876825"/>
      <w:bookmarkEnd w:id="8"/>
      <w:r w:rsidRPr="00244A78">
        <w:t>Unit Mapping Information</w:t>
      </w:r>
    </w:p>
    <w:p w:rsidR="00000000" w:rsidRPr="00244A78" w:rsidP="005E77CB">
      <w:pPr>
        <w:pStyle w:val="BodyText"/>
      </w:pPr>
      <w:r w:rsidRPr="00244A78">
        <w:t>This unit is equivalent to AHCCCF505A Contribute to regional plann</w:t>
      </w:r>
      <w:r w:rsidRPr="00244A78">
        <w:t>ing process.</w:t>
      </w:r>
    </w:p>
    <w:p w:rsidR="00000000" w:rsidRPr="00244A78" w:rsidP="00244A78">
      <w:pPr>
        <w:pStyle w:val="Heading1"/>
      </w:pPr>
      <w:bookmarkStart w:id="9" w:name="O_876832"/>
      <w:bookmarkEnd w:id="9"/>
      <w:r w:rsidRPr="00244A78">
        <w:t>Links</w:t>
      </w:r>
    </w:p>
    <w:p w:rsidR="00000000" w:rsidRPr="00244A78" w:rsidP="005E77CB">
      <w:pPr>
        <w:pStyle w:val="BodyText"/>
      </w:pPr>
      <w:r w:rsidRPr="00244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14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4A78" w:rsidP="005E77CB">
      <w:pPr>
        <w:pStyle w:val="BodyText"/>
        <w:sectPr w:rsidSect="00244A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4A78" w:rsidP="00244A78">
      <w:pPr>
        <w:pStyle w:val="SuperHeading"/>
      </w:pPr>
      <w:r w:rsidRPr="00244A78">
        <w:t>Assessment Requirements for</w:t>
      </w:r>
      <w:r w:rsidRPr="00244A78">
        <w:t xml:space="preserve"> AHCCCF505 Contribute to regional planning process</w:t>
      </w:r>
    </w:p>
    <w:p w:rsidR="00000000" w:rsidRPr="00244A78" w:rsidP="00244A78">
      <w:pPr>
        <w:pStyle w:val="Heading1"/>
      </w:pPr>
      <w:bookmarkStart w:id="10" w:name="O_876827"/>
      <w:bookmarkEnd w:id="10"/>
      <w:r w:rsidRPr="00244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4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TableHeading"/>
              <w:rPr>
                <w:lang w:val="en-NZ"/>
              </w:rPr>
            </w:pPr>
            <w:r w:rsidRPr="00244A78">
              <w:t>Comment</w:t>
            </w:r>
          </w:p>
        </w:tc>
      </w:tr>
      <w:tr w:rsidTr="00244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BodyText"/>
              <w:rPr>
                <w:lang w:val="en-NZ"/>
              </w:rPr>
            </w:pPr>
            <w:r w:rsidRPr="00244A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A78">
            <w:pPr>
              <w:pStyle w:val="BodyText"/>
              <w:rPr>
                <w:lang w:val="en-NZ"/>
              </w:rPr>
            </w:pPr>
            <w:r w:rsidRPr="00244A7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A78" w:rsidP="00244A78">
            <w:pPr>
              <w:pStyle w:val="BodyText"/>
            </w:pPr>
            <w:r w:rsidRPr="00244A78">
              <w:t>Initial release</w:t>
            </w:r>
          </w:p>
        </w:tc>
      </w:tr>
    </w:tbl>
    <w:p w:rsidR="00000000" w:rsidRPr="00244A78" w:rsidP="00244A78">
      <w:pPr>
        <w:pStyle w:val="BodyText"/>
      </w:pPr>
    </w:p>
    <w:p w:rsidR="00000000" w:rsidRPr="00244A78" w:rsidP="00244A78">
      <w:pPr>
        <w:pStyle w:val="AllowPageBreak"/>
      </w:pPr>
    </w:p>
    <w:p w:rsidR="00000000" w:rsidRPr="00244A78" w:rsidP="00244A78">
      <w:pPr>
        <w:pStyle w:val="Heading1"/>
      </w:pPr>
      <w:bookmarkStart w:id="11" w:name="O_876828"/>
      <w:bookmarkEnd w:id="11"/>
      <w:r w:rsidRPr="00244A78">
        <w:t>Performance Evidence</w:t>
      </w:r>
    </w:p>
    <w:p w:rsidR="00000000" w:rsidRPr="00244A78" w:rsidP="005E77CB">
      <w:pPr>
        <w:pStyle w:val="BodyText"/>
      </w:pPr>
      <w:r w:rsidRPr="00244A7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44A78" w:rsidP="005E77CB">
      <w:pPr>
        <w:pStyle w:val="BodyText"/>
      </w:pPr>
      <w:r w:rsidRPr="00244A78">
        <w:t>The candidate must provid</w:t>
      </w:r>
      <w:r w:rsidRPr="00244A78">
        <w:t>e evidence that they can:</w:t>
      </w:r>
    </w:p>
    <w:p w:rsidR="00000000" w:rsidRPr="00244A78" w:rsidP="00244A78">
      <w:pPr>
        <w:pStyle w:val="ListBullet"/>
      </w:pPr>
      <w:r w:rsidRPr="00244A78">
        <w:t>participate in panels and group discussion on the planning process</w:t>
      </w:r>
    </w:p>
    <w:p w:rsidR="00000000" w:rsidRPr="00244A78" w:rsidP="00244A78">
      <w:pPr>
        <w:pStyle w:val="ListBullet"/>
      </w:pPr>
      <w:r w:rsidRPr="00244A78">
        <w:t>collect information on local land management issues and relate to economic, industry and social factors</w:t>
      </w:r>
    </w:p>
    <w:p w:rsidR="00000000" w:rsidRPr="00244A78" w:rsidP="00244A78">
      <w:pPr>
        <w:pStyle w:val="ListBullet"/>
      </w:pPr>
      <w:r w:rsidRPr="00244A78">
        <w:t>submit views on natural resource management priorities and</w:t>
      </w:r>
      <w:r w:rsidRPr="00244A78">
        <w:t xml:space="preserve"> solutions</w:t>
      </w:r>
    </w:p>
    <w:p w:rsidR="00000000" w:rsidRPr="00244A78" w:rsidP="00244A78">
      <w:pPr>
        <w:pStyle w:val="ListBullet"/>
      </w:pPr>
      <w:r w:rsidRPr="00244A78">
        <w:t>review draft plans in terms of impact on the local and wider region to identify deficiencies and propose solutions</w:t>
      </w:r>
    </w:p>
    <w:p w:rsidR="00000000" w:rsidRPr="00244A78" w:rsidP="00244A78">
      <w:pPr>
        <w:pStyle w:val="ListBullet"/>
      </w:pPr>
      <w:r w:rsidRPr="00244A78">
        <w:t>participate in community consultation</w:t>
      </w:r>
    </w:p>
    <w:p w:rsidR="00000000" w:rsidRPr="00244A78" w:rsidP="00244A78">
      <w:pPr>
        <w:pStyle w:val="AllowPageBreak"/>
      </w:pPr>
    </w:p>
    <w:p w:rsidR="00000000" w:rsidRPr="00244A78" w:rsidP="00244A78">
      <w:pPr>
        <w:pStyle w:val="Heading1"/>
      </w:pPr>
      <w:bookmarkStart w:id="12" w:name="O_876829"/>
      <w:bookmarkEnd w:id="12"/>
      <w:r w:rsidRPr="00244A78">
        <w:t>Knowledge Evidence</w:t>
      </w:r>
    </w:p>
    <w:p w:rsidR="00000000" w:rsidRPr="00244A78" w:rsidP="005E77CB">
      <w:pPr>
        <w:pStyle w:val="BodyText"/>
      </w:pPr>
      <w:r w:rsidRPr="00244A78">
        <w:t>The candidate must demonstrate knowledge of:</w:t>
      </w:r>
    </w:p>
    <w:p w:rsidR="00000000" w:rsidRPr="00244A78" w:rsidP="00244A78">
      <w:pPr>
        <w:pStyle w:val="ListBullet"/>
      </w:pPr>
      <w:r w:rsidRPr="00244A78">
        <w:t>local comm</w:t>
      </w:r>
      <w:r w:rsidRPr="00244A78">
        <w:t>unity issues including economic, industry and social factors</w:t>
      </w:r>
    </w:p>
    <w:p w:rsidR="00000000" w:rsidRPr="00244A78" w:rsidP="00244A78">
      <w:pPr>
        <w:pStyle w:val="ListBullet"/>
      </w:pPr>
      <w:r w:rsidRPr="00244A78">
        <w:t>natural resource management issues for local area or region</w:t>
      </w:r>
    </w:p>
    <w:p w:rsidR="00000000" w:rsidRPr="00244A78" w:rsidP="00244A78">
      <w:pPr>
        <w:pStyle w:val="ListBullet"/>
      </w:pPr>
      <w:r w:rsidRPr="00244A78">
        <w:t>legislative, program and other requirements for regional plans and the planning process</w:t>
      </w:r>
    </w:p>
    <w:p w:rsidR="00000000" w:rsidRPr="00244A78" w:rsidP="00244A78">
      <w:pPr>
        <w:pStyle w:val="ListBullet"/>
      </w:pPr>
      <w:r w:rsidRPr="00244A78">
        <w:t>regional planning concepts</w:t>
      </w:r>
    </w:p>
    <w:p w:rsidR="00000000" w:rsidRPr="00244A78" w:rsidP="00244A78">
      <w:pPr>
        <w:pStyle w:val="ListBullet"/>
      </w:pPr>
      <w:r w:rsidRPr="00244A78">
        <w:t>natural resource man</w:t>
      </w:r>
      <w:r w:rsidRPr="00244A78">
        <w:t>agement processes</w:t>
      </w:r>
    </w:p>
    <w:p w:rsidR="00000000" w:rsidRPr="00244A78" w:rsidP="00244A78">
      <w:pPr>
        <w:pStyle w:val="ListBullet"/>
      </w:pPr>
      <w:r w:rsidRPr="00244A78">
        <w:t>consultation approaches</w:t>
      </w:r>
    </w:p>
    <w:p w:rsidR="00000000" w:rsidRPr="00244A78" w:rsidP="00244A78">
      <w:pPr>
        <w:pStyle w:val="AllowPageBreak"/>
      </w:pPr>
    </w:p>
    <w:p w:rsidR="00000000" w:rsidRPr="00244A78" w:rsidP="00244A78">
      <w:pPr>
        <w:pStyle w:val="Heading1"/>
      </w:pPr>
      <w:bookmarkStart w:id="13" w:name="O_876830"/>
      <w:bookmarkEnd w:id="13"/>
      <w:r w:rsidRPr="00244A78">
        <w:t>Assessment Conditions</w:t>
      </w:r>
    </w:p>
    <w:p w:rsidR="00000000" w:rsidRPr="00244A78" w:rsidP="005E77CB">
      <w:pPr>
        <w:pStyle w:val="BodyText"/>
      </w:pPr>
      <w:r w:rsidRPr="00244A78">
        <w:t>Assessors must satisfy current standards for RTOs.</w:t>
      </w:r>
    </w:p>
    <w:p w:rsidR="00000000" w:rsidRPr="00244A78" w:rsidP="00244A78">
      <w:pPr>
        <w:pStyle w:val="Heading1"/>
      </w:pPr>
      <w:bookmarkStart w:id="14" w:name="O_876833"/>
      <w:bookmarkEnd w:id="14"/>
      <w:r w:rsidRPr="00244A78">
        <w:t>Links</w:t>
      </w:r>
    </w:p>
    <w:p w:rsidR="00000000" w:rsidRPr="00244A78" w:rsidP="005E77CB">
      <w:pPr>
        <w:pStyle w:val="BodyText"/>
      </w:pPr>
      <w:r w:rsidRPr="00244A78">
        <w:t>Companion Volume im</w:t>
      </w:r>
      <w:r w:rsidRPr="00244A78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14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4A78" w:rsidP="00244A78"/>
    <w:sectPr w:rsidSect="00244A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 w:rsidRPr="005E77CB" w:rsidP="005E7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CB" w:rsidP="00244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7CB" w:rsidP="00244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77CB" w:rsidP="00244A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 w:rsidP="00244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77CB">
      <w:t>Approved</w:t>
    </w:r>
    <w:r w:rsidR="005E77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77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77CB">
      <w:rPr>
        <w:noProof/>
      </w:rPr>
      <w:t>4</w:t>
    </w:r>
    <w:r>
      <w:rPr>
        <w:noProof/>
      </w:rPr>
      <w:fldChar w:fldCharType="end"/>
    </w:r>
  </w:p>
  <w:p w:rsidR="00244A78" w:rsidP="00244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77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77CB">
      <w:t>Skills Insight</w:t>
    </w:r>
    <w:r w:rsidR="005E77CB">
      <w:fldChar w:fldCharType="end"/>
    </w:r>
  </w:p>
  <w:p w:rsidR="00244A78" w:rsidP="00244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A78" w:rsidRPr="005E77CB" w:rsidP="005E7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CB" w:rsidRPr="002D2AF8" w:rsidP="00244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AHCCCF505 Contribute to regional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77CB" w:rsidP="00244A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8" w:rsidRPr="002D2AF8" w:rsidP="00244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77CB">
      <w:t>AHCCCF505 Contribute to regional planning process</w:t>
    </w:r>
    <w:r w:rsidR="005E77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77CB">
      <w:rPr>
        <w:noProof/>
      </w:rPr>
      <w:t>2 March 2025</w:t>
    </w:r>
    <w:r>
      <w:fldChar w:fldCharType="end"/>
    </w:r>
  </w:p>
  <w:p w:rsidR="00244A78" w:rsidP="00244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FA7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E4C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A78"/>
  </w:style>
  <w:style w:type="character" w:customStyle="1" w:styleId="Heading1Char">
    <w:name w:val="Heading 1 Char"/>
    <w:basedOn w:val="DefaultParagraphFont"/>
    <w:link w:val="Heading1"/>
    <w:rsid w:val="00244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A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4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4A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4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4A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4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A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4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A78"/>
    <w:rPr>
      <w:b/>
      <w:spacing w:val="0"/>
    </w:rPr>
  </w:style>
  <w:style w:type="paragraph" w:customStyle="1" w:styleId="SuperTitle">
    <w:name w:val="SuperTitle"/>
    <w:basedOn w:val="Title"/>
    <w:rsid w:val="00244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A78"/>
    <w:rPr>
      <w:i/>
    </w:rPr>
  </w:style>
  <w:style w:type="paragraph" w:styleId="Caption">
    <w:name w:val="caption"/>
    <w:basedOn w:val="BodyText"/>
    <w:next w:val="Normal"/>
    <w:qFormat/>
    <w:rsid w:val="00244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A78"/>
  </w:style>
  <w:style w:type="paragraph" w:styleId="TableofFigures">
    <w:name w:val="table of figures"/>
    <w:basedOn w:val="Normal"/>
    <w:next w:val="Normal"/>
    <w:semiHidden/>
    <w:rsid w:val="00244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A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A78"/>
    <w:rPr>
      <w:rFonts w:ascii="Wingdings" w:hAnsi="Wingdings"/>
    </w:rPr>
  </w:style>
  <w:style w:type="character" w:customStyle="1" w:styleId="HotSpot">
    <w:name w:val="HotSpot"/>
    <w:rsid w:val="00244A78"/>
    <w:rPr>
      <w:color w:val="0033CC"/>
      <w:u w:val="none"/>
    </w:rPr>
  </w:style>
  <w:style w:type="paragraph" w:customStyle="1" w:styleId="BodyTextRight">
    <w:name w:val="Body Text Right"/>
    <w:basedOn w:val="BodyText"/>
    <w:rsid w:val="00244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A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A78"/>
    <w:rPr>
      <w:sz w:val="32"/>
    </w:rPr>
  </w:style>
  <w:style w:type="paragraph" w:customStyle="1" w:styleId="HeadingProcedure">
    <w:name w:val="Heading Procedure"/>
    <w:basedOn w:val="HeadingBase"/>
    <w:next w:val="Normal"/>
    <w:rsid w:val="00244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A78"/>
    <w:pPr>
      <w:spacing w:before="60" w:after="60"/>
    </w:pPr>
  </w:style>
  <w:style w:type="paragraph" w:styleId="ListContinue">
    <w:name w:val="List Continue"/>
    <w:basedOn w:val="List"/>
    <w:rsid w:val="00244A78"/>
    <w:pPr>
      <w:ind w:firstLine="0"/>
    </w:pPr>
  </w:style>
  <w:style w:type="paragraph" w:customStyle="1" w:styleId="ListNote">
    <w:name w:val="List Note"/>
    <w:basedOn w:val="List"/>
    <w:rsid w:val="00244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A78"/>
    <w:rPr>
      <w:rFonts w:ascii="Courier New" w:hAnsi="Courier New"/>
    </w:rPr>
  </w:style>
  <w:style w:type="paragraph" w:customStyle="1" w:styleId="NoteBullet">
    <w:name w:val="Note Bullet"/>
    <w:basedOn w:val="Note"/>
    <w:rsid w:val="00244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A78"/>
    <w:rPr>
      <w:b/>
      <w:smallCaps/>
    </w:rPr>
  </w:style>
  <w:style w:type="paragraph" w:customStyle="1" w:styleId="TableListNumber">
    <w:name w:val="Table List Number"/>
    <w:basedOn w:val="ListNumber"/>
    <w:rsid w:val="00244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A78"/>
    <w:pPr>
      <w:numPr>
        <w:numId w:val="8"/>
      </w:numPr>
    </w:pPr>
  </w:style>
  <w:style w:type="paragraph" w:customStyle="1" w:styleId="ListAlpha2">
    <w:name w:val="List Alpha 2"/>
    <w:basedOn w:val="List2"/>
    <w:rsid w:val="00244A78"/>
    <w:pPr>
      <w:numPr>
        <w:numId w:val="7"/>
      </w:numPr>
    </w:pPr>
  </w:style>
  <w:style w:type="paragraph" w:styleId="List2">
    <w:name w:val="List 2"/>
    <w:basedOn w:val="BodyText"/>
    <w:rsid w:val="00244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A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A78"/>
    <w:pPr>
      <w:numPr>
        <w:numId w:val="3"/>
      </w:numPr>
    </w:pPr>
  </w:style>
  <w:style w:type="paragraph" w:styleId="ListContinue2">
    <w:name w:val="List Continue 2"/>
    <w:basedOn w:val="List2"/>
    <w:rsid w:val="00244A78"/>
    <w:pPr>
      <w:ind w:firstLine="0"/>
    </w:pPr>
  </w:style>
  <w:style w:type="paragraph" w:styleId="ListContinue3">
    <w:name w:val="List Continue 3"/>
    <w:basedOn w:val="List3"/>
    <w:rsid w:val="00244A78"/>
    <w:pPr>
      <w:ind w:left="1021" w:firstLine="0"/>
    </w:pPr>
  </w:style>
  <w:style w:type="paragraph" w:styleId="ListContinue4">
    <w:name w:val="List Continue 4"/>
    <w:basedOn w:val="List4"/>
    <w:rsid w:val="00244A78"/>
    <w:pPr>
      <w:ind w:firstLine="0"/>
    </w:pPr>
  </w:style>
  <w:style w:type="paragraph" w:styleId="ListContinue5">
    <w:name w:val="List Continue 5"/>
    <w:basedOn w:val="List5"/>
    <w:rsid w:val="00244A78"/>
    <w:pPr>
      <w:ind w:firstLine="0"/>
    </w:pPr>
  </w:style>
  <w:style w:type="paragraph" w:styleId="ListNumber3">
    <w:name w:val="List Number 3"/>
    <w:basedOn w:val="List3"/>
    <w:rsid w:val="00244A78"/>
    <w:pPr>
      <w:numPr>
        <w:numId w:val="4"/>
      </w:numPr>
    </w:pPr>
  </w:style>
  <w:style w:type="paragraph" w:styleId="ListNumber4">
    <w:name w:val="List Number 4"/>
    <w:basedOn w:val="List4"/>
    <w:rsid w:val="00244A78"/>
    <w:pPr>
      <w:numPr>
        <w:numId w:val="5"/>
      </w:numPr>
    </w:pPr>
  </w:style>
  <w:style w:type="paragraph" w:styleId="ListNumber5">
    <w:name w:val="List Number 5"/>
    <w:basedOn w:val="List5"/>
    <w:rsid w:val="00244A78"/>
    <w:pPr>
      <w:numPr>
        <w:numId w:val="6"/>
      </w:numPr>
    </w:pPr>
  </w:style>
  <w:style w:type="paragraph" w:styleId="BlockText">
    <w:name w:val="Block Text"/>
    <w:basedOn w:val="Normal"/>
    <w:rsid w:val="00244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A78"/>
    <w:rPr>
      <w:sz w:val="16"/>
      <w:vertAlign w:val="superscript"/>
    </w:rPr>
  </w:style>
  <w:style w:type="character" w:customStyle="1" w:styleId="Symbols">
    <w:name w:val="Symbols"/>
    <w:basedOn w:val="DefaultParagraphFont"/>
    <w:rsid w:val="00244A78"/>
    <w:rPr>
      <w:rFonts w:ascii="Symbol" w:hAnsi="Symbol"/>
    </w:rPr>
  </w:style>
  <w:style w:type="character" w:customStyle="1" w:styleId="MenuOptions">
    <w:name w:val="Menu Options"/>
    <w:basedOn w:val="DefaultParagraphFont"/>
    <w:rsid w:val="00244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A78"/>
    <w:rPr>
      <w:b/>
    </w:rPr>
  </w:style>
  <w:style w:type="character" w:customStyle="1" w:styleId="Underlined">
    <w:name w:val="Underlined"/>
    <w:basedOn w:val="DefaultParagraphFont"/>
    <w:rsid w:val="00244A78"/>
    <w:rPr>
      <w:u w:val="single"/>
    </w:rPr>
  </w:style>
  <w:style w:type="paragraph" w:customStyle="1" w:styleId="TableBodyTextRight">
    <w:name w:val="Table Body Text Right"/>
    <w:basedOn w:val="TableBodyText"/>
    <w:rsid w:val="00244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A78"/>
    <w:rPr>
      <w:sz w:val="18"/>
    </w:rPr>
  </w:style>
  <w:style w:type="paragraph" w:customStyle="1" w:styleId="BodySmallRight">
    <w:name w:val="Body Small Right"/>
    <w:basedOn w:val="BodyTextRight"/>
    <w:rsid w:val="00244A78"/>
    <w:rPr>
      <w:sz w:val="18"/>
      <w:szCs w:val="18"/>
    </w:rPr>
  </w:style>
  <w:style w:type="paragraph" w:customStyle="1" w:styleId="MarginEdition">
    <w:name w:val="Margin Edition"/>
    <w:basedOn w:val="MarginNote"/>
    <w:rsid w:val="00244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A78"/>
    <w:rPr>
      <w:sz w:val="2"/>
      <w:szCs w:val="2"/>
    </w:rPr>
  </w:style>
  <w:style w:type="character" w:customStyle="1" w:styleId="Small">
    <w:name w:val="Small"/>
    <w:basedOn w:val="DefaultParagraphFont"/>
    <w:rsid w:val="00244A78"/>
    <w:rPr>
      <w:sz w:val="16"/>
    </w:rPr>
  </w:style>
  <w:style w:type="paragraph" w:customStyle="1" w:styleId="WideTable">
    <w:name w:val="Wide Table"/>
    <w:basedOn w:val="Normal"/>
    <w:rsid w:val="00244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A78"/>
  </w:style>
  <w:style w:type="paragraph" w:styleId="Quote">
    <w:name w:val="Quote"/>
    <w:basedOn w:val="Heading1"/>
    <w:link w:val="QuoteChar"/>
    <w:qFormat/>
    <w:rsid w:val="00244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A78"/>
    <w:pPr>
      <w:pageBreakBefore/>
    </w:pPr>
  </w:style>
  <w:style w:type="paragraph" w:customStyle="1" w:styleId="Border">
    <w:name w:val="Border"/>
    <w:basedOn w:val="Normal"/>
    <w:qFormat/>
    <w:rsid w:val="00244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A78"/>
    <w:rPr>
      <w:u w:val="single"/>
    </w:rPr>
  </w:style>
  <w:style w:type="character" w:customStyle="1" w:styleId="BoldandItalics">
    <w:name w:val="Bold and Italics"/>
    <w:qFormat/>
    <w:rsid w:val="00244A78"/>
    <w:rPr>
      <w:b/>
      <w:i/>
      <w:u w:val="none"/>
    </w:rPr>
  </w:style>
  <w:style w:type="paragraph" w:styleId="BalloonText">
    <w:name w:val="Balloon Text"/>
    <w:basedOn w:val="Normal"/>
    <w:link w:val="BalloonTextChar"/>
    <w:rsid w:val="00244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A78"/>
    <w:pPr>
      <w:spacing w:before="0" w:after="0"/>
    </w:pPr>
  </w:style>
  <w:style w:type="paragraph" w:customStyle="1" w:styleId="BodyTextBold">
    <w:name w:val="Body Text Bold"/>
    <w:basedOn w:val="BodyText"/>
    <w:qFormat/>
    <w:rsid w:val="00244A78"/>
    <w:rPr>
      <w:b/>
    </w:rPr>
  </w:style>
  <w:style w:type="character" w:styleId="Hyperlink">
    <w:name w:val="Hyperlink"/>
    <w:basedOn w:val="DefaultParagraphFont"/>
    <w:uiPriority w:val="99"/>
    <w:unhideWhenUsed/>
    <w:rsid w:val="005E7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3955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AHCCCF505 Contribute to regional planning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