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ED2" w:rsidP="00213E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AHCCCF421 Develop approaches to include cultural and human diversity</w:t>
      </w:r>
      <w:r>
        <w:fldChar w:fldCharType="end"/>
      </w:r>
    </w:p>
    <w:p w:rsidR="00213ED2" w:rsidP="00213ED2">
      <w:pPr>
        <w:pStyle w:val="Version"/>
        <w:sectPr w:rsidSect="003A0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D84" w:rsidP="003A0D84">
      <w:pPr>
        <w:pStyle w:val="SuperHeading"/>
      </w:pPr>
      <w:r w:rsidRPr="003A0D84">
        <w:t>Assessment Requirements for AHCCCF421 Develop approaches to include cultural and human diversity</w:t>
      </w:r>
    </w:p>
    <w:p w:rsidR="00000000" w:rsidRPr="003A0D84" w:rsidP="003A0D84">
      <w:pPr>
        <w:pStyle w:val="Heading1"/>
      </w:pPr>
      <w:bookmarkStart w:id="1" w:name="O_1271250"/>
      <w:bookmarkEnd w:id="1"/>
      <w:r w:rsidRPr="003A0D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0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84">
            <w:pPr>
              <w:pStyle w:val="BodyTextBold"/>
              <w:rPr>
                <w:lang w:val="en-NZ"/>
              </w:rPr>
            </w:pPr>
            <w:r w:rsidRPr="003A0D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84">
            <w:pPr>
              <w:pStyle w:val="BodyTextBold"/>
              <w:rPr>
                <w:lang w:val="en-NZ"/>
              </w:rPr>
            </w:pPr>
            <w:r w:rsidRPr="003A0D84">
              <w:t>Comments</w:t>
            </w:r>
          </w:p>
        </w:tc>
      </w:tr>
      <w:tr w:rsidTr="003A0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D84">
            <w:pPr>
              <w:pStyle w:val="BodyText"/>
              <w:rPr>
                <w:lang w:val="en-NZ"/>
              </w:rPr>
            </w:pPr>
            <w:r w:rsidRPr="003A0D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D84" w:rsidP="003A0D84">
            <w:pPr>
              <w:pStyle w:val="BodyText"/>
            </w:pPr>
            <w:r w:rsidRPr="003A0D84">
              <w:t>This version released with AHC Agriculture, Horticulture and Conservation and Land Management Training Package Version 9.0.</w:t>
            </w:r>
          </w:p>
        </w:tc>
      </w:tr>
    </w:tbl>
    <w:p w:rsidR="00000000" w:rsidRPr="003A0D84" w:rsidP="003A0D84">
      <w:pPr>
        <w:pStyle w:val="BodyText"/>
      </w:pPr>
    </w:p>
    <w:p w:rsidR="00000000" w:rsidRPr="003A0D84" w:rsidP="003A0D84">
      <w:pPr>
        <w:pStyle w:val="AllowPageBreak"/>
      </w:pPr>
    </w:p>
    <w:p w:rsidR="00000000" w:rsidRPr="003A0D84" w:rsidP="003A0D84">
      <w:pPr>
        <w:pStyle w:val="Heading1"/>
      </w:pPr>
      <w:bookmarkStart w:id="2" w:name="O_1271251"/>
      <w:bookmarkEnd w:id="2"/>
      <w:r w:rsidRPr="003A0D84">
        <w:t>Performance Evidence</w:t>
      </w:r>
    </w:p>
    <w:p w:rsidR="00000000" w:rsidRPr="003A0D84" w:rsidP="00213ED2">
      <w:pPr>
        <w:pStyle w:val="BodyText"/>
      </w:pPr>
      <w:r w:rsidRPr="003A0D84">
        <w:t>An individual demonstrating competency must satisfy all of the elements and performance cr</w:t>
      </w:r>
      <w:r w:rsidRPr="003A0D84">
        <w:t>iteria in this unit.</w:t>
      </w:r>
    </w:p>
    <w:p w:rsidR="00000000" w:rsidRPr="003A0D84" w:rsidP="00213ED2">
      <w:pPr>
        <w:pStyle w:val="BodyText"/>
      </w:pPr>
      <w:r w:rsidRPr="003A0D84">
        <w:t>There must be evidence that the individual has developed approaches to include cultural and human diversity on at least one occasion and has:</w:t>
      </w:r>
    </w:p>
    <w:p w:rsidR="00000000" w:rsidRPr="003A0D84" w:rsidP="003A0D84">
      <w:pPr>
        <w:pStyle w:val="ListBullet"/>
      </w:pPr>
      <w:r w:rsidRPr="003A0D84">
        <w:t>identified range of cultural and social groups in program area</w:t>
      </w:r>
    </w:p>
    <w:p w:rsidR="00000000" w:rsidRPr="003A0D84" w:rsidP="003A0D84">
      <w:pPr>
        <w:pStyle w:val="ListBullet"/>
      </w:pPr>
      <w:r w:rsidRPr="003A0D84">
        <w:t>negotiated and maintained cultural protocols for dealing with people from a range of cultures</w:t>
      </w:r>
    </w:p>
    <w:p w:rsidR="00000000" w:rsidRPr="003A0D84" w:rsidP="003A0D84">
      <w:pPr>
        <w:pStyle w:val="ListBullet"/>
      </w:pPr>
      <w:r w:rsidRPr="003A0D84">
        <w:t>developed working relationships with representatives of multiple cultural groups</w:t>
      </w:r>
    </w:p>
    <w:p w:rsidR="00000000" w:rsidRPr="003A0D84" w:rsidP="003A0D84">
      <w:pPr>
        <w:pStyle w:val="ListBullet"/>
      </w:pPr>
      <w:r w:rsidRPr="003A0D84">
        <w:t>facilitated awareness and input from culturally diverse groups on community issue</w:t>
      </w:r>
      <w:r w:rsidRPr="003A0D84">
        <w:t>s related to the program</w:t>
      </w:r>
    </w:p>
    <w:p w:rsidR="00000000" w:rsidRPr="003A0D84" w:rsidP="003A0D84">
      <w:pPr>
        <w:pStyle w:val="ListBullet"/>
      </w:pPr>
      <w:r w:rsidRPr="003A0D84">
        <w:t>communicated and worked with individuals and groups in a culturally sensitive way.</w:t>
      </w:r>
    </w:p>
    <w:p w:rsidR="00000000" w:rsidRPr="003A0D84" w:rsidP="003A0D84">
      <w:pPr>
        <w:pStyle w:val="AllowPageBreak"/>
      </w:pPr>
    </w:p>
    <w:p w:rsidR="00000000" w:rsidRPr="003A0D84" w:rsidP="003A0D84">
      <w:pPr>
        <w:pStyle w:val="Heading1"/>
      </w:pPr>
      <w:bookmarkStart w:id="3" w:name="O_1271252"/>
      <w:bookmarkEnd w:id="3"/>
      <w:r w:rsidRPr="003A0D84">
        <w:t>Knowledge Evidence</w:t>
      </w:r>
    </w:p>
    <w:p w:rsidR="00000000" w:rsidRPr="003A0D84" w:rsidP="00213ED2">
      <w:pPr>
        <w:pStyle w:val="BodyText"/>
      </w:pPr>
      <w:r w:rsidRPr="003A0D84">
        <w:t>An individual must be able to demonstrate the knowledge required to perform the tasks outlined in the elements</w:t>
      </w:r>
      <w:r w:rsidRPr="003A0D84">
        <w:t xml:space="preserve"> and performance criteria of this unit. This includes knowledge of:</w:t>
      </w:r>
    </w:p>
    <w:p w:rsidR="00000000" w:rsidRPr="003A0D84" w:rsidP="003A0D84">
      <w:pPr>
        <w:pStyle w:val="ListBullet"/>
      </w:pPr>
      <w:r w:rsidRPr="003A0D84">
        <w:t>sources of culturally relevant materials and verbal information</w:t>
      </w:r>
    </w:p>
    <w:p w:rsidR="00000000" w:rsidRPr="003A0D84" w:rsidP="003A0D84">
      <w:pPr>
        <w:pStyle w:val="ListBullet"/>
      </w:pPr>
      <w:r w:rsidRPr="003A0D84">
        <w:t>understanding of the role of various sections of the community in historical and relationship terms</w:t>
      </w:r>
    </w:p>
    <w:p w:rsidR="00000000" w:rsidRPr="003A0D84" w:rsidP="003A0D84">
      <w:pPr>
        <w:pStyle w:val="ListBullet"/>
      </w:pPr>
      <w:r w:rsidRPr="003A0D84">
        <w:t xml:space="preserve">cultural protocols and </w:t>
      </w:r>
      <w:r w:rsidRPr="003A0D84">
        <w:t>perspectives</w:t>
      </w:r>
    </w:p>
    <w:p w:rsidR="00000000" w:rsidRPr="003A0D84" w:rsidP="003A0D84">
      <w:pPr>
        <w:pStyle w:val="ListBullet"/>
      </w:pPr>
      <w:r w:rsidRPr="003A0D84">
        <w:t>program guidelines, purpose and aims</w:t>
      </w:r>
    </w:p>
    <w:p w:rsidR="00000000" w:rsidRPr="003A0D84" w:rsidP="003A0D84">
      <w:pPr>
        <w:pStyle w:val="ListBullet"/>
      </w:pPr>
      <w:r w:rsidRPr="003A0D84">
        <w:t>current relationships between culturally diverse groups in the area.</w:t>
      </w:r>
    </w:p>
    <w:p w:rsidR="00000000" w:rsidRPr="003A0D84" w:rsidP="003A0D84">
      <w:pPr>
        <w:pStyle w:val="AllowPageBreak"/>
      </w:pPr>
    </w:p>
    <w:p w:rsidR="00000000" w:rsidRPr="003A0D84" w:rsidP="003A0D84">
      <w:pPr>
        <w:pStyle w:val="Heading1"/>
      </w:pPr>
      <w:bookmarkStart w:id="4" w:name="O_1271253"/>
      <w:bookmarkEnd w:id="4"/>
      <w:r w:rsidRPr="003A0D84">
        <w:t>Assessment Conditions</w:t>
      </w:r>
    </w:p>
    <w:p w:rsidR="00000000" w:rsidRPr="003A0D84" w:rsidP="00213ED2">
      <w:pPr>
        <w:pStyle w:val="BodyText"/>
      </w:pPr>
      <w:r w:rsidRPr="003A0D84">
        <w:t>Assessment of the skills in this unit of competency must take place under the following conditio</w:t>
      </w:r>
      <w:r w:rsidRPr="003A0D84">
        <w:t>ns:</w:t>
      </w:r>
    </w:p>
    <w:p w:rsidR="00000000" w:rsidRPr="003A0D84" w:rsidP="003A0D84">
      <w:pPr>
        <w:pStyle w:val="ListBullet"/>
      </w:pPr>
      <w:r w:rsidRPr="003A0D84">
        <w:t>physical conditions:</w:t>
      </w:r>
    </w:p>
    <w:p w:rsidR="00000000" w:rsidRPr="003A0D84" w:rsidP="003A0D84">
      <w:pPr>
        <w:pStyle w:val="ListBullet2"/>
      </w:pPr>
      <w:r w:rsidRPr="003A0D84">
        <w:t>a workplace setting or an environment that accurately represents workplace conditions</w:t>
      </w:r>
    </w:p>
    <w:p w:rsidR="00000000" w:rsidRPr="003A0D84" w:rsidP="003A0D84">
      <w:pPr>
        <w:pStyle w:val="ListBullet"/>
      </w:pPr>
      <w:r w:rsidRPr="003A0D84">
        <w:t>resources, equipment and materials:</w:t>
      </w:r>
    </w:p>
    <w:p w:rsidR="00000000" w:rsidRPr="003A0D84" w:rsidP="003A0D84">
      <w:pPr>
        <w:pStyle w:val="ListBullet2"/>
      </w:pPr>
      <w:r w:rsidRPr="003A0D84">
        <w:t>program guidelines, purpose and aims</w:t>
      </w:r>
    </w:p>
    <w:p w:rsidR="00000000" w:rsidRPr="003A0D84" w:rsidP="003A0D84">
      <w:pPr>
        <w:pStyle w:val="ListBullet"/>
      </w:pPr>
      <w:r w:rsidRPr="003A0D84">
        <w:t>relationships:</w:t>
      </w:r>
    </w:p>
    <w:p w:rsidR="00000000" w:rsidRPr="003A0D84" w:rsidP="003A0D84">
      <w:pPr>
        <w:pStyle w:val="ListBullet2"/>
      </w:pPr>
      <w:r w:rsidRPr="003A0D84">
        <w:t>program culturally diverse groups and individuals.</w:t>
      </w:r>
    </w:p>
    <w:p w:rsidR="00000000" w:rsidRPr="003A0D84" w:rsidP="00213ED2">
      <w:pPr>
        <w:pStyle w:val="BodyText"/>
      </w:pPr>
      <w:r w:rsidRPr="003A0D84">
        <w:t>Assessors of this unit must satisfy the requirements for assessors in applicable vocational education and training legislation, frameworks and/or standards.</w:t>
      </w:r>
    </w:p>
    <w:p w:rsidR="00000000" w:rsidRPr="003A0D84" w:rsidP="003A0D84">
      <w:pPr>
        <w:pStyle w:val="Heading1"/>
      </w:pPr>
      <w:bookmarkStart w:id="5" w:name="O_1271256"/>
      <w:bookmarkEnd w:id="5"/>
      <w:r w:rsidRPr="003A0D84">
        <w:t>Links</w:t>
      </w:r>
    </w:p>
    <w:p w:rsidR="00000000" w:rsidRPr="003A0D84" w:rsidP="00213ED2">
      <w:pPr>
        <w:pStyle w:val="BodyText"/>
      </w:pPr>
      <w:r w:rsidRPr="003A0D84">
        <w:t>Companion Volumes, including Implementation Guides, are available at VETNe</w:t>
      </w:r>
      <w:r w:rsidRPr="003A0D8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44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0D84" w:rsidP="003A0D84"/>
    <w:sectPr w:rsidSect="003A0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84" w:rsidRPr="00213ED2" w:rsidP="00213E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D2" w:rsidP="003A0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ED2" w:rsidP="003A0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3ED2" w:rsidP="003A0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D84" w:rsidRPr="00213ED2" w:rsidP="00213E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ED2" w:rsidRPr="002D2AF8" w:rsidP="003A0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AHCCCF421 Develop approaches to include cultural and human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3ED2" w:rsidP="003A0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926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AC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2EA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D84"/>
  </w:style>
  <w:style w:type="character" w:customStyle="1" w:styleId="Heading1Char">
    <w:name w:val="Heading 1 Char"/>
    <w:basedOn w:val="DefaultParagraphFont"/>
    <w:link w:val="Heading1"/>
    <w:rsid w:val="003A0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D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0D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0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0D84"/>
    <w:rPr>
      <w:b/>
    </w:rPr>
  </w:style>
  <w:style w:type="character" w:customStyle="1" w:styleId="Heading2Char">
    <w:name w:val="Heading 2 Char"/>
    <w:basedOn w:val="DefaultParagraphFont"/>
    <w:link w:val="Heading2"/>
    <w:rsid w:val="003A0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D84"/>
    <w:rPr>
      <w:b/>
      <w:spacing w:val="0"/>
    </w:rPr>
  </w:style>
  <w:style w:type="paragraph" w:customStyle="1" w:styleId="SuperTitle">
    <w:name w:val="SuperTitle"/>
    <w:basedOn w:val="Title"/>
    <w:rsid w:val="003A0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D84"/>
    <w:rPr>
      <w:i/>
    </w:rPr>
  </w:style>
  <w:style w:type="paragraph" w:styleId="Caption">
    <w:name w:val="caption"/>
    <w:basedOn w:val="BodyText"/>
    <w:next w:val="Normal"/>
    <w:qFormat/>
    <w:rsid w:val="003A0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D84"/>
  </w:style>
  <w:style w:type="paragraph" w:styleId="TableofFigures">
    <w:name w:val="table of figures"/>
    <w:basedOn w:val="Normal"/>
    <w:next w:val="Normal"/>
    <w:semiHidden/>
    <w:rsid w:val="003A0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D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D84"/>
    <w:rPr>
      <w:rFonts w:ascii="Wingdings" w:hAnsi="Wingdings"/>
    </w:rPr>
  </w:style>
  <w:style w:type="paragraph" w:customStyle="1" w:styleId="TableHeading">
    <w:name w:val="Table Heading"/>
    <w:basedOn w:val="HeadingBase"/>
    <w:rsid w:val="003A0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D84"/>
    <w:rPr>
      <w:color w:val="0033CC"/>
      <w:u w:val="none"/>
    </w:rPr>
  </w:style>
  <w:style w:type="paragraph" w:customStyle="1" w:styleId="BodyTextRight">
    <w:name w:val="Body Text Right"/>
    <w:basedOn w:val="BodyText"/>
    <w:rsid w:val="003A0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D84"/>
    <w:rPr>
      <w:sz w:val="32"/>
    </w:rPr>
  </w:style>
  <w:style w:type="paragraph" w:customStyle="1" w:styleId="HeadingProcedure">
    <w:name w:val="Heading Procedure"/>
    <w:basedOn w:val="HeadingBase"/>
    <w:next w:val="Normal"/>
    <w:rsid w:val="003A0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D84"/>
    <w:pPr>
      <w:spacing w:before="60" w:after="60"/>
    </w:pPr>
  </w:style>
  <w:style w:type="paragraph" w:styleId="ListContinue">
    <w:name w:val="List Continue"/>
    <w:basedOn w:val="List"/>
    <w:rsid w:val="003A0D84"/>
    <w:pPr>
      <w:ind w:firstLine="0"/>
    </w:pPr>
  </w:style>
  <w:style w:type="paragraph" w:customStyle="1" w:styleId="ListNote">
    <w:name w:val="List Note"/>
    <w:basedOn w:val="List"/>
    <w:rsid w:val="003A0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D84"/>
    <w:rPr>
      <w:rFonts w:ascii="Courier New" w:hAnsi="Courier New"/>
    </w:rPr>
  </w:style>
  <w:style w:type="paragraph" w:customStyle="1" w:styleId="NoteBullet">
    <w:name w:val="Note Bullet"/>
    <w:basedOn w:val="Note"/>
    <w:rsid w:val="003A0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D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D84"/>
    <w:rPr>
      <w:b/>
      <w:smallCaps/>
    </w:rPr>
  </w:style>
  <w:style w:type="paragraph" w:customStyle="1" w:styleId="TableListNumber">
    <w:name w:val="Table List Number"/>
    <w:basedOn w:val="ListNumber"/>
    <w:rsid w:val="003A0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D84"/>
    <w:pPr>
      <w:numPr>
        <w:numId w:val="9"/>
      </w:numPr>
    </w:pPr>
  </w:style>
  <w:style w:type="paragraph" w:customStyle="1" w:styleId="ListAlpha2">
    <w:name w:val="List Alpha 2"/>
    <w:basedOn w:val="List2"/>
    <w:rsid w:val="003A0D84"/>
    <w:pPr>
      <w:numPr>
        <w:numId w:val="8"/>
      </w:numPr>
    </w:pPr>
  </w:style>
  <w:style w:type="paragraph" w:styleId="List2">
    <w:name w:val="List 2"/>
    <w:basedOn w:val="BodyText"/>
    <w:rsid w:val="003A0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D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D84"/>
    <w:pPr>
      <w:numPr>
        <w:numId w:val="4"/>
      </w:numPr>
    </w:pPr>
  </w:style>
  <w:style w:type="paragraph" w:styleId="ListContinue2">
    <w:name w:val="List Continue 2"/>
    <w:basedOn w:val="List2"/>
    <w:rsid w:val="003A0D84"/>
    <w:pPr>
      <w:ind w:firstLine="0"/>
    </w:pPr>
  </w:style>
  <w:style w:type="paragraph" w:styleId="ListContinue3">
    <w:name w:val="List Continue 3"/>
    <w:basedOn w:val="List3"/>
    <w:rsid w:val="003A0D84"/>
    <w:pPr>
      <w:ind w:left="1021" w:firstLine="0"/>
    </w:pPr>
  </w:style>
  <w:style w:type="paragraph" w:styleId="ListContinue4">
    <w:name w:val="List Continue 4"/>
    <w:basedOn w:val="List4"/>
    <w:rsid w:val="003A0D84"/>
    <w:pPr>
      <w:ind w:firstLine="0"/>
    </w:pPr>
  </w:style>
  <w:style w:type="paragraph" w:styleId="ListContinue5">
    <w:name w:val="List Continue 5"/>
    <w:basedOn w:val="List5"/>
    <w:rsid w:val="003A0D84"/>
    <w:pPr>
      <w:ind w:firstLine="0"/>
    </w:pPr>
  </w:style>
  <w:style w:type="paragraph" w:styleId="ListNumber3">
    <w:name w:val="List Number 3"/>
    <w:basedOn w:val="List3"/>
    <w:rsid w:val="003A0D84"/>
    <w:pPr>
      <w:numPr>
        <w:numId w:val="5"/>
      </w:numPr>
    </w:pPr>
  </w:style>
  <w:style w:type="paragraph" w:styleId="ListNumber4">
    <w:name w:val="List Number 4"/>
    <w:basedOn w:val="List4"/>
    <w:rsid w:val="003A0D84"/>
    <w:pPr>
      <w:numPr>
        <w:numId w:val="6"/>
      </w:numPr>
    </w:pPr>
  </w:style>
  <w:style w:type="paragraph" w:styleId="ListNumber5">
    <w:name w:val="List Number 5"/>
    <w:basedOn w:val="List5"/>
    <w:rsid w:val="003A0D84"/>
    <w:pPr>
      <w:numPr>
        <w:numId w:val="7"/>
      </w:numPr>
    </w:pPr>
  </w:style>
  <w:style w:type="paragraph" w:styleId="BlockText">
    <w:name w:val="Block Text"/>
    <w:basedOn w:val="Normal"/>
    <w:rsid w:val="003A0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D84"/>
    <w:rPr>
      <w:sz w:val="16"/>
      <w:vertAlign w:val="superscript"/>
    </w:rPr>
  </w:style>
  <w:style w:type="character" w:customStyle="1" w:styleId="Symbols">
    <w:name w:val="Symbols"/>
    <w:basedOn w:val="DefaultParagraphFont"/>
    <w:rsid w:val="003A0D84"/>
    <w:rPr>
      <w:rFonts w:ascii="Symbol" w:hAnsi="Symbol"/>
    </w:rPr>
  </w:style>
  <w:style w:type="character" w:customStyle="1" w:styleId="MenuOptions">
    <w:name w:val="Menu Options"/>
    <w:basedOn w:val="DefaultParagraphFont"/>
    <w:rsid w:val="003A0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D84"/>
    <w:rPr>
      <w:b/>
    </w:rPr>
  </w:style>
  <w:style w:type="character" w:customStyle="1" w:styleId="Underlined">
    <w:name w:val="Underlined"/>
    <w:basedOn w:val="DefaultParagraphFont"/>
    <w:rsid w:val="003A0D84"/>
    <w:rPr>
      <w:u w:val="single"/>
    </w:rPr>
  </w:style>
  <w:style w:type="paragraph" w:customStyle="1" w:styleId="TableBodyTextRight">
    <w:name w:val="Table Body Text Right"/>
    <w:basedOn w:val="TableBodyText"/>
    <w:rsid w:val="003A0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D84"/>
    <w:rPr>
      <w:sz w:val="18"/>
    </w:rPr>
  </w:style>
  <w:style w:type="paragraph" w:customStyle="1" w:styleId="BodySmallRight">
    <w:name w:val="Body Small Right"/>
    <w:basedOn w:val="BodyTextRight"/>
    <w:rsid w:val="003A0D84"/>
    <w:rPr>
      <w:sz w:val="18"/>
      <w:szCs w:val="18"/>
    </w:rPr>
  </w:style>
  <w:style w:type="paragraph" w:customStyle="1" w:styleId="MarginEdition">
    <w:name w:val="Margin Edition"/>
    <w:basedOn w:val="MarginNote"/>
    <w:rsid w:val="003A0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D84"/>
    <w:rPr>
      <w:sz w:val="2"/>
      <w:szCs w:val="2"/>
    </w:rPr>
  </w:style>
  <w:style w:type="character" w:customStyle="1" w:styleId="Small">
    <w:name w:val="Small"/>
    <w:basedOn w:val="DefaultParagraphFont"/>
    <w:rsid w:val="003A0D84"/>
    <w:rPr>
      <w:sz w:val="16"/>
    </w:rPr>
  </w:style>
  <w:style w:type="paragraph" w:customStyle="1" w:styleId="WideTable">
    <w:name w:val="Wide Table"/>
    <w:basedOn w:val="Normal"/>
    <w:rsid w:val="003A0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D84"/>
  </w:style>
  <w:style w:type="paragraph" w:styleId="Quote">
    <w:name w:val="Quote"/>
    <w:basedOn w:val="Heading1"/>
    <w:link w:val="QuoteChar"/>
    <w:qFormat/>
    <w:rsid w:val="003A0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D84"/>
    <w:pPr>
      <w:pageBreakBefore/>
    </w:pPr>
  </w:style>
  <w:style w:type="paragraph" w:customStyle="1" w:styleId="Border">
    <w:name w:val="Border"/>
    <w:basedOn w:val="Normal"/>
    <w:qFormat/>
    <w:rsid w:val="003A0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D84"/>
    <w:rPr>
      <w:u w:val="single"/>
    </w:rPr>
  </w:style>
  <w:style w:type="character" w:customStyle="1" w:styleId="BoldandItalics">
    <w:name w:val="Bold and Italics"/>
    <w:qFormat/>
    <w:rsid w:val="003A0D84"/>
    <w:rPr>
      <w:b/>
      <w:i/>
      <w:u w:val="none"/>
    </w:rPr>
  </w:style>
  <w:style w:type="paragraph" w:styleId="BalloonText">
    <w:name w:val="Balloon Text"/>
    <w:basedOn w:val="Normal"/>
    <w:link w:val="BalloonTextChar"/>
    <w:rsid w:val="003A0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D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3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2133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AHCCCF421 Develop approaches to include cultural and human 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