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49C" w:rsidP="008024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AHCCCF420 Facilitate ongoing group development</w:t>
      </w:r>
      <w:r>
        <w:fldChar w:fldCharType="end"/>
      </w:r>
    </w:p>
    <w:p w:rsidR="0080249C" w:rsidP="0080249C">
      <w:pPr>
        <w:pStyle w:val="Version"/>
        <w:sectPr w:rsidSect="006A2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5CC" w:rsidP="006A25CC">
      <w:pPr>
        <w:pStyle w:val="SuperHeading"/>
      </w:pPr>
      <w:r w:rsidRPr="006A25CC">
        <w:t>AHCCCF420 Facilitate ongoing group development</w:t>
      </w:r>
    </w:p>
    <w:p w:rsidR="00000000" w:rsidRPr="006A25CC" w:rsidP="006A25CC">
      <w:pPr>
        <w:pStyle w:val="Heading1"/>
      </w:pPr>
      <w:bookmarkStart w:id="1" w:name="O_1271221"/>
      <w:bookmarkEnd w:id="1"/>
      <w:r w:rsidRPr="006A25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2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Comments</w:t>
            </w:r>
          </w:p>
        </w:tc>
      </w:tr>
      <w:tr w:rsidTr="006A2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5CC" w:rsidP="006A25CC">
            <w:pPr>
              <w:pStyle w:val="BodyText"/>
            </w:pPr>
            <w:r w:rsidRPr="006A25CC">
              <w:t>This version released with AHC Agriculture, Horticulture and Conservation and Land Management Training Package Version 9.0.</w:t>
            </w:r>
          </w:p>
        </w:tc>
      </w:tr>
    </w:tbl>
    <w:p w:rsidR="00000000" w:rsidRPr="006A25CC" w:rsidP="006A25CC">
      <w:pPr>
        <w:pStyle w:val="BodyText"/>
      </w:pPr>
    </w:p>
    <w:p w:rsidR="00000000" w:rsidRPr="006A25CC" w:rsidP="006A25CC">
      <w:pPr>
        <w:pStyle w:val="AllowPageBreak"/>
      </w:pPr>
    </w:p>
    <w:p w:rsidR="00000000" w:rsidRPr="006A25CC" w:rsidP="006A25CC">
      <w:pPr>
        <w:pStyle w:val="Heading1"/>
      </w:pPr>
      <w:bookmarkStart w:id="2" w:name="O_1271222"/>
      <w:bookmarkEnd w:id="2"/>
      <w:r w:rsidRPr="006A25CC">
        <w:t>Application</w:t>
      </w:r>
    </w:p>
    <w:p w:rsidR="00000000" w:rsidRPr="006A25CC" w:rsidP="0080249C">
      <w:pPr>
        <w:pStyle w:val="BodyText"/>
      </w:pPr>
      <w:r w:rsidRPr="006A25CC">
        <w:t>This unit of competency describes the ski</w:t>
      </w:r>
      <w:r w:rsidRPr="006A25CC">
        <w:t>lls and knowledge required to facilitate ongoing group development.</w:t>
      </w:r>
    </w:p>
    <w:p w:rsidR="00000000" w:rsidRPr="006A25CC" w:rsidP="0080249C">
      <w:pPr>
        <w:pStyle w:val="BodyText"/>
      </w:pPr>
      <w:r w:rsidRPr="006A25CC">
        <w:t>The unit applies to individuals who apply specialist skills and knowledge to facilitating ongoing group development. This includes applying and communicating non-routine technical solution</w:t>
      </w:r>
      <w:r w:rsidRPr="006A25CC">
        <w:t>s to predictable and unpredictable problems.</w:t>
      </w:r>
    </w:p>
    <w:p w:rsidR="00000000" w:rsidRPr="006A25CC" w:rsidP="0080249C">
      <w:pPr>
        <w:pStyle w:val="BodyText"/>
      </w:pPr>
      <w:r w:rsidRPr="006A25CC">
        <w:t>No licensing, legislative or certification requirements apply to this unit at the time of publication.</w:t>
      </w:r>
    </w:p>
    <w:p w:rsidR="00000000" w:rsidRPr="006A25CC" w:rsidP="006A25CC">
      <w:pPr>
        <w:pStyle w:val="Heading1"/>
      </w:pPr>
      <w:bookmarkStart w:id="3" w:name="O_1271223"/>
      <w:bookmarkEnd w:id="3"/>
      <w:r w:rsidRPr="006A25CC">
        <w:t>Pre-requisite Unit</w:t>
      </w:r>
    </w:p>
    <w:p w:rsidR="00000000" w:rsidRPr="006A25CC" w:rsidP="0080249C">
      <w:pPr>
        <w:pStyle w:val="BodyText"/>
      </w:pPr>
      <w:r w:rsidRPr="006A25CC">
        <w:t>Nil</w:t>
      </w:r>
    </w:p>
    <w:p w:rsidR="00000000" w:rsidRPr="006A25CC" w:rsidP="006A25CC">
      <w:pPr>
        <w:pStyle w:val="Heading1"/>
      </w:pPr>
      <w:bookmarkStart w:id="4" w:name="O_1271225"/>
      <w:bookmarkEnd w:id="4"/>
      <w:r w:rsidRPr="006A25CC">
        <w:t>Unit Sector</w:t>
      </w:r>
    </w:p>
    <w:p w:rsidR="00000000" w:rsidRPr="006A25CC" w:rsidP="0080249C">
      <w:pPr>
        <w:pStyle w:val="BodyText"/>
      </w:pPr>
      <w:r w:rsidRPr="006A25CC">
        <w:t>Community Coordination and Facilita</w:t>
      </w:r>
      <w:r w:rsidRPr="006A25CC">
        <w:t>tion (CCF)</w:t>
      </w:r>
    </w:p>
    <w:p w:rsidR="00000000" w:rsidRPr="006A25CC" w:rsidP="006A25CC">
      <w:pPr>
        <w:pStyle w:val="Heading1"/>
      </w:pPr>
      <w:bookmarkStart w:id="5" w:name="O_1271226"/>
      <w:bookmarkEnd w:id="5"/>
      <w:r w:rsidRPr="006A25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2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Performance Criteria</w:t>
            </w:r>
          </w:p>
        </w:tc>
      </w:tr>
      <w:tr w:rsidTr="00802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5CC" w:rsidP="006A25CC">
            <w:pPr>
              <w:pStyle w:val="BodyText"/>
            </w:pPr>
            <w:r w:rsidRPr="006A25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2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1. Maintain contact on group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5CC" w:rsidP="006A25CC">
            <w:pPr>
              <w:pStyle w:val="BodyText"/>
            </w:pPr>
            <w:r w:rsidRPr="006A25CC">
              <w:t>1.1 Maintain contact with group on current and proposed activities and projects</w:t>
            </w:r>
          </w:p>
          <w:p w:rsidR="00000000" w:rsidRPr="006A25CC" w:rsidP="006A25CC">
            <w:pPr>
              <w:pStyle w:val="BodyText"/>
            </w:pPr>
            <w:r w:rsidRPr="006A25CC">
              <w:t>1.2 Provide advice when sought on group operation and opportunities</w:t>
            </w:r>
          </w:p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1.3 Define role of coordinator in group operations with the manageme</w:t>
            </w:r>
            <w:r w:rsidRPr="006A25CC">
              <w:t>nt committee to avoid misunderstanding</w:t>
            </w:r>
          </w:p>
        </w:tc>
      </w:tr>
      <w:tr w:rsidTr="00802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 xml:space="preserve">2. Facilitate input and </w:t>
            </w:r>
            <w:r w:rsidRPr="006A25CC">
              <w:t>introduce opportunities to identify new initiatives and ideas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5CC" w:rsidP="006A25CC">
            <w:pPr>
              <w:pStyle w:val="BodyText"/>
            </w:pPr>
            <w:r w:rsidRPr="006A25CC">
              <w:t xml:space="preserve">2.1 Identify new initiatives and ideas from other groups and program </w:t>
            </w:r>
            <w:r w:rsidRPr="006A25CC">
              <w:t>areas</w:t>
            </w:r>
          </w:p>
          <w:p w:rsidR="00000000" w:rsidRPr="006A25CC" w:rsidP="006A25CC">
            <w:pPr>
              <w:pStyle w:val="BodyText"/>
            </w:pPr>
            <w:r w:rsidRPr="006A25CC">
              <w:t>2.2 Seek new initiatives and ideas from appropriate sources</w:t>
            </w:r>
          </w:p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2.3 Develop suggestions that include local group and program context</w:t>
            </w:r>
          </w:p>
        </w:tc>
      </w:tr>
      <w:tr w:rsidTr="00802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3. Maintain network of contacts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5CC" w:rsidP="006A25CC">
            <w:pPr>
              <w:pStyle w:val="BodyText"/>
            </w:pPr>
            <w:r w:rsidRPr="006A25CC">
              <w:t>3.1 Maintain contact with members of the group and community to facilitate interchange of idea</w:t>
            </w:r>
            <w:r w:rsidRPr="006A25CC">
              <w:t>s and information</w:t>
            </w:r>
          </w:p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3.2 Maintain and update list of network contacts</w:t>
            </w:r>
          </w:p>
        </w:tc>
      </w:tr>
      <w:tr w:rsidTr="00802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4. Facilitate group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5CC" w:rsidP="006A25CC">
            <w:pPr>
              <w:pStyle w:val="BodyText"/>
            </w:pPr>
            <w:r w:rsidRPr="006A25CC">
              <w:t>4.1 Identify issues with potential to impact group operations</w:t>
            </w:r>
          </w:p>
          <w:p w:rsidR="00000000" w:rsidRPr="006A25CC" w:rsidP="006A25CC">
            <w:pPr>
              <w:pStyle w:val="BodyText"/>
            </w:pPr>
            <w:r w:rsidRPr="006A25CC">
              <w:t>4.2 Identify potential external threats, and facilitate negotiation of solutions between the gro</w:t>
            </w:r>
            <w:r w:rsidRPr="006A25CC">
              <w:t>up and external parties</w:t>
            </w:r>
          </w:p>
          <w:p w:rsidR="00000000" w:rsidRPr="006A25CC" w:rsidP="006A25CC">
            <w:pPr>
              <w:pStyle w:val="BodyText"/>
            </w:pPr>
            <w:r w:rsidRPr="006A25CC">
              <w:t>4.3 Resolve internal conflict through facilitation and use of relevant expert advice</w:t>
            </w:r>
          </w:p>
          <w:p w:rsidR="00000000" w:rsidRPr="006A25CC" w:rsidP="006A25CC">
            <w:pPr>
              <w:pStyle w:val="BodyText"/>
            </w:pPr>
            <w:r w:rsidRPr="006A25CC">
              <w:t>4.4 Implement change management processes for groups requiring restructuring</w:t>
            </w:r>
          </w:p>
        </w:tc>
      </w:tr>
    </w:tbl>
    <w:p w:rsidR="00000000" w:rsidRPr="006A25CC" w:rsidP="006A25CC">
      <w:pPr>
        <w:pStyle w:val="BodyText"/>
      </w:pPr>
    </w:p>
    <w:p w:rsidR="00000000" w:rsidRPr="006A25CC" w:rsidP="006A25CC">
      <w:pPr>
        <w:pStyle w:val="AllowPageBreak"/>
      </w:pPr>
    </w:p>
    <w:p w:rsidR="00000000" w:rsidRPr="006A25CC" w:rsidP="006A25CC">
      <w:pPr>
        <w:pStyle w:val="Heading1"/>
      </w:pPr>
      <w:bookmarkStart w:id="6" w:name="O_1271227"/>
      <w:bookmarkEnd w:id="6"/>
      <w:r w:rsidRPr="006A25CC">
        <w:t>Foundation Skills</w:t>
      </w:r>
    </w:p>
    <w:p w:rsidR="00000000" w:rsidRPr="0080249C" w:rsidP="0080249C">
      <w:pPr>
        <w:pStyle w:val="BodyText"/>
        <w:rPr>
          <w:i/>
        </w:rPr>
      </w:pPr>
      <w:r w:rsidRPr="0080249C">
        <w:rPr>
          <w:rStyle w:val="Emphasis"/>
        </w:rPr>
        <w:t>This section describes those la</w:t>
      </w:r>
      <w:r w:rsidRPr="0080249C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2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Description</w:t>
            </w:r>
          </w:p>
        </w:tc>
      </w:tr>
      <w:tr w:rsidTr="006A2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5CC" w:rsidP="006A25CC">
            <w:pPr>
              <w:pStyle w:val="ListBullet"/>
            </w:pPr>
            <w:r w:rsidRPr="006A25CC">
              <w:t>Use clear language and standard industry terminology to discuss group activities, identify new initiatives and ideas, maintain networks and resolve conflict</w:t>
            </w:r>
          </w:p>
        </w:tc>
      </w:tr>
    </w:tbl>
    <w:p w:rsidR="00000000" w:rsidRPr="006A25CC" w:rsidP="006A25CC">
      <w:pPr>
        <w:pStyle w:val="BodyText"/>
      </w:pPr>
    </w:p>
    <w:p w:rsidR="00000000" w:rsidRPr="006A25CC" w:rsidP="006A25CC">
      <w:pPr>
        <w:pStyle w:val="AllowPageBreak"/>
      </w:pPr>
    </w:p>
    <w:p w:rsidR="00000000" w:rsidRPr="006A25CC" w:rsidP="006A25CC">
      <w:pPr>
        <w:pStyle w:val="Heading1"/>
      </w:pPr>
      <w:bookmarkStart w:id="7" w:name="O_1271229"/>
      <w:bookmarkEnd w:id="7"/>
      <w:r w:rsidRPr="006A25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A2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Code and title p</w:t>
            </w:r>
            <w:r w:rsidRPr="006A25CC">
              <w:t>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Equivalence status</w:t>
            </w:r>
          </w:p>
        </w:tc>
      </w:tr>
      <w:tr w:rsidTr="006A2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AHCCCF420 Facilitate ongoing group development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AHCCCF406 Facilitate ongoing group development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5CC" w:rsidP="006A25CC">
            <w:pPr>
              <w:pStyle w:val="BodyText"/>
            </w:pPr>
            <w:r w:rsidRPr="006A25CC">
              <w:t>Changes to unit application</w:t>
            </w:r>
          </w:p>
          <w:p w:rsidR="00000000" w:rsidRPr="006A25CC" w:rsidP="006A25CC">
            <w:pPr>
              <w:pStyle w:val="BodyText"/>
            </w:pPr>
            <w:r w:rsidRPr="006A25CC">
              <w:t xml:space="preserve">Minor changes to </w:t>
            </w:r>
            <w:r w:rsidRPr="006A25CC">
              <w:t>performance criteria</w:t>
            </w:r>
          </w:p>
          <w:p w:rsidR="00000000" w:rsidRPr="006A25CC" w:rsidP="006A25CC">
            <w:pPr>
              <w:pStyle w:val="BodyText"/>
            </w:pPr>
            <w:r w:rsidRPr="006A25CC">
              <w:t>Foundation skills added</w:t>
            </w:r>
          </w:p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Major and minor edits to pe</w:t>
            </w:r>
            <w:r w:rsidRPr="006A25CC">
              <w:t>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5CC" w:rsidP="006A25CC">
            <w:pPr>
              <w:pStyle w:val="BodyText"/>
            </w:pPr>
            <w:r w:rsidRPr="006A25CC">
              <w:t>Not equivalent</w:t>
            </w:r>
          </w:p>
        </w:tc>
      </w:tr>
    </w:tbl>
    <w:p w:rsidR="00000000" w:rsidRPr="006A25CC" w:rsidP="006A25CC">
      <w:pPr>
        <w:pStyle w:val="BodyText"/>
      </w:pPr>
    </w:p>
    <w:p w:rsidR="00000000" w:rsidRPr="006A25CC" w:rsidP="006A25CC">
      <w:pPr>
        <w:pStyle w:val="AllowPageBreak"/>
      </w:pPr>
    </w:p>
    <w:p w:rsidR="00000000" w:rsidRPr="006A25CC" w:rsidP="006A25CC">
      <w:pPr>
        <w:pStyle w:val="Heading1"/>
      </w:pPr>
      <w:bookmarkStart w:id="8" w:name="O_1271236"/>
      <w:bookmarkEnd w:id="8"/>
      <w:r w:rsidRPr="006A25CC">
        <w:t>Links</w:t>
      </w:r>
    </w:p>
    <w:p w:rsidR="00000000" w:rsidRPr="006A25CC" w:rsidP="0080249C">
      <w:pPr>
        <w:pStyle w:val="BodyText"/>
      </w:pPr>
      <w:r w:rsidRPr="006A25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6F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25CC" w:rsidP="0080249C">
      <w:pPr>
        <w:pStyle w:val="BodyText"/>
        <w:sectPr w:rsidSect="006A25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25CC" w:rsidP="006A25CC">
      <w:pPr>
        <w:pStyle w:val="SuperHeading"/>
      </w:pPr>
      <w:r w:rsidRPr="006A25CC">
        <w:t>Assessment Requirements for AHCCCF420 Facilit</w:t>
      </w:r>
      <w:r w:rsidRPr="006A25CC">
        <w:t>ate ongoing group development</w:t>
      </w:r>
    </w:p>
    <w:p w:rsidR="00000000" w:rsidRPr="006A25CC" w:rsidP="006A25CC">
      <w:pPr>
        <w:pStyle w:val="Heading1"/>
      </w:pPr>
      <w:bookmarkStart w:id="9" w:name="O_1271231"/>
      <w:bookmarkEnd w:id="9"/>
      <w:r w:rsidRPr="006A25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2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Bold"/>
              <w:rPr>
                <w:lang w:val="en-NZ"/>
              </w:rPr>
            </w:pPr>
            <w:r w:rsidRPr="006A25CC">
              <w:t>Comments</w:t>
            </w:r>
          </w:p>
        </w:tc>
      </w:tr>
      <w:tr w:rsidTr="006A2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5CC">
            <w:pPr>
              <w:pStyle w:val="BodyText"/>
              <w:rPr>
                <w:lang w:val="en-NZ"/>
              </w:rPr>
            </w:pPr>
            <w:r w:rsidRPr="006A25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5CC" w:rsidP="006A25CC">
            <w:pPr>
              <w:pStyle w:val="BodyText"/>
            </w:pPr>
            <w:r w:rsidRPr="006A25CC">
              <w:t>This version released with AHC Agriculture, Horticulture and Conservation and Land Management Training Package Version 9.0.</w:t>
            </w:r>
          </w:p>
        </w:tc>
      </w:tr>
    </w:tbl>
    <w:p w:rsidR="00000000" w:rsidRPr="006A25CC" w:rsidP="006A25CC">
      <w:pPr>
        <w:pStyle w:val="BodyText"/>
      </w:pPr>
    </w:p>
    <w:p w:rsidR="00000000" w:rsidRPr="006A25CC" w:rsidP="006A25CC">
      <w:pPr>
        <w:pStyle w:val="AllowPageBreak"/>
      </w:pPr>
    </w:p>
    <w:p w:rsidR="00000000" w:rsidRPr="006A25CC" w:rsidP="006A25CC">
      <w:pPr>
        <w:pStyle w:val="Heading1"/>
      </w:pPr>
      <w:bookmarkStart w:id="10" w:name="O_1271232"/>
      <w:bookmarkEnd w:id="10"/>
      <w:r w:rsidRPr="006A25CC">
        <w:t>Performance Ev</w:t>
      </w:r>
      <w:r w:rsidRPr="006A25CC">
        <w:t>idence</w:t>
      </w:r>
    </w:p>
    <w:p w:rsidR="00000000" w:rsidRPr="006A25CC" w:rsidP="0080249C">
      <w:pPr>
        <w:pStyle w:val="BodyText"/>
      </w:pPr>
      <w:r w:rsidRPr="006A25CC">
        <w:t>An individual demonstrating competency must satisfy all of the elements and performance criteria in this unit.</w:t>
      </w:r>
    </w:p>
    <w:p w:rsidR="00000000" w:rsidRPr="006A25CC" w:rsidP="0080249C">
      <w:pPr>
        <w:pStyle w:val="BodyText"/>
      </w:pPr>
      <w:r w:rsidRPr="006A25CC">
        <w:t>There must be evidence that the individual has facilitated ongoing group development on at least two occasions and has:</w:t>
      </w:r>
    </w:p>
    <w:p w:rsidR="00000000" w:rsidRPr="006A25CC" w:rsidP="006A25CC">
      <w:pPr>
        <w:pStyle w:val="ListBullet"/>
      </w:pPr>
      <w:r w:rsidRPr="006A25CC">
        <w:t>maintained contact with group to facilitate community networking</w:t>
      </w:r>
    </w:p>
    <w:p w:rsidR="00000000" w:rsidRPr="006A25CC" w:rsidP="006A25CC">
      <w:pPr>
        <w:pStyle w:val="ListBullet"/>
      </w:pPr>
      <w:r w:rsidRPr="006A25CC">
        <w:t>shared ideas between groups to foster initiative and innovation</w:t>
      </w:r>
    </w:p>
    <w:p w:rsidR="00000000" w:rsidRPr="006A25CC" w:rsidP="006A25CC">
      <w:pPr>
        <w:pStyle w:val="ListBullet"/>
      </w:pPr>
      <w:r w:rsidRPr="006A25CC">
        <w:t>maintained and updated network contact list</w:t>
      </w:r>
    </w:p>
    <w:p w:rsidR="00000000" w:rsidRPr="006A25CC" w:rsidP="006A25CC">
      <w:pPr>
        <w:pStyle w:val="ListBullet"/>
      </w:pPr>
      <w:r w:rsidRPr="006A25CC">
        <w:t>identified sources of conflict and issues that detract from the effective and equit</w:t>
      </w:r>
      <w:r w:rsidRPr="006A25CC">
        <w:t>able functioning of a group</w:t>
      </w:r>
    </w:p>
    <w:p w:rsidR="00000000" w:rsidRPr="006A25CC" w:rsidP="006A25CC">
      <w:pPr>
        <w:pStyle w:val="ListBullet"/>
      </w:pPr>
      <w:r w:rsidRPr="006A25CC">
        <w:t>resolved group conflict and referred group issues for specialist advice if required</w:t>
      </w:r>
    </w:p>
    <w:p w:rsidR="00000000" w:rsidRPr="006A25CC" w:rsidP="006A25CC">
      <w:pPr>
        <w:pStyle w:val="ListBullet"/>
      </w:pPr>
      <w:r w:rsidRPr="006A25CC">
        <w:t>used a range of facilitation strategies to work with groups.</w:t>
      </w:r>
    </w:p>
    <w:p w:rsidR="00000000" w:rsidRPr="006A25CC" w:rsidP="006A25CC">
      <w:pPr>
        <w:pStyle w:val="AllowPageBreak"/>
      </w:pPr>
    </w:p>
    <w:p w:rsidR="00000000" w:rsidRPr="006A25CC" w:rsidP="006A25CC">
      <w:pPr>
        <w:pStyle w:val="Heading1"/>
      </w:pPr>
      <w:bookmarkStart w:id="11" w:name="O_1271233"/>
      <w:bookmarkEnd w:id="11"/>
      <w:r w:rsidRPr="006A25CC">
        <w:t>Knowledge Evidence</w:t>
      </w:r>
    </w:p>
    <w:p w:rsidR="00000000" w:rsidRPr="006A25CC" w:rsidP="0080249C">
      <w:pPr>
        <w:pStyle w:val="BodyText"/>
      </w:pPr>
      <w:r w:rsidRPr="006A25CC">
        <w:t>An individual must be able to demonstrate the knowledge required to perform the tasks outlined in the elements and performance criteria of this unit. This includes knowledge of:</w:t>
      </w:r>
    </w:p>
    <w:p w:rsidR="00000000" w:rsidRPr="006A25CC" w:rsidP="006A25CC">
      <w:pPr>
        <w:pStyle w:val="ListBullet"/>
      </w:pPr>
      <w:r w:rsidRPr="006A25CC">
        <w:t>group development and facilitation techniques</w:t>
      </w:r>
    </w:p>
    <w:p w:rsidR="00000000" w:rsidRPr="006A25CC" w:rsidP="006A25CC">
      <w:pPr>
        <w:pStyle w:val="ListBullet"/>
      </w:pPr>
      <w:r w:rsidRPr="006A25CC">
        <w:t>program guidelines, purpose and</w:t>
      </w:r>
      <w:r w:rsidRPr="006A25CC">
        <w:t xml:space="preserve"> aims</w:t>
      </w:r>
    </w:p>
    <w:p w:rsidR="00000000" w:rsidRPr="006A25CC" w:rsidP="006A25CC">
      <w:pPr>
        <w:pStyle w:val="ListBullet"/>
      </w:pPr>
      <w:r w:rsidRPr="006A25CC">
        <w:t>committee and group procedures</w:t>
      </w:r>
    </w:p>
    <w:p w:rsidR="00000000" w:rsidRPr="006A25CC" w:rsidP="006A25CC">
      <w:pPr>
        <w:pStyle w:val="ListBullet"/>
      </w:pPr>
      <w:r w:rsidRPr="006A25CC">
        <w:t>conflict resolution techniques relevant to facilitating group development.</w:t>
      </w:r>
    </w:p>
    <w:p w:rsidR="00000000" w:rsidRPr="006A25CC" w:rsidP="006A25CC">
      <w:pPr>
        <w:pStyle w:val="AllowPageBreak"/>
      </w:pPr>
    </w:p>
    <w:p w:rsidR="00000000" w:rsidRPr="006A25CC" w:rsidP="006A25CC">
      <w:pPr>
        <w:pStyle w:val="Heading1"/>
      </w:pPr>
      <w:bookmarkStart w:id="12" w:name="O_1271234"/>
      <w:bookmarkEnd w:id="12"/>
      <w:r w:rsidRPr="006A25CC">
        <w:t>Assessment Conditions</w:t>
      </w:r>
    </w:p>
    <w:p w:rsidR="00000000" w:rsidRPr="006A25CC" w:rsidP="0080249C">
      <w:pPr>
        <w:pStyle w:val="BodyText"/>
      </w:pPr>
      <w:r w:rsidRPr="006A25CC">
        <w:t>Assessment of the skills in this unit of competency must take place under the following conditions:</w:t>
      </w:r>
    </w:p>
    <w:p w:rsidR="00000000" w:rsidRPr="006A25CC" w:rsidP="006A25CC">
      <w:pPr>
        <w:pStyle w:val="ListBullet"/>
      </w:pPr>
      <w:r w:rsidRPr="006A25CC">
        <w:t>ph</w:t>
      </w:r>
      <w:r w:rsidRPr="006A25CC">
        <w:t>ysical conditions:</w:t>
      </w:r>
    </w:p>
    <w:p w:rsidR="00000000" w:rsidRPr="006A25CC" w:rsidP="006A25CC">
      <w:pPr>
        <w:pStyle w:val="ListBullet2"/>
      </w:pPr>
      <w:r w:rsidRPr="006A25CC">
        <w:t>a workplace setting or an environment that accurately represents workplace conditions</w:t>
      </w:r>
    </w:p>
    <w:p w:rsidR="00000000" w:rsidRPr="006A25CC" w:rsidP="006A25CC">
      <w:pPr>
        <w:pStyle w:val="ListBullet"/>
      </w:pPr>
      <w:r w:rsidRPr="006A25CC">
        <w:t>resources, equipment and materials:</w:t>
      </w:r>
    </w:p>
    <w:p w:rsidR="00000000" w:rsidRPr="006A25CC" w:rsidP="006A25CC">
      <w:pPr>
        <w:pStyle w:val="ListBullet2"/>
      </w:pPr>
      <w:r w:rsidRPr="006A25CC">
        <w:t>program guidelines, purpose and aims</w:t>
      </w:r>
    </w:p>
    <w:p w:rsidR="00000000" w:rsidRPr="006A25CC" w:rsidP="006A25CC">
      <w:pPr>
        <w:pStyle w:val="ListBullet"/>
      </w:pPr>
      <w:r w:rsidRPr="006A25CC">
        <w:t>relationships:</w:t>
      </w:r>
    </w:p>
    <w:p w:rsidR="00000000" w:rsidRPr="006A25CC" w:rsidP="006A25CC">
      <w:pPr>
        <w:pStyle w:val="ListBullet2"/>
      </w:pPr>
      <w:r w:rsidRPr="006A25CC">
        <w:t>program groups and community contacts.</w:t>
      </w:r>
    </w:p>
    <w:p w:rsidR="00000000" w:rsidRPr="006A25CC" w:rsidP="0080249C">
      <w:pPr>
        <w:pStyle w:val="BodyText"/>
      </w:pPr>
      <w:r w:rsidRPr="006A25CC">
        <w:t>Assessors of this unit must satisfy the requirements for assessors in applicable vocational education and training legislation, frameworks and/or standards.</w:t>
      </w:r>
    </w:p>
    <w:p w:rsidR="00000000" w:rsidRPr="006A25CC" w:rsidP="006A25CC">
      <w:pPr>
        <w:pStyle w:val="Heading1"/>
      </w:pPr>
      <w:bookmarkStart w:id="13" w:name="O_1271237"/>
      <w:bookmarkEnd w:id="13"/>
      <w:r w:rsidRPr="006A25CC">
        <w:t>Links</w:t>
      </w:r>
    </w:p>
    <w:p w:rsidR="00000000" w:rsidRPr="006A25CC" w:rsidP="0080249C">
      <w:pPr>
        <w:pStyle w:val="BodyText"/>
      </w:pPr>
      <w:r w:rsidRPr="006A25CC">
        <w:t>Companion Volumes, including Implementation Guides, are available at VETNe</w:t>
      </w:r>
      <w:r w:rsidRPr="006A25CC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6F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25CC" w:rsidP="006A25CC"/>
    <w:sectPr w:rsidSect="006A25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5CC" w:rsidRPr="0080249C" w:rsidP="008024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9C" w:rsidP="006A2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49C" w:rsidP="006A2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249C" w:rsidP="006A25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5CC" w:rsidP="006A2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249C">
      <w:t>Approved</w:t>
    </w:r>
    <w:r w:rsidR="008024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24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249C">
      <w:rPr>
        <w:noProof/>
      </w:rPr>
      <w:t>4</w:t>
    </w:r>
    <w:r>
      <w:rPr>
        <w:noProof/>
      </w:rPr>
      <w:fldChar w:fldCharType="end"/>
    </w:r>
  </w:p>
  <w:p w:rsidR="006A25CC" w:rsidP="006A2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24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249C">
      <w:t>Skills Insight</w:t>
    </w:r>
    <w:r w:rsidR="0080249C">
      <w:fldChar w:fldCharType="end"/>
    </w:r>
  </w:p>
  <w:p w:rsidR="006A25CC" w:rsidP="006A2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5CC" w:rsidRPr="0080249C" w:rsidP="008024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9C" w:rsidRPr="002D2AF8" w:rsidP="006A2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AHCCCF420 Facilitate ongoing group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0249C" w:rsidP="006A25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5CC" w:rsidRPr="002D2AF8" w:rsidP="006A2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249C">
      <w:t>AHCCCF420 Facilitate ongoing group development</w:t>
    </w:r>
    <w:r w:rsidR="008024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249C">
      <w:rPr>
        <w:noProof/>
      </w:rPr>
      <w:t>1 March 2025</w:t>
    </w:r>
    <w:r>
      <w:fldChar w:fldCharType="end"/>
    </w:r>
  </w:p>
  <w:p w:rsidR="006A25CC" w:rsidP="006A2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41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E0A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B80E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5CC"/>
  </w:style>
  <w:style w:type="character" w:customStyle="1" w:styleId="Heading1Char">
    <w:name w:val="Heading 1 Char"/>
    <w:basedOn w:val="DefaultParagraphFont"/>
    <w:link w:val="Heading1"/>
    <w:rsid w:val="006A2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5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25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25CC"/>
    <w:rPr>
      <w:i/>
    </w:rPr>
  </w:style>
  <w:style w:type="paragraph" w:customStyle="1" w:styleId="SuperHeading">
    <w:name w:val="SuperHeading"/>
    <w:basedOn w:val="Normal"/>
    <w:rsid w:val="006A2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25CC"/>
    <w:rPr>
      <w:b/>
    </w:rPr>
  </w:style>
  <w:style w:type="character" w:customStyle="1" w:styleId="Heading2Char">
    <w:name w:val="Heading 2 Char"/>
    <w:basedOn w:val="DefaultParagraphFont"/>
    <w:link w:val="Heading2"/>
    <w:rsid w:val="006A2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5CC"/>
    <w:rPr>
      <w:b/>
      <w:spacing w:val="0"/>
    </w:rPr>
  </w:style>
  <w:style w:type="paragraph" w:customStyle="1" w:styleId="SuperTitle">
    <w:name w:val="SuperTitle"/>
    <w:basedOn w:val="Title"/>
    <w:rsid w:val="006A2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5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2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5CC"/>
  </w:style>
  <w:style w:type="paragraph" w:styleId="TableofFigures">
    <w:name w:val="table of figures"/>
    <w:basedOn w:val="Normal"/>
    <w:next w:val="Normal"/>
    <w:semiHidden/>
    <w:rsid w:val="006A2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5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25CC"/>
    <w:rPr>
      <w:rFonts w:ascii="Wingdings" w:hAnsi="Wingdings"/>
    </w:rPr>
  </w:style>
  <w:style w:type="paragraph" w:customStyle="1" w:styleId="TableHeading">
    <w:name w:val="Table Heading"/>
    <w:basedOn w:val="HeadingBase"/>
    <w:rsid w:val="006A2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5CC"/>
    <w:rPr>
      <w:color w:val="0033CC"/>
      <w:u w:val="none"/>
    </w:rPr>
  </w:style>
  <w:style w:type="paragraph" w:customStyle="1" w:styleId="BodyTextRight">
    <w:name w:val="Body Text Right"/>
    <w:basedOn w:val="BodyText"/>
    <w:rsid w:val="006A2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5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5CC"/>
    <w:rPr>
      <w:sz w:val="32"/>
    </w:rPr>
  </w:style>
  <w:style w:type="paragraph" w:customStyle="1" w:styleId="HeadingProcedure">
    <w:name w:val="Heading Procedure"/>
    <w:basedOn w:val="HeadingBase"/>
    <w:next w:val="Normal"/>
    <w:rsid w:val="006A2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5CC"/>
    <w:pPr>
      <w:spacing w:before="60" w:after="60"/>
    </w:pPr>
  </w:style>
  <w:style w:type="paragraph" w:styleId="ListContinue">
    <w:name w:val="List Continue"/>
    <w:basedOn w:val="List"/>
    <w:rsid w:val="006A25CC"/>
    <w:pPr>
      <w:ind w:firstLine="0"/>
    </w:pPr>
  </w:style>
  <w:style w:type="paragraph" w:customStyle="1" w:styleId="ListNote">
    <w:name w:val="List Note"/>
    <w:basedOn w:val="List"/>
    <w:rsid w:val="006A2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5CC"/>
    <w:rPr>
      <w:rFonts w:ascii="Courier New" w:hAnsi="Courier New"/>
    </w:rPr>
  </w:style>
  <w:style w:type="paragraph" w:customStyle="1" w:styleId="NoteBullet">
    <w:name w:val="Note Bullet"/>
    <w:basedOn w:val="Note"/>
    <w:rsid w:val="006A2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5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5CC"/>
    <w:rPr>
      <w:b/>
      <w:smallCaps/>
    </w:rPr>
  </w:style>
  <w:style w:type="paragraph" w:customStyle="1" w:styleId="TableListNumber">
    <w:name w:val="Table List Number"/>
    <w:basedOn w:val="ListNumber"/>
    <w:rsid w:val="006A2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5CC"/>
    <w:pPr>
      <w:numPr>
        <w:numId w:val="9"/>
      </w:numPr>
    </w:pPr>
  </w:style>
  <w:style w:type="paragraph" w:customStyle="1" w:styleId="ListAlpha2">
    <w:name w:val="List Alpha 2"/>
    <w:basedOn w:val="List2"/>
    <w:rsid w:val="006A25CC"/>
    <w:pPr>
      <w:numPr>
        <w:numId w:val="8"/>
      </w:numPr>
    </w:pPr>
  </w:style>
  <w:style w:type="paragraph" w:styleId="List2">
    <w:name w:val="List 2"/>
    <w:basedOn w:val="BodyText"/>
    <w:rsid w:val="006A2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5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5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5CC"/>
    <w:pPr>
      <w:numPr>
        <w:numId w:val="4"/>
      </w:numPr>
    </w:pPr>
  </w:style>
  <w:style w:type="paragraph" w:styleId="ListContinue2">
    <w:name w:val="List Continue 2"/>
    <w:basedOn w:val="List2"/>
    <w:rsid w:val="006A25CC"/>
    <w:pPr>
      <w:ind w:firstLine="0"/>
    </w:pPr>
  </w:style>
  <w:style w:type="paragraph" w:styleId="ListContinue3">
    <w:name w:val="List Continue 3"/>
    <w:basedOn w:val="List3"/>
    <w:rsid w:val="006A25CC"/>
    <w:pPr>
      <w:ind w:left="1021" w:firstLine="0"/>
    </w:pPr>
  </w:style>
  <w:style w:type="paragraph" w:styleId="ListContinue4">
    <w:name w:val="List Continue 4"/>
    <w:basedOn w:val="List4"/>
    <w:rsid w:val="006A25CC"/>
    <w:pPr>
      <w:ind w:firstLine="0"/>
    </w:pPr>
  </w:style>
  <w:style w:type="paragraph" w:styleId="ListContinue5">
    <w:name w:val="List Continue 5"/>
    <w:basedOn w:val="List5"/>
    <w:rsid w:val="006A25CC"/>
    <w:pPr>
      <w:ind w:firstLine="0"/>
    </w:pPr>
  </w:style>
  <w:style w:type="paragraph" w:styleId="ListNumber3">
    <w:name w:val="List Number 3"/>
    <w:basedOn w:val="List3"/>
    <w:rsid w:val="006A25CC"/>
    <w:pPr>
      <w:numPr>
        <w:numId w:val="5"/>
      </w:numPr>
    </w:pPr>
  </w:style>
  <w:style w:type="paragraph" w:styleId="ListNumber4">
    <w:name w:val="List Number 4"/>
    <w:basedOn w:val="List4"/>
    <w:rsid w:val="006A25CC"/>
    <w:pPr>
      <w:numPr>
        <w:numId w:val="6"/>
      </w:numPr>
    </w:pPr>
  </w:style>
  <w:style w:type="paragraph" w:styleId="ListNumber5">
    <w:name w:val="List Number 5"/>
    <w:basedOn w:val="List5"/>
    <w:rsid w:val="006A25CC"/>
    <w:pPr>
      <w:numPr>
        <w:numId w:val="7"/>
      </w:numPr>
    </w:pPr>
  </w:style>
  <w:style w:type="paragraph" w:styleId="BlockText">
    <w:name w:val="Block Text"/>
    <w:basedOn w:val="Normal"/>
    <w:rsid w:val="006A2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5CC"/>
    <w:rPr>
      <w:sz w:val="16"/>
      <w:vertAlign w:val="superscript"/>
    </w:rPr>
  </w:style>
  <w:style w:type="character" w:customStyle="1" w:styleId="Symbols">
    <w:name w:val="Symbols"/>
    <w:basedOn w:val="DefaultParagraphFont"/>
    <w:rsid w:val="006A25CC"/>
    <w:rPr>
      <w:rFonts w:ascii="Symbol" w:hAnsi="Symbol"/>
    </w:rPr>
  </w:style>
  <w:style w:type="character" w:customStyle="1" w:styleId="MenuOptions">
    <w:name w:val="Menu Options"/>
    <w:basedOn w:val="DefaultParagraphFont"/>
    <w:rsid w:val="006A2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5CC"/>
    <w:rPr>
      <w:b/>
    </w:rPr>
  </w:style>
  <w:style w:type="character" w:customStyle="1" w:styleId="Underlined">
    <w:name w:val="Underlined"/>
    <w:basedOn w:val="DefaultParagraphFont"/>
    <w:rsid w:val="006A25CC"/>
    <w:rPr>
      <w:u w:val="single"/>
    </w:rPr>
  </w:style>
  <w:style w:type="paragraph" w:customStyle="1" w:styleId="TableBodyTextRight">
    <w:name w:val="Table Body Text Right"/>
    <w:basedOn w:val="TableBodyText"/>
    <w:rsid w:val="006A2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5CC"/>
    <w:rPr>
      <w:sz w:val="18"/>
    </w:rPr>
  </w:style>
  <w:style w:type="paragraph" w:customStyle="1" w:styleId="BodySmallRight">
    <w:name w:val="Body Small Right"/>
    <w:basedOn w:val="BodyTextRight"/>
    <w:rsid w:val="006A25CC"/>
    <w:rPr>
      <w:sz w:val="18"/>
      <w:szCs w:val="18"/>
    </w:rPr>
  </w:style>
  <w:style w:type="paragraph" w:customStyle="1" w:styleId="MarginEdition">
    <w:name w:val="Margin Edition"/>
    <w:basedOn w:val="MarginNote"/>
    <w:rsid w:val="006A2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5CC"/>
    <w:rPr>
      <w:sz w:val="2"/>
      <w:szCs w:val="2"/>
    </w:rPr>
  </w:style>
  <w:style w:type="character" w:customStyle="1" w:styleId="Small">
    <w:name w:val="Small"/>
    <w:basedOn w:val="DefaultParagraphFont"/>
    <w:rsid w:val="006A25CC"/>
    <w:rPr>
      <w:sz w:val="16"/>
    </w:rPr>
  </w:style>
  <w:style w:type="paragraph" w:customStyle="1" w:styleId="WideTable">
    <w:name w:val="Wide Table"/>
    <w:basedOn w:val="Normal"/>
    <w:rsid w:val="006A2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5CC"/>
  </w:style>
  <w:style w:type="paragraph" w:styleId="Quote">
    <w:name w:val="Quote"/>
    <w:basedOn w:val="Heading1"/>
    <w:link w:val="QuoteChar"/>
    <w:qFormat/>
    <w:rsid w:val="006A2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5CC"/>
    <w:pPr>
      <w:pageBreakBefore/>
    </w:pPr>
  </w:style>
  <w:style w:type="paragraph" w:customStyle="1" w:styleId="Border">
    <w:name w:val="Border"/>
    <w:basedOn w:val="Normal"/>
    <w:qFormat/>
    <w:rsid w:val="006A2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5CC"/>
    <w:rPr>
      <w:u w:val="single"/>
    </w:rPr>
  </w:style>
  <w:style w:type="character" w:customStyle="1" w:styleId="BoldandItalics">
    <w:name w:val="Bold and Italics"/>
    <w:qFormat/>
    <w:rsid w:val="006A25CC"/>
    <w:rPr>
      <w:b/>
      <w:i/>
      <w:u w:val="none"/>
    </w:rPr>
  </w:style>
  <w:style w:type="paragraph" w:styleId="BalloonText">
    <w:name w:val="Balloon Text"/>
    <w:basedOn w:val="Normal"/>
    <w:link w:val="BalloonTextChar"/>
    <w:rsid w:val="006A2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5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24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4731</Characters>
  <Application>Microsoft Office Word</Application>
  <DocSecurity>0</DocSecurity>
  <Lines>163</Lines>
  <Paragraphs>106</Paragraphs>
  <ScaleCrop>false</ScaleCrop>
  <Company>Author-it Software Corporation Ltd.</Company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AHCCCF420 Facilitate ongoing group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2025-03-01T12:02:00Z</dcterms:modified>
</cp:coreProperties>
</file>