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C35" w:rsidP="00787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AHCCCF418 Contribute to association governance</w:t>
      </w:r>
      <w:r>
        <w:fldChar w:fldCharType="end"/>
      </w:r>
    </w:p>
    <w:p w:rsidR="00787C35" w:rsidP="00787C35">
      <w:pPr>
        <w:pStyle w:val="Version"/>
        <w:sectPr w:rsidSect="007B1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CB1" w:rsidP="007B1CB1">
      <w:pPr>
        <w:pStyle w:val="SuperHeading"/>
      </w:pPr>
      <w:r w:rsidRPr="007B1CB1">
        <w:t>AHCCCF418 Contribute to association governance</w:t>
      </w:r>
    </w:p>
    <w:p w:rsidR="00000000" w:rsidRPr="007B1CB1" w:rsidP="007B1CB1">
      <w:pPr>
        <w:pStyle w:val="Heading1"/>
      </w:pPr>
      <w:bookmarkStart w:id="1" w:name="O_1271183"/>
      <w:bookmarkEnd w:id="1"/>
      <w:r w:rsidRPr="007B1C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1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Comments</w:t>
            </w:r>
          </w:p>
        </w:tc>
      </w:tr>
      <w:tr w:rsidTr="007B1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B1" w:rsidP="007B1CB1">
            <w:pPr>
              <w:pStyle w:val="BodyText"/>
            </w:pPr>
            <w:r w:rsidRPr="007B1CB1">
              <w:t>This version released with AHC Agriculture, Horticulture and Conservation and Land Management Training Package Version 9.0.</w:t>
            </w:r>
          </w:p>
        </w:tc>
      </w:tr>
    </w:tbl>
    <w:p w:rsidR="00000000" w:rsidRPr="007B1CB1" w:rsidP="007B1CB1">
      <w:pPr>
        <w:pStyle w:val="BodyText"/>
      </w:pPr>
    </w:p>
    <w:p w:rsidR="00000000" w:rsidRPr="007B1CB1" w:rsidP="007B1CB1">
      <w:pPr>
        <w:pStyle w:val="AllowPageBreak"/>
      </w:pPr>
    </w:p>
    <w:p w:rsidR="00000000" w:rsidRPr="007B1CB1" w:rsidP="007B1CB1">
      <w:pPr>
        <w:pStyle w:val="Heading1"/>
      </w:pPr>
      <w:bookmarkStart w:id="2" w:name="O_1271184"/>
      <w:bookmarkEnd w:id="2"/>
      <w:r w:rsidRPr="007B1CB1">
        <w:t>Application</w:t>
      </w:r>
    </w:p>
    <w:p w:rsidR="00000000" w:rsidRPr="007B1CB1" w:rsidP="00787C35">
      <w:pPr>
        <w:pStyle w:val="BodyText"/>
      </w:pPr>
      <w:r w:rsidRPr="007B1CB1">
        <w:t>This unit of competency describes the ski</w:t>
      </w:r>
      <w:r w:rsidRPr="007B1CB1">
        <w:t>lls and knowledge required to monitor association activities and contribute to association governance.</w:t>
      </w:r>
    </w:p>
    <w:p w:rsidR="00000000" w:rsidRPr="007B1CB1" w:rsidP="00787C35">
      <w:pPr>
        <w:pStyle w:val="BodyText"/>
      </w:pPr>
      <w:r w:rsidRPr="007B1CB1">
        <w:t>The unit applies to individuals who apply specialist skills and knowledge to contribute to association governance. This includes applying and communicati</w:t>
      </w:r>
      <w:r w:rsidRPr="007B1CB1">
        <w:t>ng non-routine technical solutions to predictable and unpredictable problems.</w:t>
      </w:r>
    </w:p>
    <w:p w:rsidR="00000000" w:rsidRPr="007B1CB1" w:rsidP="00787C35">
      <w:pPr>
        <w:pStyle w:val="BodyText"/>
      </w:pPr>
      <w:r w:rsidRPr="007B1CB1">
        <w:t>No licensing, legislative or certification requirements apply to this unit at the time of publication.</w:t>
      </w:r>
    </w:p>
    <w:p w:rsidR="00000000" w:rsidRPr="007B1CB1" w:rsidP="007B1CB1">
      <w:pPr>
        <w:pStyle w:val="Heading1"/>
      </w:pPr>
      <w:bookmarkStart w:id="3" w:name="O_1271185"/>
      <w:bookmarkEnd w:id="3"/>
      <w:r w:rsidRPr="007B1CB1">
        <w:t>Pre-requisite Unit</w:t>
      </w:r>
    </w:p>
    <w:p w:rsidR="00000000" w:rsidRPr="007B1CB1" w:rsidP="00787C35">
      <w:pPr>
        <w:pStyle w:val="BodyText"/>
      </w:pPr>
      <w:r w:rsidRPr="007B1CB1">
        <w:t>Nil</w:t>
      </w:r>
    </w:p>
    <w:p w:rsidR="00000000" w:rsidRPr="007B1CB1" w:rsidP="007B1CB1">
      <w:pPr>
        <w:pStyle w:val="Heading1"/>
      </w:pPr>
      <w:bookmarkStart w:id="4" w:name="O_1271187"/>
      <w:bookmarkEnd w:id="4"/>
      <w:r w:rsidRPr="007B1CB1">
        <w:t>Unit Sector</w:t>
      </w:r>
    </w:p>
    <w:p w:rsidR="00000000" w:rsidRPr="007B1CB1" w:rsidP="00787C35">
      <w:pPr>
        <w:pStyle w:val="BodyText"/>
      </w:pPr>
      <w:r w:rsidRPr="007B1CB1">
        <w:t>Co</w:t>
      </w:r>
      <w:r w:rsidRPr="007B1CB1">
        <w:t>mmunity Coordination and Facilitation (CCF)</w:t>
      </w:r>
    </w:p>
    <w:p w:rsidR="00000000" w:rsidRPr="007B1CB1" w:rsidP="007B1CB1">
      <w:pPr>
        <w:pStyle w:val="Heading1"/>
      </w:pPr>
      <w:bookmarkStart w:id="5" w:name="O_1271188"/>
      <w:bookmarkEnd w:id="5"/>
      <w:r w:rsidRPr="007B1C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7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Performance Criteria</w:t>
            </w:r>
          </w:p>
        </w:tc>
      </w:tr>
      <w:tr w:rsidTr="00787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B1" w:rsidP="007B1CB1">
            <w:pPr>
              <w:pStyle w:val="BodyText"/>
            </w:pPr>
            <w:r w:rsidRPr="007B1C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1. Monitor association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B1" w:rsidP="007B1CB1">
            <w:pPr>
              <w:pStyle w:val="BodyText"/>
            </w:pPr>
            <w:r w:rsidRPr="007B1CB1">
              <w:t>1.1 Monitor activities undertaken by group to ensure association objectives and constitution are being adhered to and resolut</w:t>
            </w:r>
            <w:r w:rsidRPr="007B1CB1">
              <w:t>ions of meetings are being followed</w:t>
            </w:r>
          </w:p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1.2 Note variations from expected standards and take immediate routine action</w:t>
            </w:r>
          </w:p>
        </w:tc>
      </w:tr>
      <w:tr w:rsidTr="00787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 xml:space="preserve">2. Identify opportunities, </w:t>
            </w:r>
            <w:r w:rsidRPr="007B1CB1">
              <w:t>threats and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B1" w:rsidP="007B1CB1">
            <w:pPr>
              <w:pStyle w:val="BodyText"/>
            </w:pPr>
            <w:r w:rsidRPr="007B1CB1">
              <w:t xml:space="preserve">2.1 Identify opportunities for the group to contribute to group </w:t>
            </w:r>
            <w:r w:rsidRPr="007B1CB1">
              <w:t>objectives</w:t>
            </w:r>
          </w:p>
          <w:p w:rsidR="00000000" w:rsidRPr="007B1CB1" w:rsidP="007B1CB1">
            <w:pPr>
              <w:pStyle w:val="BodyText"/>
            </w:pPr>
            <w:r w:rsidRPr="007B1CB1">
              <w:t>2.2 Conduct a Strengths, Weaknesses, Opportunities and Threats (SWOT) analysis</w:t>
            </w:r>
          </w:p>
          <w:p w:rsidR="00000000" w:rsidRPr="007B1CB1" w:rsidP="007B1CB1">
            <w:pPr>
              <w:pStyle w:val="BodyText"/>
            </w:pPr>
            <w:r w:rsidRPr="007B1CB1">
              <w:t>2.3 Identify threats and risks to group activities and ongoing operation</w:t>
            </w:r>
          </w:p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2.4 Submit the SWOT analysis and make recommendations to the committee</w:t>
            </w:r>
          </w:p>
        </w:tc>
      </w:tr>
      <w:tr w:rsidTr="00787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3. Participate in board or commi</w:t>
            </w:r>
            <w:r w:rsidRPr="007B1CB1">
              <w:t>ttee meeting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B1" w:rsidP="007B1CB1">
            <w:pPr>
              <w:pStyle w:val="BodyText"/>
            </w:pPr>
            <w:r w:rsidRPr="007B1CB1">
              <w:t>3.1 Review agendas and meeting papers before meetings</w:t>
            </w:r>
          </w:p>
          <w:p w:rsidR="00000000" w:rsidRPr="007B1CB1" w:rsidP="007B1CB1">
            <w:pPr>
              <w:pStyle w:val="BodyText"/>
            </w:pPr>
            <w:r w:rsidRPr="007B1CB1">
              <w:t>3.2 Submit agenda items and reports as required</w:t>
            </w:r>
          </w:p>
          <w:p w:rsidR="00000000" w:rsidRPr="007B1CB1" w:rsidP="007B1CB1">
            <w:pPr>
              <w:pStyle w:val="BodyText"/>
            </w:pPr>
            <w:r w:rsidRPr="007B1CB1">
              <w:t>3.3 Attend meetings and discuss issues on the agenda</w:t>
            </w:r>
          </w:p>
          <w:p w:rsidR="00000000" w:rsidRPr="007B1CB1" w:rsidP="007B1CB1">
            <w:pPr>
              <w:pStyle w:val="BodyText"/>
            </w:pPr>
            <w:r w:rsidRPr="007B1CB1">
              <w:t>3.4 Establish and maintain communications with other members to ensure competent managem</w:t>
            </w:r>
            <w:r w:rsidRPr="007B1CB1">
              <w:t>ent of group affairs</w:t>
            </w:r>
          </w:p>
          <w:p w:rsidR="00000000" w:rsidRPr="007B1CB1" w:rsidP="007B1CB1">
            <w:pPr>
              <w:pStyle w:val="BodyText"/>
            </w:pPr>
            <w:r w:rsidRPr="007B1CB1">
              <w:t>3.5 Take actions and report on commitments made at meeting</w:t>
            </w:r>
          </w:p>
        </w:tc>
      </w:tr>
    </w:tbl>
    <w:p w:rsidR="00000000" w:rsidRPr="007B1CB1" w:rsidP="007B1CB1">
      <w:pPr>
        <w:pStyle w:val="BodyText"/>
      </w:pPr>
    </w:p>
    <w:p w:rsidR="00000000" w:rsidRPr="007B1CB1" w:rsidP="007B1CB1">
      <w:pPr>
        <w:pStyle w:val="AllowPageBreak"/>
      </w:pPr>
    </w:p>
    <w:p w:rsidR="00000000" w:rsidRPr="007B1CB1" w:rsidP="007B1CB1">
      <w:pPr>
        <w:pStyle w:val="Heading1"/>
      </w:pPr>
      <w:bookmarkStart w:id="6" w:name="O_1271189"/>
      <w:bookmarkEnd w:id="6"/>
      <w:r w:rsidRPr="007B1CB1">
        <w:t>Foundation Skills</w:t>
      </w:r>
    </w:p>
    <w:p w:rsidR="00000000" w:rsidRPr="00787C35" w:rsidP="00787C35">
      <w:pPr>
        <w:pStyle w:val="BodyText"/>
        <w:rPr>
          <w:i/>
        </w:rPr>
      </w:pPr>
      <w:r w:rsidRPr="00787C35">
        <w:rPr>
          <w:rStyle w:val="Emphasis"/>
        </w:rPr>
        <w:t>This section describes those language, literacy, numeracy and employment skills that are essential for performance in this unit of compet</w:t>
      </w:r>
      <w:r w:rsidRPr="00787C35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1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Description</w:t>
            </w:r>
          </w:p>
        </w:tc>
      </w:tr>
      <w:tr w:rsidTr="007B1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ListBullet"/>
              <w:rPr>
                <w:lang w:val="en-NZ"/>
              </w:rPr>
            </w:pPr>
            <w:r w:rsidRPr="007B1CB1">
              <w:t>Identify and interpret information regarding association objectives and governance</w:t>
            </w:r>
          </w:p>
        </w:tc>
      </w:tr>
      <w:tr w:rsidTr="007B1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ListBullet"/>
              <w:rPr>
                <w:lang w:val="en-NZ"/>
              </w:rPr>
            </w:pPr>
            <w:r w:rsidRPr="007B1CB1">
              <w:t>Use clear language and accurate industry terminology and logical structure to prepare and submit SWOT analysis and meeting agenda items and reports</w:t>
            </w:r>
          </w:p>
        </w:tc>
      </w:tr>
      <w:tr w:rsidTr="007B1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B1" w:rsidP="007B1CB1">
            <w:pPr>
              <w:pStyle w:val="ListBullet"/>
            </w:pPr>
            <w:r w:rsidRPr="007B1CB1">
              <w:t xml:space="preserve">Initiate discussions with board or committee meeting members, using clear language and </w:t>
            </w:r>
            <w:r w:rsidRPr="007B1CB1">
              <w:t>standard industry terminology to discuss issues on agenda</w:t>
            </w:r>
          </w:p>
        </w:tc>
      </w:tr>
    </w:tbl>
    <w:p w:rsidR="00000000" w:rsidRPr="007B1CB1" w:rsidP="007B1CB1">
      <w:pPr>
        <w:pStyle w:val="BodyText"/>
      </w:pPr>
    </w:p>
    <w:p w:rsidR="00000000" w:rsidRPr="007B1CB1" w:rsidP="007B1CB1">
      <w:pPr>
        <w:pStyle w:val="AllowPageBreak"/>
      </w:pPr>
    </w:p>
    <w:p w:rsidR="00000000" w:rsidRPr="007B1CB1" w:rsidP="007B1CB1">
      <w:pPr>
        <w:pStyle w:val="Heading1"/>
      </w:pPr>
      <w:bookmarkStart w:id="7" w:name="O_1271191"/>
      <w:bookmarkEnd w:id="7"/>
      <w:r w:rsidRPr="007B1C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1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Code an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Bold"/>
              <w:rPr>
                <w:lang w:val="en-NZ"/>
              </w:rPr>
            </w:pPr>
            <w:r w:rsidRPr="007B1CB1">
              <w:t>Equivalence status</w:t>
            </w:r>
          </w:p>
        </w:tc>
      </w:tr>
      <w:tr w:rsidTr="007B1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AHCCCF418 Contribute to association governance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AHCCCF404 Contribute to association governance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B1" w:rsidP="007B1CB1">
            <w:pPr>
              <w:pStyle w:val="BodyText"/>
            </w:pPr>
            <w:r w:rsidRPr="007B1CB1">
              <w:t>Changes to unit application</w:t>
            </w:r>
          </w:p>
          <w:p w:rsidR="00000000" w:rsidRPr="007B1CB1" w:rsidP="007B1CB1">
            <w:pPr>
              <w:pStyle w:val="BodyText"/>
            </w:pPr>
            <w:r w:rsidRPr="007B1CB1">
              <w:t>Major and minor changes to performance criteria</w:t>
            </w:r>
          </w:p>
          <w:p w:rsidR="00000000" w:rsidRPr="007B1CB1" w:rsidP="007B1CB1">
            <w:pPr>
              <w:pStyle w:val="BodyText"/>
            </w:pPr>
            <w:r w:rsidRPr="007B1CB1">
              <w:t>Foundation skills added</w:t>
            </w:r>
          </w:p>
          <w:p w:rsidR="00000000" w:rsidP="007B1CB1">
            <w:pPr>
              <w:pStyle w:val="BodyText"/>
              <w:rPr>
                <w:lang w:val="en-NZ"/>
              </w:rPr>
            </w:pPr>
            <w:r w:rsidRPr="007B1CB1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B1" w:rsidP="007B1CB1">
            <w:pPr>
              <w:pStyle w:val="BodyText"/>
            </w:pPr>
            <w:r w:rsidRPr="007B1CB1">
              <w:t>Not equivalent</w:t>
            </w:r>
          </w:p>
        </w:tc>
      </w:tr>
    </w:tbl>
    <w:p w:rsidR="00000000" w:rsidRPr="007B1CB1" w:rsidP="007B1CB1">
      <w:pPr>
        <w:pStyle w:val="BodyText"/>
      </w:pPr>
    </w:p>
    <w:p w:rsidR="00000000" w:rsidRPr="007B1CB1" w:rsidP="007B1CB1">
      <w:pPr>
        <w:pStyle w:val="AllowPageBreak"/>
      </w:pPr>
    </w:p>
    <w:p w:rsidR="00000000" w:rsidRPr="007B1CB1" w:rsidP="007B1CB1">
      <w:pPr>
        <w:pStyle w:val="Heading1"/>
      </w:pPr>
      <w:bookmarkStart w:id="8" w:name="O_1271198"/>
      <w:bookmarkEnd w:id="8"/>
      <w:r w:rsidRPr="007B1CB1">
        <w:t>Links</w:t>
      </w:r>
    </w:p>
    <w:p w:rsidR="00000000" w:rsidRPr="007B1CB1" w:rsidP="00787C35">
      <w:pPr>
        <w:pStyle w:val="BodyText"/>
      </w:pPr>
      <w:r w:rsidRPr="007B1C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1F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1CB1" w:rsidP="007B1CB1"/>
    <w:sectPr w:rsidSect="007B1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B1" w:rsidRPr="00787C35" w:rsidP="00787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5" w:rsidP="007B1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C35" w:rsidP="007B1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7C35" w:rsidP="007B1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CB1" w:rsidRPr="00787C35" w:rsidP="00787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35" w:rsidRPr="002D2AF8" w:rsidP="007B1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AHCCCF418 Contribute to association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7C35" w:rsidP="007B1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CE3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FCF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CB1"/>
  </w:style>
  <w:style w:type="character" w:customStyle="1" w:styleId="Heading1Char">
    <w:name w:val="Heading 1 Char"/>
    <w:basedOn w:val="DefaultParagraphFont"/>
    <w:link w:val="Heading1"/>
    <w:rsid w:val="007B1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CB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1CB1"/>
    <w:rPr>
      <w:i/>
    </w:rPr>
  </w:style>
  <w:style w:type="paragraph" w:customStyle="1" w:styleId="SuperHeading">
    <w:name w:val="SuperHeading"/>
    <w:basedOn w:val="Normal"/>
    <w:rsid w:val="007B1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1CB1"/>
    <w:rPr>
      <w:b/>
    </w:rPr>
  </w:style>
  <w:style w:type="character" w:customStyle="1" w:styleId="Heading2Char">
    <w:name w:val="Heading 2 Char"/>
    <w:basedOn w:val="DefaultParagraphFont"/>
    <w:link w:val="Heading2"/>
    <w:rsid w:val="007B1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CB1"/>
    <w:rPr>
      <w:b/>
      <w:spacing w:val="0"/>
    </w:rPr>
  </w:style>
  <w:style w:type="paragraph" w:customStyle="1" w:styleId="SuperTitle">
    <w:name w:val="SuperTitle"/>
    <w:basedOn w:val="Title"/>
    <w:rsid w:val="007B1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C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CB1"/>
  </w:style>
  <w:style w:type="paragraph" w:styleId="TableofFigures">
    <w:name w:val="table of figures"/>
    <w:basedOn w:val="Normal"/>
    <w:next w:val="Normal"/>
    <w:semiHidden/>
    <w:rsid w:val="007B1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C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CB1"/>
    <w:rPr>
      <w:rFonts w:ascii="Wingdings" w:hAnsi="Wingdings"/>
    </w:rPr>
  </w:style>
  <w:style w:type="paragraph" w:customStyle="1" w:styleId="TableHeading">
    <w:name w:val="Table Heading"/>
    <w:basedOn w:val="HeadingBase"/>
    <w:rsid w:val="007B1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CB1"/>
    <w:rPr>
      <w:color w:val="0033CC"/>
      <w:u w:val="none"/>
    </w:rPr>
  </w:style>
  <w:style w:type="paragraph" w:customStyle="1" w:styleId="BodyTextRight">
    <w:name w:val="Body Text Right"/>
    <w:basedOn w:val="BodyText"/>
    <w:rsid w:val="007B1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C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CB1"/>
    <w:rPr>
      <w:sz w:val="32"/>
    </w:rPr>
  </w:style>
  <w:style w:type="paragraph" w:customStyle="1" w:styleId="HeadingProcedure">
    <w:name w:val="Heading Procedure"/>
    <w:basedOn w:val="HeadingBase"/>
    <w:next w:val="Normal"/>
    <w:rsid w:val="007B1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CB1"/>
    <w:pPr>
      <w:spacing w:before="60" w:after="60"/>
    </w:pPr>
  </w:style>
  <w:style w:type="paragraph" w:styleId="ListContinue">
    <w:name w:val="List Continue"/>
    <w:basedOn w:val="List"/>
    <w:rsid w:val="007B1CB1"/>
    <w:pPr>
      <w:ind w:firstLine="0"/>
    </w:pPr>
  </w:style>
  <w:style w:type="paragraph" w:customStyle="1" w:styleId="ListNote">
    <w:name w:val="List Note"/>
    <w:basedOn w:val="List"/>
    <w:rsid w:val="007B1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CB1"/>
    <w:rPr>
      <w:rFonts w:ascii="Courier New" w:hAnsi="Courier New"/>
    </w:rPr>
  </w:style>
  <w:style w:type="paragraph" w:customStyle="1" w:styleId="NoteBullet">
    <w:name w:val="Note Bullet"/>
    <w:basedOn w:val="Note"/>
    <w:rsid w:val="007B1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C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CB1"/>
    <w:rPr>
      <w:b/>
      <w:smallCaps/>
    </w:rPr>
  </w:style>
  <w:style w:type="paragraph" w:customStyle="1" w:styleId="TableListNumber">
    <w:name w:val="Table List Number"/>
    <w:basedOn w:val="ListNumber"/>
    <w:rsid w:val="007B1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CB1"/>
    <w:pPr>
      <w:numPr>
        <w:numId w:val="8"/>
      </w:numPr>
    </w:pPr>
  </w:style>
  <w:style w:type="paragraph" w:customStyle="1" w:styleId="ListAlpha2">
    <w:name w:val="List Alpha 2"/>
    <w:basedOn w:val="List2"/>
    <w:rsid w:val="007B1CB1"/>
    <w:pPr>
      <w:numPr>
        <w:numId w:val="7"/>
      </w:numPr>
    </w:pPr>
  </w:style>
  <w:style w:type="paragraph" w:styleId="List2">
    <w:name w:val="List 2"/>
    <w:basedOn w:val="BodyText"/>
    <w:rsid w:val="007B1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C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C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CB1"/>
    <w:pPr>
      <w:numPr>
        <w:numId w:val="3"/>
      </w:numPr>
    </w:pPr>
  </w:style>
  <w:style w:type="paragraph" w:styleId="ListContinue2">
    <w:name w:val="List Continue 2"/>
    <w:basedOn w:val="List2"/>
    <w:rsid w:val="007B1CB1"/>
    <w:pPr>
      <w:ind w:firstLine="0"/>
    </w:pPr>
  </w:style>
  <w:style w:type="paragraph" w:styleId="ListContinue3">
    <w:name w:val="List Continue 3"/>
    <w:basedOn w:val="List3"/>
    <w:rsid w:val="007B1CB1"/>
    <w:pPr>
      <w:ind w:left="1021" w:firstLine="0"/>
    </w:pPr>
  </w:style>
  <w:style w:type="paragraph" w:styleId="ListContinue4">
    <w:name w:val="List Continue 4"/>
    <w:basedOn w:val="List4"/>
    <w:rsid w:val="007B1CB1"/>
    <w:pPr>
      <w:ind w:firstLine="0"/>
    </w:pPr>
  </w:style>
  <w:style w:type="paragraph" w:styleId="ListContinue5">
    <w:name w:val="List Continue 5"/>
    <w:basedOn w:val="List5"/>
    <w:rsid w:val="007B1CB1"/>
    <w:pPr>
      <w:ind w:firstLine="0"/>
    </w:pPr>
  </w:style>
  <w:style w:type="paragraph" w:styleId="ListNumber3">
    <w:name w:val="List Number 3"/>
    <w:basedOn w:val="List3"/>
    <w:rsid w:val="007B1CB1"/>
    <w:pPr>
      <w:numPr>
        <w:numId w:val="4"/>
      </w:numPr>
    </w:pPr>
  </w:style>
  <w:style w:type="paragraph" w:styleId="ListNumber4">
    <w:name w:val="List Number 4"/>
    <w:basedOn w:val="List4"/>
    <w:rsid w:val="007B1CB1"/>
    <w:pPr>
      <w:numPr>
        <w:numId w:val="5"/>
      </w:numPr>
    </w:pPr>
  </w:style>
  <w:style w:type="paragraph" w:styleId="ListNumber5">
    <w:name w:val="List Number 5"/>
    <w:basedOn w:val="List5"/>
    <w:rsid w:val="007B1CB1"/>
    <w:pPr>
      <w:numPr>
        <w:numId w:val="6"/>
      </w:numPr>
    </w:pPr>
  </w:style>
  <w:style w:type="paragraph" w:styleId="BlockText">
    <w:name w:val="Block Text"/>
    <w:basedOn w:val="Normal"/>
    <w:rsid w:val="007B1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CB1"/>
    <w:rPr>
      <w:sz w:val="16"/>
      <w:vertAlign w:val="superscript"/>
    </w:rPr>
  </w:style>
  <w:style w:type="character" w:customStyle="1" w:styleId="Symbols">
    <w:name w:val="Symbols"/>
    <w:basedOn w:val="DefaultParagraphFont"/>
    <w:rsid w:val="007B1CB1"/>
    <w:rPr>
      <w:rFonts w:ascii="Symbol" w:hAnsi="Symbol"/>
    </w:rPr>
  </w:style>
  <w:style w:type="character" w:customStyle="1" w:styleId="MenuOptions">
    <w:name w:val="Menu Options"/>
    <w:basedOn w:val="DefaultParagraphFont"/>
    <w:rsid w:val="007B1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CB1"/>
    <w:rPr>
      <w:b/>
    </w:rPr>
  </w:style>
  <w:style w:type="character" w:customStyle="1" w:styleId="Underlined">
    <w:name w:val="Underlined"/>
    <w:basedOn w:val="DefaultParagraphFont"/>
    <w:rsid w:val="007B1CB1"/>
    <w:rPr>
      <w:u w:val="single"/>
    </w:rPr>
  </w:style>
  <w:style w:type="paragraph" w:customStyle="1" w:styleId="TableBodyTextRight">
    <w:name w:val="Table Body Text Right"/>
    <w:basedOn w:val="TableBodyText"/>
    <w:rsid w:val="007B1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CB1"/>
    <w:rPr>
      <w:sz w:val="18"/>
    </w:rPr>
  </w:style>
  <w:style w:type="paragraph" w:customStyle="1" w:styleId="BodySmallRight">
    <w:name w:val="Body Small Right"/>
    <w:basedOn w:val="BodyTextRight"/>
    <w:rsid w:val="007B1CB1"/>
    <w:rPr>
      <w:sz w:val="18"/>
      <w:szCs w:val="18"/>
    </w:rPr>
  </w:style>
  <w:style w:type="paragraph" w:customStyle="1" w:styleId="MarginEdition">
    <w:name w:val="Margin Edition"/>
    <w:basedOn w:val="MarginNote"/>
    <w:rsid w:val="007B1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CB1"/>
    <w:rPr>
      <w:sz w:val="2"/>
      <w:szCs w:val="2"/>
    </w:rPr>
  </w:style>
  <w:style w:type="character" w:customStyle="1" w:styleId="Small">
    <w:name w:val="Small"/>
    <w:basedOn w:val="DefaultParagraphFont"/>
    <w:rsid w:val="007B1CB1"/>
    <w:rPr>
      <w:sz w:val="16"/>
    </w:rPr>
  </w:style>
  <w:style w:type="paragraph" w:customStyle="1" w:styleId="WideTable">
    <w:name w:val="Wide Table"/>
    <w:basedOn w:val="Normal"/>
    <w:rsid w:val="007B1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CB1"/>
  </w:style>
  <w:style w:type="paragraph" w:styleId="Quote">
    <w:name w:val="Quote"/>
    <w:basedOn w:val="Heading1"/>
    <w:link w:val="QuoteChar"/>
    <w:qFormat/>
    <w:rsid w:val="007B1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CB1"/>
    <w:pPr>
      <w:pageBreakBefore/>
    </w:pPr>
  </w:style>
  <w:style w:type="paragraph" w:customStyle="1" w:styleId="Border">
    <w:name w:val="Border"/>
    <w:basedOn w:val="Normal"/>
    <w:qFormat/>
    <w:rsid w:val="007B1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CB1"/>
    <w:rPr>
      <w:u w:val="single"/>
    </w:rPr>
  </w:style>
  <w:style w:type="character" w:customStyle="1" w:styleId="BoldandItalics">
    <w:name w:val="Bold and Italics"/>
    <w:qFormat/>
    <w:rsid w:val="007B1CB1"/>
    <w:rPr>
      <w:b/>
      <w:i/>
      <w:u w:val="none"/>
    </w:rPr>
  </w:style>
  <w:style w:type="paragraph" w:styleId="BalloonText">
    <w:name w:val="Balloon Text"/>
    <w:basedOn w:val="Normal"/>
    <w:link w:val="BalloonTextChar"/>
    <w:rsid w:val="007B1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C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7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2991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AHCCCF418 Contribute to association governance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