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B78" w:rsidP="00F44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AHCCCF413 Service committees</w:t>
      </w:r>
      <w:r>
        <w:fldChar w:fldCharType="end"/>
      </w:r>
    </w:p>
    <w:p w:rsidR="00F44B78" w:rsidP="00F44B78">
      <w:pPr>
        <w:pStyle w:val="Version"/>
        <w:sectPr w:rsidSect="00B83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1ED" w:rsidP="00B831ED">
      <w:pPr>
        <w:pStyle w:val="SuperHeading"/>
      </w:pPr>
      <w:r w:rsidRPr="00B831ED">
        <w:t>AHCCCF413 Service committees</w:t>
      </w:r>
    </w:p>
    <w:p w:rsidR="00000000" w:rsidRPr="00B831ED" w:rsidP="00B831ED">
      <w:pPr>
        <w:pStyle w:val="Heading1"/>
      </w:pPr>
      <w:bookmarkStart w:id="1" w:name="O_875863"/>
      <w:bookmarkEnd w:id="1"/>
      <w:r w:rsidRPr="00B831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3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TableHeading"/>
              <w:rPr>
                <w:lang w:val="en-NZ"/>
              </w:rPr>
            </w:pPr>
            <w:r w:rsidRPr="00B831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TableHeading"/>
              <w:rPr>
                <w:lang w:val="en-NZ"/>
              </w:rPr>
            </w:pPr>
            <w:r w:rsidRPr="00B831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TableHeading"/>
              <w:rPr>
                <w:lang w:val="en-NZ"/>
              </w:rPr>
            </w:pPr>
            <w:r w:rsidRPr="00B831ED">
              <w:t>Comment</w:t>
            </w:r>
          </w:p>
        </w:tc>
      </w:tr>
      <w:tr w:rsidTr="00B83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BodyText"/>
              <w:rPr>
                <w:lang w:val="en-NZ"/>
              </w:rPr>
            </w:pPr>
            <w:r w:rsidRPr="00B831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BodyText"/>
              <w:rPr>
                <w:lang w:val="en-NZ"/>
              </w:rPr>
            </w:pPr>
            <w:r w:rsidRPr="00B831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ED" w:rsidP="00B831ED">
            <w:pPr>
              <w:pStyle w:val="BodyText"/>
            </w:pPr>
            <w:r w:rsidRPr="00B831ED">
              <w:t>Initial release</w:t>
            </w:r>
          </w:p>
        </w:tc>
      </w:tr>
    </w:tbl>
    <w:p w:rsidR="00000000" w:rsidRPr="00B831ED" w:rsidP="00B831ED">
      <w:pPr>
        <w:pStyle w:val="BodyText"/>
      </w:pPr>
    </w:p>
    <w:p w:rsidR="00000000" w:rsidRPr="00B831ED" w:rsidP="00B831ED">
      <w:pPr>
        <w:pStyle w:val="AllowPageBreak"/>
      </w:pPr>
    </w:p>
    <w:p w:rsidR="00000000" w:rsidRPr="00B831ED" w:rsidP="00B831ED">
      <w:pPr>
        <w:pStyle w:val="Heading1"/>
      </w:pPr>
      <w:bookmarkStart w:id="2" w:name="O_875864"/>
      <w:bookmarkEnd w:id="2"/>
      <w:r w:rsidRPr="00B831ED">
        <w:t>Application</w:t>
      </w:r>
    </w:p>
    <w:p w:rsidR="00000000" w:rsidRPr="00B831ED" w:rsidP="00F44B78">
      <w:pPr>
        <w:pStyle w:val="BodyText"/>
      </w:pPr>
      <w:r w:rsidRPr="00B831ED">
        <w:t>This unit of competency describes the skills and knowledge required to provide support services to committees.</w:t>
      </w:r>
    </w:p>
    <w:p w:rsidR="00000000" w:rsidRPr="00B831ED" w:rsidP="00F44B78">
      <w:pPr>
        <w:pStyle w:val="BodyText"/>
      </w:pPr>
      <w:r w:rsidRPr="00B831ED">
        <w:t>This unit applies to community program leaders who organise meetings for committees and sub-committees at the group and regional levels to support the operation of community groups. These individuals take responsibility for their own work and provide and c</w:t>
      </w:r>
      <w:r w:rsidRPr="00B831ED">
        <w:t>ommunicate solutions to a range of predictable and sometimes unpredictable problems.</w:t>
      </w:r>
    </w:p>
    <w:p w:rsidR="00000000" w:rsidRPr="00B831ED" w:rsidP="00F44B78">
      <w:pPr>
        <w:pStyle w:val="BodyText"/>
      </w:pPr>
      <w:r w:rsidRPr="00B831ED">
        <w:t>No occupational licensing, legislative or certification requirements are known to apply to this unit at the time of publication.</w:t>
      </w:r>
    </w:p>
    <w:p w:rsidR="00000000" w:rsidRPr="00B831ED" w:rsidP="00B831ED">
      <w:pPr>
        <w:pStyle w:val="Heading1"/>
      </w:pPr>
      <w:bookmarkStart w:id="3" w:name="O_875865"/>
      <w:bookmarkEnd w:id="3"/>
      <w:r w:rsidRPr="00B831ED">
        <w:t>Pre-requisite Unit</w:t>
      </w:r>
    </w:p>
    <w:p w:rsidR="00000000" w:rsidRPr="00B831ED" w:rsidP="00F44B78">
      <w:pPr>
        <w:pStyle w:val="BodyText"/>
      </w:pPr>
      <w:r w:rsidRPr="00B831ED">
        <w:t>Nil.</w:t>
      </w:r>
    </w:p>
    <w:p w:rsidR="00000000" w:rsidRPr="00B831ED" w:rsidP="00B831ED">
      <w:pPr>
        <w:pStyle w:val="Heading1"/>
      </w:pPr>
      <w:bookmarkStart w:id="4" w:name="O_875867"/>
      <w:bookmarkEnd w:id="4"/>
      <w:r w:rsidRPr="00B831ED">
        <w:t>Unit Sector</w:t>
      </w:r>
    </w:p>
    <w:p w:rsidR="00000000" w:rsidRPr="00B831ED" w:rsidP="00F44B78">
      <w:pPr>
        <w:pStyle w:val="BodyText"/>
      </w:pPr>
      <w:r w:rsidRPr="00B831ED">
        <w:t>Community Coordination and Facilitation (CCF)</w:t>
      </w:r>
    </w:p>
    <w:p w:rsidR="00000000" w:rsidRPr="00B831ED" w:rsidP="00B831ED">
      <w:pPr>
        <w:pStyle w:val="Heading1"/>
      </w:pPr>
      <w:bookmarkStart w:id="5" w:name="O_875868"/>
      <w:bookmarkEnd w:id="5"/>
      <w:r w:rsidRPr="00B831E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44B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TableHeading"/>
              <w:rPr>
                <w:lang w:val="en-NZ"/>
              </w:rPr>
            </w:pPr>
            <w:r w:rsidRPr="00B831E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TableHeading"/>
              <w:rPr>
                <w:lang w:val="en-NZ"/>
              </w:rPr>
            </w:pPr>
            <w:r w:rsidRPr="00B831ED">
              <w:t>Performance criteria</w:t>
            </w:r>
          </w:p>
        </w:tc>
      </w:tr>
      <w:tr w:rsidTr="00F44B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BodyText"/>
              <w:rPr>
                <w:lang w:val="en-NZ"/>
              </w:rPr>
            </w:pPr>
            <w:r w:rsidRPr="00B831E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BodyText"/>
              <w:rPr>
                <w:lang w:val="en-NZ"/>
              </w:rPr>
            </w:pPr>
            <w:r w:rsidRPr="00B831ED">
              <w:t>Performance criteria describe the performance needed to demonstrate achievement of the element.</w:t>
            </w:r>
          </w:p>
        </w:tc>
      </w:tr>
      <w:tr w:rsidTr="00F44B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List"/>
              <w:rPr>
                <w:lang w:val="en-NZ"/>
              </w:rPr>
            </w:pPr>
            <w:r w:rsidRPr="00B831ED">
              <w:t>1.</w:t>
            </w:r>
            <w:r w:rsidRPr="00B831ED">
              <w:tab/>
              <w:t>Organise meetings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ED" w:rsidP="00B831ED">
            <w:pPr>
              <w:pStyle w:val="List"/>
            </w:pPr>
            <w:r w:rsidRPr="00B831ED">
              <w:t>1.1</w:t>
            </w:r>
            <w:r w:rsidRPr="00B831ED">
              <w:tab/>
              <w:t>Clarify purpose of meeting with the chair, secretary or coordinator</w:t>
            </w:r>
          </w:p>
          <w:p w:rsidR="00000000" w:rsidRPr="00B831ED" w:rsidP="00B831ED">
            <w:pPr>
              <w:pStyle w:val="List"/>
            </w:pPr>
            <w:r w:rsidRPr="00B831ED">
              <w:t>1.2</w:t>
            </w:r>
            <w:r w:rsidRPr="00B831ED">
              <w:tab/>
              <w:t>Prepare and maintain schedule of meetings in line with program</w:t>
            </w:r>
            <w:r w:rsidRPr="00B831ED">
              <w:t>, group, regional or agency requirements</w:t>
            </w:r>
          </w:p>
          <w:p w:rsidR="00000000" w:rsidRPr="00B831ED" w:rsidP="00B831ED">
            <w:pPr>
              <w:pStyle w:val="List"/>
            </w:pPr>
            <w:r w:rsidRPr="00B831ED">
              <w:t>1.3</w:t>
            </w:r>
            <w:r w:rsidRPr="00B831ED">
              <w:tab/>
              <w:t>Organise venue and date of meeting according to meeting schedule, group requirements and within any budget constraints</w:t>
            </w:r>
          </w:p>
          <w:p w:rsidR="00000000" w:rsidRPr="00B831ED" w:rsidP="00B831ED">
            <w:pPr>
              <w:pStyle w:val="List"/>
            </w:pPr>
            <w:r w:rsidRPr="00B831ED">
              <w:t>1.4</w:t>
            </w:r>
            <w:r w:rsidRPr="00B831ED">
              <w:tab/>
              <w:t>Advise participants of any changes to original meeting details</w:t>
            </w:r>
          </w:p>
          <w:p w:rsidR="00000000" w:rsidRPr="00B831ED" w:rsidP="00B831ED">
            <w:pPr>
              <w:pStyle w:val="List"/>
            </w:pPr>
            <w:r w:rsidRPr="00B831ED">
              <w:t>1.5</w:t>
            </w:r>
            <w:r w:rsidRPr="00B831ED">
              <w:tab/>
              <w:t>Advise all appropriat</w:t>
            </w:r>
            <w:r w:rsidRPr="00B831ED">
              <w:t>e individuals of details of meetings and follow up for confirmation of attendance</w:t>
            </w:r>
          </w:p>
          <w:p w:rsidR="00000000" w:rsidRPr="00B831ED" w:rsidP="00B831ED">
            <w:pPr>
              <w:pStyle w:val="List"/>
            </w:pPr>
            <w:r w:rsidRPr="00B831ED">
              <w:t>1.6</w:t>
            </w:r>
            <w:r w:rsidRPr="00B831ED">
              <w:tab/>
              <w:t xml:space="preserve">Accept and record any apologies </w:t>
            </w:r>
          </w:p>
          <w:p w:rsidR="00000000" w:rsidP="00B831ED">
            <w:pPr>
              <w:pStyle w:val="List"/>
              <w:rPr>
                <w:lang w:val="en-NZ"/>
              </w:rPr>
            </w:pPr>
            <w:r w:rsidRPr="00B831ED">
              <w:t>1.7</w:t>
            </w:r>
            <w:r w:rsidRPr="00B831ED">
              <w:tab/>
              <w:t>Set up meeting room in a timely manner to suit arrangements</w:t>
            </w:r>
          </w:p>
        </w:tc>
      </w:tr>
      <w:tr w:rsidTr="00F44B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List"/>
              <w:rPr>
                <w:lang w:val="en-NZ"/>
              </w:rPr>
            </w:pPr>
            <w:r w:rsidRPr="00B831ED">
              <w:t>2.</w:t>
            </w:r>
            <w:r w:rsidRPr="00B831ED">
              <w:tab/>
              <w:t>Prepare business papers for meetings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ED" w:rsidP="00B831ED">
            <w:pPr>
              <w:pStyle w:val="List"/>
            </w:pPr>
            <w:r w:rsidRPr="00B831ED">
              <w:t>2.1</w:t>
            </w:r>
            <w:r w:rsidRPr="00B831ED">
              <w:tab/>
              <w:t>Prepare notice of meeting an</w:t>
            </w:r>
            <w:r w:rsidRPr="00B831ED">
              <w:t>d agenda and provide details</w:t>
            </w:r>
          </w:p>
          <w:p w:rsidR="00000000" w:rsidRPr="00B831ED" w:rsidP="00B831ED">
            <w:pPr>
              <w:pStyle w:val="List"/>
            </w:pPr>
            <w:r w:rsidRPr="00B831ED">
              <w:t>2.2</w:t>
            </w:r>
            <w:r w:rsidRPr="00B831ED">
              <w:tab/>
              <w:t>Prepare reports for meeting</w:t>
            </w:r>
          </w:p>
          <w:p w:rsidR="00000000" w:rsidP="00B831ED">
            <w:pPr>
              <w:pStyle w:val="List"/>
              <w:rPr>
                <w:lang w:val="en-NZ"/>
              </w:rPr>
            </w:pPr>
            <w:r w:rsidRPr="00B831ED">
              <w:t>2.3</w:t>
            </w:r>
            <w:r w:rsidRPr="00B831ED">
              <w:tab/>
              <w:t>Distribute business papers to appropriate individuals following established guidelines</w:t>
            </w:r>
          </w:p>
        </w:tc>
      </w:tr>
      <w:tr w:rsidTr="00F44B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List"/>
              <w:rPr>
                <w:lang w:val="en-NZ"/>
              </w:rPr>
            </w:pPr>
            <w:r w:rsidRPr="00B831ED">
              <w:t>3.</w:t>
            </w:r>
            <w:r w:rsidRPr="00B831ED">
              <w:tab/>
              <w:t>Record and produce minutes of meeting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ED" w:rsidP="00B831ED">
            <w:pPr>
              <w:pStyle w:val="List"/>
            </w:pPr>
            <w:r w:rsidRPr="00B831ED">
              <w:t>3.1</w:t>
            </w:r>
            <w:r w:rsidRPr="00B831ED">
              <w:tab/>
            </w:r>
            <w:r w:rsidRPr="00B831ED">
              <w:t>Take notes of meeting activities and decisions to ensure an accurate record of meeting</w:t>
            </w:r>
          </w:p>
          <w:p w:rsidR="00000000" w:rsidRPr="00B831ED" w:rsidP="00B831ED">
            <w:pPr>
              <w:pStyle w:val="List"/>
            </w:pPr>
            <w:r w:rsidRPr="00B831ED">
              <w:t>3.2</w:t>
            </w:r>
            <w:r w:rsidRPr="00B831ED">
              <w:tab/>
              <w:t>Produce minutes of the meeting in required format to provide an accurate account of meeting</w:t>
            </w:r>
          </w:p>
          <w:p w:rsidR="00000000" w:rsidP="00B831ED">
            <w:pPr>
              <w:pStyle w:val="List"/>
              <w:rPr>
                <w:lang w:val="en-NZ"/>
              </w:rPr>
            </w:pPr>
            <w:r w:rsidRPr="00B831ED">
              <w:t>3.3</w:t>
            </w:r>
            <w:r w:rsidRPr="00B831ED">
              <w:tab/>
              <w:t>Check minutes for accuracy, get approval and distribute</w:t>
            </w:r>
          </w:p>
        </w:tc>
      </w:tr>
      <w:tr w:rsidTr="00F44B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List"/>
              <w:rPr>
                <w:lang w:val="en-NZ"/>
              </w:rPr>
            </w:pPr>
            <w:r w:rsidRPr="00B831ED">
              <w:t>4.</w:t>
            </w:r>
            <w:r w:rsidRPr="00B831ED">
              <w:tab/>
              <w:t>Follow up</w:t>
            </w:r>
            <w:r w:rsidRPr="00B831ED">
              <w:t xml:space="preserve"> after meetings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ED" w:rsidP="00B831ED">
            <w:pPr>
              <w:pStyle w:val="List"/>
            </w:pPr>
            <w:r w:rsidRPr="00B831ED">
              <w:t>4.1</w:t>
            </w:r>
            <w:r w:rsidRPr="00B831ED">
              <w:tab/>
              <w:t>Prepare action lists on work following from meetings</w:t>
            </w:r>
          </w:p>
          <w:p w:rsidR="00000000" w:rsidRPr="00B831ED" w:rsidP="00B831ED">
            <w:pPr>
              <w:pStyle w:val="List"/>
            </w:pPr>
            <w:r w:rsidRPr="00B831ED">
              <w:t>4.2</w:t>
            </w:r>
            <w:r w:rsidRPr="00B831ED">
              <w:tab/>
              <w:t>Deal with requests for information promptly and accurately</w:t>
            </w:r>
          </w:p>
          <w:p w:rsidR="00000000" w:rsidRPr="00B831ED" w:rsidP="00B831ED">
            <w:pPr>
              <w:pStyle w:val="List"/>
            </w:pPr>
            <w:r w:rsidRPr="00B831ED">
              <w:t>4.3</w:t>
            </w:r>
            <w:r w:rsidRPr="00B831ED">
              <w:tab/>
              <w:t>Deal with correspondence in a timely manner</w:t>
            </w:r>
          </w:p>
        </w:tc>
      </w:tr>
    </w:tbl>
    <w:p w:rsidR="00000000" w:rsidRPr="00B831ED" w:rsidP="00B831ED">
      <w:pPr>
        <w:pStyle w:val="BodyText"/>
      </w:pPr>
    </w:p>
    <w:p w:rsidR="00000000" w:rsidRPr="00B831ED" w:rsidP="00B831ED">
      <w:pPr>
        <w:pStyle w:val="AllowPageBreak"/>
      </w:pPr>
    </w:p>
    <w:p w:rsidR="00000000" w:rsidRPr="00B831ED" w:rsidP="00B831ED">
      <w:pPr>
        <w:pStyle w:val="Heading1"/>
      </w:pPr>
      <w:bookmarkStart w:id="6" w:name="O_875869"/>
      <w:bookmarkEnd w:id="6"/>
      <w:r w:rsidRPr="00B831ED">
        <w:t>Foundation Skills</w:t>
      </w:r>
    </w:p>
    <w:p w:rsidR="00000000" w:rsidRPr="00B831ED" w:rsidP="00F44B78">
      <w:pPr>
        <w:pStyle w:val="BodyText"/>
      </w:pPr>
      <w:r w:rsidRPr="00B831ED">
        <w:t>Foundation Skills essential to perf</w:t>
      </w:r>
      <w:r w:rsidRPr="00B831ED">
        <w:t>ormance are explicit in the performance criteria of this unit of competency</w:t>
      </w:r>
    </w:p>
    <w:p w:rsidR="00000000" w:rsidRPr="00B831ED" w:rsidP="00B831ED">
      <w:pPr>
        <w:pStyle w:val="Heading1"/>
      </w:pPr>
      <w:bookmarkStart w:id="7" w:name="O_875870"/>
      <w:bookmarkEnd w:id="7"/>
      <w:r w:rsidRPr="00B831ED">
        <w:t>Range of Conditions</w:t>
      </w:r>
    </w:p>
    <w:p w:rsidR="00000000" w:rsidRPr="00B831ED" w:rsidP="00B831ED">
      <w:pPr>
        <w:pStyle w:val="Heading1"/>
      </w:pPr>
      <w:bookmarkStart w:id="8" w:name="O_875871"/>
      <w:bookmarkEnd w:id="8"/>
      <w:r w:rsidRPr="00B831ED">
        <w:t>Unit Mapping Information</w:t>
      </w:r>
    </w:p>
    <w:p w:rsidR="00000000" w:rsidRPr="00B831ED" w:rsidP="00F44B78">
      <w:pPr>
        <w:pStyle w:val="BodyText"/>
      </w:pPr>
      <w:r w:rsidRPr="00B831ED">
        <w:t>This unit is equivalent to AHCCCF413A Service committees.</w:t>
      </w:r>
    </w:p>
    <w:p w:rsidR="00000000" w:rsidRPr="00B831ED" w:rsidP="00B831ED">
      <w:pPr>
        <w:pStyle w:val="Heading1"/>
      </w:pPr>
      <w:bookmarkStart w:id="9" w:name="O_875878"/>
      <w:bookmarkEnd w:id="9"/>
      <w:r w:rsidRPr="00B831ED">
        <w:t>Links</w:t>
      </w:r>
    </w:p>
    <w:p w:rsidR="00000000" w:rsidRPr="00B831ED" w:rsidP="00F44B78">
      <w:pPr>
        <w:pStyle w:val="BodyText"/>
      </w:pPr>
      <w:r w:rsidRPr="00B831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7D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31ED" w:rsidP="00F44B78">
      <w:pPr>
        <w:pStyle w:val="BodyText"/>
        <w:sectPr w:rsidSect="00B831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31ED" w:rsidP="00B831ED">
      <w:pPr>
        <w:pStyle w:val="SuperHeading"/>
      </w:pPr>
      <w:r w:rsidRPr="00B831ED">
        <w:t>Assessment Requirements for AHCCCF413 Service committees</w:t>
      </w:r>
    </w:p>
    <w:p w:rsidR="00000000" w:rsidRPr="00B831ED" w:rsidP="00B831ED">
      <w:pPr>
        <w:pStyle w:val="Heading1"/>
      </w:pPr>
      <w:bookmarkStart w:id="10" w:name="O_875873"/>
      <w:bookmarkEnd w:id="10"/>
      <w:r w:rsidRPr="00B831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3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TableHeading"/>
              <w:rPr>
                <w:lang w:val="en-NZ"/>
              </w:rPr>
            </w:pPr>
            <w:r w:rsidRPr="00B831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TableHeading"/>
              <w:rPr>
                <w:lang w:val="en-NZ"/>
              </w:rPr>
            </w:pPr>
            <w:r w:rsidRPr="00B831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TableHeading"/>
              <w:rPr>
                <w:lang w:val="en-NZ"/>
              </w:rPr>
            </w:pPr>
            <w:r w:rsidRPr="00B831ED">
              <w:t>Comment</w:t>
            </w:r>
          </w:p>
        </w:tc>
      </w:tr>
      <w:tr w:rsidTr="00B83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BodyText"/>
              <w:rPr>
                <w:lang w:val="en-NZ"/>
              </w:rPr>
            </w:pPr>
            <w:r w:rsidRPr="00B831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1ED">
            <w:pPr>
              <w:pStyle w:val="BodyText"/>
              <w:rPr>
                <w:lang w:val="en-NZ"/>
              </w:rPr>
            </w:pPr>
            <w:r w:rsidRPr="00B831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1ED" w:rsidP="00B831ED">
            <w:pPr>
              <w:pStyle w:val="BodyText"/>
            </w:pPr>
            <w:r w:rsidRPr="00B831ED">
              <w:t>Initial release</w:t>
            </w:r>
          </w:p>
        </w:tc>
      </w:tr>
    </w:tbl>
    <w:p w:rsidR="00000000" w:rsidRPr="00B831ED" w:rsidP="00B831ED">
      <w:pPr>
        <w:pStyle w:val="BodyText"/>
      </w:pPr>
    </w:p>
    <w:p w:rsidR="00000000" w:rsidRPr="00B831ED" w:rsidP="00B831ED">
      <w:pPr>
        <w:pStyle w:val="AllowPageBreak"/>
      </w:pPr>
    </w:p>
    <w:p w:rsidR="00000000" w:rsidRPr="00B831ED" w:rsidP="00B831ED">
      <w:pPr>
        <w:pStyle w:val="Heading1"/>
      </w:pPr>
      <w:bookmarkStart w:id="11" w:name="O_875874"/>
      <w:bookmarkEnd w:id="11"/>
      <w:r w:rsidRPr="00B831ED">
        <w:t>Performance Evidence</w:t>
      </w:r>
    </w:p>
    <w:p w:rsidR="00000000" w:rsidRPr="00B831ED" w:rsidP="00F44B78">
      <w:pPr>
        <w:pStyle w:val="BodyText"/>
      </w:pPr>
      <w:r w:rsidRPr="00B831ED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831ED" w:rsidP="00F44B78">
      <w:pPr>
        <w:pStyle w:val="BodyText"/>
      </w:pPr>
      <w:r w:rsidRPr="00B831ED">
        <w:t>The candidate must provi</w:t>
      </w:r>
      <w:r w:rsidRPr="00B831ED">
        <w:t>de evidence that they can:</w:t>
      </w:r>
    </w:p>
    <w:p w:rsidR="00000000" w:rsidRPr="00B831ED" w:rsidP="00B831ED">
      <w:pPr>
        <w:pStyle w:val="ListBullet"/>
      </w:pPr>
      <w:r w:rsidRPr="00B831ED">
        <w:t>organise formal meetings and advise members of details within agreed timeframes</w:t>
      </w:r>
    </w:p>
    <w:p w:rsidR="00000000" w:rsidRPr="00B831ED" w:rsidP="00B831ED">
      <w:pPr>
        <w:pStyle w:val="ListBullet"/>
      </w:pPr>
      <w:r w:rsidRPr="00B831ED">
        <w:t>prepare business papers and additional information for meetings</w:t>
      </w:r>
    </w:p>
    <w:p w:rsidR="00000000" w:rsidRPr="00B831ED" w:rsidP="00B831ED">
      <w:pPr>
        <w:pStyle w:val="ListBullet"/>
      </w:pPr>
      <w:r w:rsidRPr="00B831ED">
        <w:t>take meeting notes to meet enterprise requirements</w:t>
      </w:r>
    </w:p>
    <w:p w:rsidR="00000000" w:rsidRPr="00B831ED" w:rsidP="00B831ED">
      <w:pPr>
        <w:pStyle w:val="ListBullet"/>
      </w:pPr>
      <w:r w:rsidRPr="00B831ED">
        <w:t>carry out follow up actions withi</w:t>
      </w:r>
      <w:r w:rsidRPr="00B831ED">
        <w:t>n agreed timeframes</w:t>
      </w:r>
    </w:p>
    <w:p w:rsidR="00000000" w:rsidRPr="00B831ED" w:rsidP="00B831ED">
      <w:pPr>
        <w:pStyle w:val="ListBullet"/>
      </w:pPr>
      <w:r w:rsidRPr="00B831ED">
        <w:t>prepare minutes according to committee, organisational and legislative requirements</w:t>
      </w:r>
    </w:p>
    <w:p w:rsidR="00000000" w:rsidRPr="00B831ED" w:rsidP="00B831ED">
      <w:pPr>
        <w:pStyle w:val="ListBullet"/>
      </w:pPr>
      <w:r w:rsidRPr="00B831ED">
        <w:t>distribute meeting minutes within agreed timeframes</w:t>
      </w:r>
    </w:p>
    <w:p w:rsidR="00000000" w:rsidRPr="00B831ED" w:rsidP="00B831ED">
      <w:pPr>
        <w:pStyle w:val="AllowPageBreak"/>
      </w:pPr>
    </w:p>
    <w:p w:rsidR="00000000" w:rsidRPr="00B831ED" w:rsidP="00B831ED">
      <w:pPr>
        <w:pStyle w:val="Heading1"/>
      </w:pPr>
      <w:bookmarkStart w:id="12" w:name="O_875875"/>
      <w:bookmarkEnd w:id="12"/>
      <w:r w:rsidRPr="00B831ED">
        <w:t>Knowledge Evidence</w:t>
      </w:r>
    </w:p>
    <w:p w:rsidR="00000000" w:rsidRPr="00B831ED" w:rsidP="00F44B78">
      <w:pPr>
        <w:pStyle w:val="BodyText"/>
      </w:pPr>
      <w:r w:rsidRPr="00B831ED">
        <w:t>The candidate must demonstrate knowledge of:</w:t>
      </w:r>
    </w:p>
    <w:p w:rsidR="00000000" w:rsidRPr="00B831ED" w:rsidP="00B831ED">
      <w:pPr>
        <w:pStyle w:val="ListBullet"/>
      </w:pPr>
      <w:r w:rsidRPr="00B831ED">
        <w:t>meeting procedures, both formal and informal</w:t>
      </w:r>
    </w:p>
    <w:p w:rsidR="00000000" w:rsidRPr="00B831ED" w:rsidP="00B831ED">
      <w:pPr>
        <w:pStyle w:val="ListBullet"/>
      </w:pPr>
      <w:r w:rsidRPr="00B831ED">
        <w:t xml:space="preserve">agency guidelines or instructions where applicable </w:t>
      </w:r>
    </w:p>
    <w:p w:rsidR="00000000" w:rsidRPr="00B831ED" w:rsidP="00B831ED">
      <w:pPr>
        <w:pStyle w:val="ListBullet"/>
      </w:pPr>
      <w:r w:rsidRPr="00B831ED">
        <w:t>relevant program and incorporation requirements for group where applicable</w:t>
      </w:r>
    </w:p>
    <w:p w:rsidR="00000000" w:rsidRPr="00B831ED" w:rsidP="00B831ED">
      <w:pPr>
        <w:pStyle w:val="ListBullet"/>
      </w:pPr>
      <w:r w:rsidRPr="00B831ED">
        <w:t>local facilities for meetings</w:t>
      </w:r>
    </w:p>
    <w:p w:rsidR="00000000" w:rsidRPr="00B831ED" w:rsidP="00B831ED">
      <w:pPr>
        <w:pStyle w:val="ListBullet"/>
      </w:pPr>
      <w:r w:rsidRPr="00B831ED">
        <w:t xml:space="preserve">local arrangements for authorising expenditure </w:t>
      </w:r>
    </w:p>
    <w:p w:rsidR="00000000" w:rsidRPr="00B831ED" w:rsidP="00B831ED">
      <w:pPr>
        <w:pStyle w:val="ListBullet"/>
      </w:pPr>
      <w:r w:rsidRPr="00B831ED">
        <w:t>office</w:t>
      </w:r>
      <w:r w:rsidRPr="00B831ED">
        <w:t xml:space="preserve"> and related business procedures</w:t>
      </w:r>
    </w:p>
    <w:p w:rsidR="00000000" w:rsidRPr="00B831ED" w:rsidP="00B831ED">
      <w:pPr>
        <w:pStyle w:val="AllowPageBreak"/>
      </w:pPr>
    </w:p>
    <w:p w:rsidR="00000000" w:rsidRPr="00B831ED" w:rsidP="00B831ED">
      <w:pPr>
        <w:pStyle w:val="Heading1"/>
      </w:pPr>
      <w:bookmarkStart w:id="13" w:name="O_875876"/>
      <w:bookmarkEnd w:id="13"/>
      <w:r w:rsidRPr="00B831ED">
        <w:t>Assessment Conditions</w:t>
      </w:r>
    </w:p>
    <w:p w:rsidR="00000000" w:rsidRPr="00B831ED" w:rsidP="00F44B78">
      <w:pPr>
        <w:pStyle w:val="BodyText"/>
      </w:pPr>
      <w:r w:rsidRPr="00B831ED">
        <w:t>Assessors must satisfy current standards for RTOs.</w:t>
      </w:r>
    </w:p>
    <w:p w:rsidR="00000000" w:rsidRPr="00B831ED" w:rsidP="00B831ED">
      <w:pPr>
        <w:pStyle w:val="Heading1"/>
      </w:pPr>
      <w:bookmarkStart w:id="14" w:name="O_875879"/>
      <w:bookmarkEnd w:id="14"/>
      <w:r w:rsidRPr="00B831ED">
        <w:t>Links</w:t>
      </w:r>
    </w:p>
    <w:p w:rsidR="00000000" w:rsidRPr="00B831ED" w:rsidP="00F44B78">
      <w:pPr>
        <w:pStyle w:val="BodyText"/>
      </w:pPr>
      <w:r w:rsidRPr="00B831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7D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31ED" w:rsidP="00B831ED"/>
    <w:sectPr w:rsidSect="00B831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D" w:rsidRPr="00F44B78" w:rsidP="00F44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78" w:rsidP="00B83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B78" w:rsidP="00B83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4B78" w:rsidP="00B831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D" w:rsidP="00B83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B78">
      <w:t>Approved</w:t>
    </w:r>
    <w:r w:rsidR="00F44B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B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B78">
      <w:rPr>
        <w:noProof/>
      </w:rPr>
      <w:t>4</w:t>
    </w:r>
    <w:r>
      <w:rPr>
        <w:noProof/>
      </w:rPr>
      <w:fldChar w:fldCharType="end"/>
    </w:r>
  </w:p>
  <w:p w:rsidR="00B831ED" w:rsidP="00B83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B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B78">
      <w:t>Skills Insight</w:t>
    </w:r>
    <w:r w:rsidR="00F44B78">
      <w:fldChar w:fldCharType="end"/>
    </w:r>
  </w:p>
  <w:p w:rsidR="00B831ED" w:rsidP="00B83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1ED" w:rsidRPr="00F44B78" w:rsidP="00F44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78" w:rsidRPr="002D2AF8" w:rsidP="00B83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AHCCCF413 Service committees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4B78" w:rsidP="00B831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D" w:rsidRPr="002D2AF8" w:rsidP="00B83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B78">
      <w:t>AHCCCF413 Service committees</w:t>
    </w:r>
    <w:r w:rsidR="00F44B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B78">
      <w:rPr>
        <w:noProof/>
      </w:rPr>
      <w:t>1 March 2025</w:t>
    </w:r>
    <w:r>
      <w:fldChar w:fldCharType="end"/>
    </w:r>
  </w:p>
  <w:p w:rsidR="00B831ED" w:rsidP="00B83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5C3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588D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1ED"/>
  </w:style>
  <w:style w:type="character" w:customStyle="1" w:styleId="Heading1Char">
    <w:name w:val="Heading 1 Char"/>
    <w:basedOn w:val="DefaultParagraphFont"/>
    <w:link w:val="Heading1"/>
    <w:rsid w:val="00B83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1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31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31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83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31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3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1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3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1ED"/>
    <w:rPr>
      <w:b/>
      <w:spacing w:val="0"/>
    </w:rPr>
  </w:style>
  <w:style w:type="paragraph" w:customStyle="1" w:styleId="SuperTitle">
    <w:name w:val="SuperTitle"/>
    <w:basedOn w:val="Title"/>
    <w:rsid w:val="00B83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1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1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1ED"/>
    <w:rPr>
      <w:i/>
    </w:rPr>
  </w:style>
  <w:style w:type="paragraph" w:styleId="Caption">
    <w:name w:val="caption"/>
    <w:basedOn w:val="BodyText"/>
    <w:next w:val="Normal"/>
    <w:qFormat/>
    <w:rsid w:val="00B83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1ED"/>
  </w:style>
  <w:style w:type="paragraph" w:styleId="TableofFigures">
    <w:name w:val="table of figures"/>
    <w:basedOn w:val="Normal"/>
    <w:next w:val="Normal"/>
    <w:semiHidden/>
    <w:rsid w:val="00B83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1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1ED"/>
    <w:rPr>
      <w:rFonts w:ascii="Wingdings" w:hAnsi="Wingdings"/>
    </w:rPr>
  </w:style>
  <w:style w:type="character" w:customStyle="1" w:styleId="HotSpot">
    <w:name w:val="HotSpot"/>
    <w:rsid w:val="00B831ED"/>
    <w:rPr>
      <w:color w:val="0033CC"/>
      <w:u w:val="none"/>
    </w:rPr>
  </w:style>
  <w:style w:type="paragraph" w:customStyle="1" w:styleId="BodyTextRight">
    <w:name w:val="Body Text Right"/>
    <w:basedOn w:val="BodyText"/>
    <w:rsid w:val="00B83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1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1ED"/>
    <w:rPr>
      <w:sz w:val="32"/>
    </w:rPr>
  </w:style>
  <w:style w:type="paragraph" w:customStyle="1" w:styleId="HeadingProcedure">
    <w:name w:val="Heading Procedure"/>
    <w:basedOn w:val="HeadingBase"/>
    <w:next w:val="Normal"/>
    <w:rsid w:val="00B83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1ED"/>
    <w:pPr>
      <w:spacing w:before="60" w:after="60"/>
    </w:pPr>
  </w:style>
  <w:style w:type="paragraph" w:styleId="ListContinue">
    <w:name w:val="List Continue"/>
    <w:basedOn w:val="List"/>
    <w:rsid w:val="00B831ED"/>
    <w:pPr>
      <w:ind w:firstLine="0"/>
    </w:pPr>
  </w:style>
  <w:style w:type="paragraph" w:customStyle="1" w:styleId="ListNote">
    <w:name w:val="List Note"/>
    <w:basedOn w:val="List"/>
    <w:rsid w:val="00B83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1ED"/>
    <w:rPr>
      <w:rFonts w:ascii="Courier New" w:hAnsi="Courier New"/>
    </w:rPr>
  </w:style>
  <w:style w:type="paragraph" w:customStyle="1" w:styleId="NoteBullet">
    <w:name w:val="Note Bullet"/>
    <w:basedOn w:val="Note"/>
    <w:rsid w:val="00B83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1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1ED"/>
    <w:rPr>
      <w:b/>
      <w:smallCaps/>
    </w:rPr>
  </w:style>
  <w:style w:type="paragraph" w:customStyle="1" w:styleId="TableListNumber">
    <w:name w:val="Table List Number"/>
    <w:basedOn w:val="ListNumber"/>
    <w:rsid w:val="00B83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1ED"/>
    <w:pPr>
      <w:numPr>
        <w:numId w:val="8"/>
      </w:numPr>
    </w:pPr>
  </w:style>
  <w:style w:type="paragraph" w:customStyle="1" w:styleId="ListAlpha2">
    <w:name w:val="List Alpha 2"/>
    <w:basedOn w:val="List2"/>
    <w:rsid w:val="00B831ED"/>
    <w:pPr>
      <w:numPr>
        <w:numId w:val="7"/>
      </w:numPr>
    </w:pPr>
  </w:style>
  <w:style w:type="paragraph" w:styleId="List2">
    <w:name w:val="List 2"/>
    <w:basedOn w:val="BodyText"/>
    <w:rsid w:val="00B83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1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1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1ED"/>
    <w:pPr>
      <w:numPr>
        <w:numId w:val="3"/>
      </w:numPr>
    </w:pPr>
  </w:style>
  <w:style w:type="paragraph" w:styleId="ListContinue2">
    <w:name w:val="List Continue 2"/>
    <w:basedOn w:val="List2"/>
    <w:rsid w:val="00B831ED"/>
    <w:pPr>
      <w:ind w:firstLine="0"/>
    </w:pPr>
  </w:style>
  <w:style w:type="paragraph" w:styleId="ListContinue3">
    <w:name w:val="List Continue 3"/>
    <w:basedOn w:val="List3"/>
    <w:rsid w:val="00B831ED"/>
    <w:pPr>
      <w:ind w:left="1021" w:firstLine="0"/>
    </w:pPr>
  </w:style>
  <w:style w:type="paragraph" w:styleId="ListContinue4">
    <w:name w:val="List Continue 4"/>
    <w:basedOn w:val="List4"/>
    <w:rsid w:val="00B831ED"/>
    <w:pPr>
      <w:ind w:firstLine="0"/>
    </w:pPr>
  </w:style>
  <w:style w:type="paragraph" w:styleId="ListContinue5">
    <w:name w:val="List Continue 5"/>
    <w:basedOn w:val="List5"/>
    <w:rsid w:val="00B831ED"/>
    <w:pPr>
      <w:ind w:firstLine="0"/>
    </w:pPr>
  </w:style>
  <w:style w:type="paragraph" w:styleId="ListNumber3">
    <w:name w:val="List Number 3"/>
    <w:basedOn w:val="List3"/>
    <w:rsid w:val="00B831ED"/>
    <w:pPr>
      <w:numPr>
        <w:numId w:val="4"/>
      </w:numPr>
    </w:pPr>
  </w:style>
  <w:style w:type="paragraph" w:styleId="ListNumber4">
    <w:name w:val="List Number 4"/>
    <w:basedOn w:val="List4"/>
    <w:rsid w:val="00B831ED"/>
    <w:pPr>
      <w:numPr>
        <w:numId w:val="5"/>
      </w:numPr>
    </w:pPr>
  </w:style>
  <w:style w:type="paragraph" w:styleId="ListNumber5">
    <w:name w:val="List Number 5"/>
    <w:basedOn w:val="List5"/>
    <w:rsid w:val="00B831ED"/>
    <w:pPr>
      <w:numPr>
        <w:numId w:val="6"/>
      </w:numPr>
    </w:pPr>
  </w:style>
  <w:style w:type="paragraph" w:styleId="BlockText">
    <w:name w:val="Block Text"/>
    <w:basedOn w:val="Normal"/>
    <w:rsid w:val="00B83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1ED"/>
    <w:rPr>
      <w:sz w:val="16"/>
      <w:vertAlign w:val="superscript"/>
    </w:rPr>
  </w:style>
  <w:style w:type="character" w:customStyle="1" w:styleId="Symbols">
    <w:name w:val="Symbols"/>
    <w:basedOn w:val="DefaultParagraphFont"/>
    <w:rsid w:val="00B831ED"/>
    <w:rPr>
      <w:rFonts w:ascii="Symbol" w:hAnsi="Symbol"/>
    </w:rPr>
  </w:style>
  <w:style w:type="character" w:customStyle="1" w:styleId="MenuOptions">
    <w:name w:val="Menu Options"/>
    <w:basedOn w:val="DefaultParagraphFont"/>
    <w:rsid w:val="00B83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1ED"/>
    <w:rPr>
      <w:b/>
    </w:rPr>
  </w:style>
  <w:style w:type="character" w:customStyle="1" w:styleId="Underlined">
    <w:name w:val="Underlined"/>
    <w:basedOn w:val="DefaultParagraphFont"/>
    <w:rsid w:val="00B831ED"/>
    <w:rPr>
      <w:u w:val="single"/>
    </w:rPr>
  </w:style>
  <w:style w:type="paragraph" w:customStyle="1" w:styleId="TableBodyTextRight">
    <w:name w:val="Table Body Text Right"/>
    <w:basedOn w:val="TableBodyText"/>
    <w:rsid w:val="00B83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1ED"/>
    <w:rPr>
      <w:sz w:val="18"/>
    </w:rPr>
  </w:style>
  <w:style w:type="paragraph" w:customStyle="1" w:styleId="BodySmallRight">
    <w:name w:val="Body Small Right"/>
    <w:basedOn w:val="BodyTextRight"/>
    <w:rsid w:val="00B831ED"/>
    <w:rPr>
      <w:sz w:val="18"/>
      <w:szCs w:val="18"/>
    </w:rPr>
  </w:style>
  <w:style w:type="paragraph" w:customStyle="1" w:styleId="MarginEdition">
    <w:name w:val="Margin Edition"/>
    <w:basedOn w:val="MarginNote"/>
    <w:rsid w:val="00B83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1ED"/>
    <w:rPr>
      <w:sz w:val="2"/>
      <w:szCs w:val="2"/>
    </w:rPr>
  </w:style>
  <w:style w:type="character" w:customStyle="1" w:styleId="Small">
    <w:name w:val="Small"/>
    <w:basedOn w:val="DefaultParagraphFont"/>
    <w:rsid w:val="00B831ED"/>
    <w:rPr>
      <w:sz w:val="16"/>
    </w:rPr>
  </w:style>
  <w:style w:type="paragraph" w:customStyle="1" w:styleId="WideTable">
    <w:name w:val="Wide Table"/>
    <w:basedOn w:val="Normal"/>
    <w:rsid w:val="00B83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1ED"/>
  </w:style>
  <w:style w:type="paragraph" w:styleId="Quote">
    <w:name w:val="Quote"/>
    <w:basedOn w:val="Heading1"/>
    <w:link w:val="QuoteChar"/>
    <w:qFormat/>
    <w:rsid w:val="00B83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1ED"/>
    <w:pPr>
      <w:pageBreakBefore/>
    </w:pPr>
  </w:style>
  <w:style w:type="paragraph" w:customStyle="1" w:styleId="Border">
    <w:name w:val="Border"/>
    <w:basedOn w:val="Normal"/>
    <w:qFormat/>
    <w:rsid w:val="00B83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1ED"/>
    <w:rPr>
      <w:u w:val="single"/>
    </w:rPr>
  </w:style>
  <w:style w:type="character" w:customStyle="1" w:styleId="BoldandItalics">
    <w:name w:val="Bold and Italics"/>
    <w:qFormat/>
    <w:rsid w:val="00B831ED"/>
    <w:rPr>
      <w:b/>
      <w:i/>
      <w:u w:val="none"/>
    </w:rPr>
  </w:style>
  <w:style w:type="paragraph" w:styleId="BalloonText">
    <w:name w:val="Balloon Text"/>
    <w:basedOn w:val="Normal"/>
    <w:link w:val="BalloonTextChar"/>
    <w:rsid w:val="00B83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1ED"/>
    <w:pPr>
      <w:spacing w:before="0" w:after="0"/>
    </w:pPr>
  </w:style>
  <w:style w:type="paragraph" w:customStyle="1" w:styleId="BodyTextBold">
    <w:name w:val="Body Text Bold"/>
    <w:basedOn w:val="BodyText"/>
    <w:qFormat/>
    <w:rsid w:val="00B831ED"/>
    <w:rPr>
      <w:b/>
    </w:rPr>
  </w:style>
  <w:style w:type="character" w:styleId="Hyperlink">
    <w:name w:val="Hyperlink"/>
    <w:basedOn w:val="DefaultParagraphFont"/>
    <w:uiPriority w:val="99"/>
    <w:unhideWhenUsed/>
    <w:rsid w:val="00F44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3803</Characters>
  <Application>Microsoft Office Word</Application>
  <DocSecurity>0</DocSecurity>
  <Lines>131</Lines>
  <Paragraphs>95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AHCCCF413 Service committees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