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78A" w:rsidP="000B07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AHCBUS610 Manage agribusiness risk</w:t>
      </w:r>
      <w:r>
        <w:fldChar w:fldCharType="end"/>
      </w:r>
    </w:p>
    <w:p w:rsidR="000B078A" w:rsidP="000B078A">
      <w:pPr>
        <w:pStyle w:val="Version"/>
        <w:sectPr w:rsidSect="00FE7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F86" w:rsidP="00FE7F86">
      <w:pPr>
        <w:pStyle w:val="SuperHeading"/>
      </w:pPr>
      <w:r w:rsidRPr="00FE7F86">
        <w:t>Assessment Requirements for AHCBUS610 Manage agribusiness risk</w:t>
      </w:r>
    </w:p>
    <w:p w:rsidR="00000000" w:rsidRPr="00FE7F86" w:rsidP="00FE7F86">
      <w:pPr>
        <w:pStyle w:val="Heading1"/>
      </w:pPr>
      <w:bookmarkStart w:id="1" w:name="O_1055354"/>
      <w:bookmarkEnd w:id="1"/>
      <w:r w:rsidRPr="00FE7F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7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86">
            <w:pPr>
              <w:pStyle w:val="BodyTextBold"/>
              <w:rPr>
                <w:lang w:val="en-NZ"/>
              </w:rPr>
            </w:pPr>
            <w:r w:rsidRPr="00FE7F8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86">
            <w:pPr>
              <w:pStyle w:val="BodyTextBold"/>
              <w:rPr>
                <w:lang w:val="en-NZ"/>
              </w:rPr>
            </w:pPr>
            <w:r w:rsidRPr="00FE7F86">
              <w:t>Comments</w:t>
            </w:r>
          </w:p>
        </w:tc>
      </w:tr>
      <w:tr w:rsidTr="00FE7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86">
            <w:pPr>
              <w:pStyle w:val="BodyText"/>
              <w:rPr>
                <w:lang w:val="en-NZ"/>
              </w:rPr>
            </w:pPr>
            <w:r w:rsidRPr="00FE7F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F86" w:rsidP="00FE7F86">
            <w:pPr>
              <w:pStyle w:val="BodyText"/>
            </w:pPr>
            <w:r w:rsidRPr="00FE7F86">
              <w:t>This version released with AHC Agriculture, Horticulture, Conservation and Land Management Training Package Version 4.0.</w:t>
            </w:r>
          </w:p>
        </w:tc>
      </w:tr>
    </w:tbl>
    <w:p w:rsidR="00000000" w:rsidRPr="00FE7F86" w:rsidP="00FE7F86">
      <w:pPr>
        <w:pStyle w:val="BodyText"/>
      </w:pPr>
    </w:p>
    <w:p w:rsidR="00000000" w:rsidRPr="00FE7F86" w:rsidP="00FE7F86">
      <w:pPr>
        <w:pStyle w:val="AllowPageBreak"/>
      </w:pPr>
    </w:p>
    <w:p w:rsidR="00000000" w:rsidRPr="00FE7F86" w:rsidP="00FE7F86">
      <w:pPr>
        <w:pStyle w:val="Heading1"/>
      </w:pPr>
      <w:bookmarkStart w:id="2" w:name="O_1055355"/>
      <w:bookmarkEnd w:id="2"/>
      <w:r w:rsidRPr="00FE7F86">
        <w:t>Performance Evidence</w:t>
      </w:r>
    </w:p>
    <w:p w:rsidR="00000000" w:rsidRPr="00FE7F86" w:rsidP="000B078A">
      <w:pPr>
        <w:pStyle w:val="BodyText"/>
      </w:pPr>
      <w:r w:rsidRPr="00FE7F86">
        <w:t>An individual demonstrating competency must satisfy all of the elements and performance criteria in this unit. There must be evidence that the individual has managed significant risks for a land-based enterprise, incl</w:t>
      </w:r>
      <w:r w:rsidRPr="00FE7F86">
        <w:t>uding:</w:t>
      </w:r>
    </w:p>
    <w:p w:rsidR="00000000" w:rsidRPr="00FE7F86" w:rsidP="00FE7F86">
      <w:pPr>
        <w:pStyle w:val="ListBullet"/>
      </w:pPr>
      <w:r w:rsidRPr="00FE7F86">
        <w:t>determined the scope for risk management</w:t>
      </w:r>
    </w:p>
    <w:p w:rsidR="00000000" w:rsidRPr="00FE7F86" w:rsidP="00FE7F86">
      <w:pPr>
        <w:pStyle w:val="ListBullet"/>
      </w:pPr>
      <w:r w:rsidRPr="00FE7F86">
        <w:t>identified six potential risks, including:</w:t>
      </w:r>
    </w:p>
    <w:p w:rsidR="00000000" w:rsidRPr="00FE7F86" w:rsidP="00FE7F86">
      <w:pPr>
        <w:pStyle w:val="ListBullet2"/>
      </w:pPr>
      <w:r w:rsidRPr="00FE7F86">
        <w:t xml:space="preserve">three associated with financial, production and system, and </w:t>
      </w:r>
    </w:p>
    <w:p w:rsidR="00000000" w:rsidRPr="00FE7F86" w:rsidP="00FE7F86">
      <w:pPr>
        <w:pStyle w:val="ListBullet2"/>
      </w:pPr>
      <w:r w:rsidRPr="00FE7F86">
        <w:t>three associated with the environmental, political, social context</w:t>
      </w:r>
    </w:p>
    <w:p w:rsidR="00000000" w:rsidRPr="00FE7F86" w:rsidP="00FE7F86">
      <w:pPr>
        <w:pStyle w:val="ListBullet"/>
      </w:pPr>
      <w:r w:rsidRPr="00FE7F86">
        <w:t>planned and implemented strategies to minimise the impact of the six identified risks.</w:t>
      </w:r>
    </w:p>
    <w:p w:rsidR="00000000" w:rsidRPr="00FE7F86" w:rsidP="00FE7F86">
      <w:pPr>
        <w:pStyle w:val="AllowPageBreak"/>
      </w:pPr>
    </w:p>
    <w:p w:rsidR="00000000" w:rsidRPr="00FE7F86" w:rsidP="00FE7F86">
      <w:pPr>
        <w:pStyle w:val="Heading1"/>
      </w:pPr>
      <w:bookmarkStart w:id="3" w:name="O_1055356"/>
      <w:bookmarkEnd w:id="3"/>
      <w:r w:rsidRPr="00FE7F86">
        <w:t>Knowledge Evidence</w:t>
      </w:r>
    </w:p>
    <w:p w:rsidR="00000000" w:rsidRPr="00FE7F86" w:rsidP="000B078A">
      <w:pPr>
        <w:pStyle w:val="BodyText"/>
      </w:pPr>
      <w:r w:rsidRPr="00FE7F86">
        <w:t>An individual must be able to demonstrate the knowledge required to perform the tasks outlined in the elements and performance crit</w:t>
      </w:r>
      <w:r w:rsidRPr="00FE7F86">
        <w:t>eria of this unit. This includes knowledge of:</w:t>
      </w:r>
    </w:p>
    <w:p w:rsidR="00000000" w:rsidRPr="00FE7F86" w:rsidP="00FE7F86">
      <w:pPr>
        <w:pStyle w:val="ListBullet"/>
      </w:pPr>
      <w:r w:rsidRPr="00FE7F86">
        <w:t>the wide range of risks faced by a land-based production business</w:t>
      </w:r>
    </w:p>
    <w:p w:rsidR="00000000" w:rsidRPr="00FE7F86" w:rsidP="00FE7F86">
      <w:pPr>
        <w:pStyle w:val="ListBullet"/>
      </w:pPr>
      <w:r w:rsidRPr="00FE7F86">
        <w:t>threats presented by climate change</w:t>
      </w:r>
    </w:p>
    <w:p w:rsidR="00000000" w:rsidRPr="00FE7F86" w:rsidP="00FE7F86">
      <w:pPr>
        <w:pStyle w:val="ListBullet"/>
      </w:pPr>
      <w:r w:rsidRPr="00FE7F86">
        <w:t>legislation, codes of practice and national standards, including:</w:t>
      </w:r>
    </w:p>
    <w:p w:rsidR="00000000" w:rsidRPr="00FE7F86" w:rsidP="00FE7F86">
      <w:pPr>
        <w:pStyle w:val="ListBullet2"/>
      </w:pPr>
      <w:r w:rsidRPr="00FE7F86">
        <w:t>duty of care</w:t>
      </w:r>
    </w:p>
    <w:p w:rsidR="00000000" w:rsidRPr="00FE7F86" w:rsidP="00FE7F86">
      <w:pPr>
        <w:pStyle w:val="ListBullet2"/>
      </w:pPr>
      <w:r w:rsidRPr="00FE7F86">
        <w:t>operation as a business en</w:t>
      </w:r>
      <w:r w:rsidRPr="00FE7F86">
        <w:t>tity</w:t>
      </w:r>
    </w:p>
    <w:p w:rsidR="00000000" w:rsidRPr="00FE7F86" w:rsidP="00FE7F86">
      <w:pPr>
        <w:pStyle w:val="ListBullet2"/>
      </w:pPr>
      <w:r w:rsidRPr="00FE7F86">
        <w:t>environmental protection</w:t>
      </w:r>
    </w:p>
    <w:p w:rsidR="00000000" w:rsidRPr="00FE7F86" w:rsidP="00FE7F86">
      <w:pPr>
        <w:pStyle w:val="ListBullet2"/>
      </w:pPr>
      <w:r w:rsidRPr="00FE7F86">
        <w:t>freedom of information</w:t>
      </w:r>
    </w:p>
    <w:p w:rsidR="00000000" w:rsidRPr="00FE7F86" w:rsidP="00FE7F86">
      <w:pPr>
        <w:pStyle w:val="ListBullet2"/>
      </w:pPr>
      <w:r w:rsidRPr="00FE7F86">
        <w:t>industrial relations</w:t>
      </w:r>
    </w:p>
    <w:p w:rsidR="00000000" w:rsidRPr="00FE7F86" w:rsidP="00FE7F86">
      <w:pPr>
        <w:pStyle w:val="ListBullet2"/>
      </w:pPr>
      <w:r w:rsidRPr="00FE7F86">
        <w:t>privacy and confidentiality</w:t>
      </w:r>
    </w:p>
    <w:p w:rsidR="00000000" w:rsidRPr="00FE7F86" w:rsidP="00FE7F86">
      <w:pPr>
        <w:pStyle w:val="ListBullet2"/>
      </w:pPr>
      <w:r w:rsidRPr="00FE7F86">
        <w:t>equal employment opportunity</w:t>
      </w:r>
    </w:p>
    <w:p w:rsidR="00000000" w:rsidRPr="00FE7F86" w:rsidP="00FE7F86">
      <w:pPr>
        <w:pStyle w:val="ListBullet"/>
      </w:pPr>
      <w:r w:rsidRPr="00FE7F86">
        <w:t>organisational policies and procedures, including:</w:t>
      </w:r>
    </w:p>
    <w:p w:rsidR="00000000" w:rsidRPr="00FE7F86" w:rsidP="00FE7F86">
      <w:pPr>
        <w:pStyle w:val="ListBullet2"/>
      </w:pPr>
      <w:r w:rsidRPr="00FE7F86">
        <w:t>risk management strategy</w:t>
      </w:r>
    </w:p>
    <w:p w:rsidR="00000000" w:rsidRPr="00FE7F86" w:rsidP="00FE7F86">
      <w:pPr>
        <w:pStyle w:val="ListBullet2"/>
      </w:pPr>
      <w:r w:rsidRPr="00FE7F86">
        <w:t>policies and procedures for risk management</w:t>
      </w:r>
    </w:p>
    <w:p w:rsidR="00000000" w:rsidRPr="00FE7F86" w:rsidP="00FE7F86">
      <w:pPr>
        <w:pStyle w:val="ListBullet"/>
      </w:pPr>
      <w:r w:rsidRPr="00FE7F86">
        <w:t>overall operations of land-based business</w:t>
      </w:r>
    </w:p>
    <w:p w:rsidR="00000000" w:rsidRPr="00FE7F86" w:rsidP="00FE7F86">
      <w:pPr>
        <w:pStyle w:val="ListBullet"/>
      </w:pPr>
      <w:r w:rsidRPr="00FE7F86">
        <w:t>risk insurance and insurance providers.</w:t>
      </w:r>
    </w:p>
    <w:p w:rsidR="00000000" w:rsidRPr="00FE7F86" w:rsidP="00FE7F86">
      <w:pPr>
        <w:pStyle w:val="AllowPageBreak"/>
      </w:pPr>
    </w:p>
    <w:p w:rsidR="00000000" w:rsidRPr="00FE7F86" w:rsidP="00FE7F86">
      <w:pPr>
        <w:pStyle w:val="Heading1"/>
      </w:pPr>
      <w:bookmarkStart w:id="4" w:name="O_1055357"/>
      <w:bookmarkEnd w:id="4"/>
      <w:r w:rsidRPr="00FE7F86">
        <w:t>Assessment Conditions</w:t>
      </w:r>
    </w:p>
    <w:p w:rsidR="00000000" w:rsidRPr="00FE7F86" w:rsidP="000B078A">
      <w:pPr>
        <w:pStyle w:val="BodyText"/>
      </w:pPr>
      <w:r w:rsidRPr="00FE7F86">
        <w:t xml:space="preserve">Assessment of skills must take place under the following conditions: </w:t>
      </w:r>
    </w:p>
    <w:p w:rsidR="00000000" w:rsidRPr="00FE7F86" w:rsidP="00FE7F86">
      <w:pPr>
        <w:pStyle w:val="ListBullet"/>
      </w:pPr>
      <w:r w:rsidRPr="00FE7F86">
        <w:t>physical conditions:</w:t>
      </w:r>
    </w:p>
    <w:p w:rsidR="00000000" w:rsidRPr="00FE7F86" w:rsidP="00FE7F86">
      <w:pPr>
        <w:pStyle w:val="ListBullet2"/>
      </w:pPr>
      <w:r w:rsidRPr="00FE7F86">
        <w:t>skills must be demonstrated in a workplace setting or an environment that accurately represents workplace conditions</w:t>
      </w:r>
    </w:p>
    <w:p w:rsidR="00000000" w:rsidRPr="00FE7F86" w:rsidP="00FE7F86">
      <w:pPr>
        <w:pStyle w:val="ListBullet"/>
      </w:pPr>
      <w:r w:rsidRPr="00FE7F86">
        <w:t>resources, equipment and materials:</w:t>
      </w:r>
    </w:p>
    <w:p w:rsidR="00000000" w:rsidRPr="00FE7F86" w:rsidP="00FE7F86">
      <w:pPr>
        <w:pStyle w:val="ListBullet2"/>
      </w:pPr>
      <w:r w:rsidRPr="00FE7F86">
        <w:t>access to a land-based production business.</w:t>
      </w:r>
    </w:p>
    <w:p w:rsidR="00000000" w:rsidRPr="00FE7F86" w:rsidP="000B078A">
      <w:pPr>
        <w:pStyle w:val="BodyText"/>
      </w:pPr>
      <w:r w:rsidRPr="00FE7F86">
        <w:t xml:space="preserve">Assessors of this unit must satisfy the requirements for </w:t>
      </w:r>
      <w:r w:rsidRPr="00FE7F86">
        <w:t>assessors in applicable vocational education and training legislation, frameworks and/or standards.</w:t>
      </w:r>
    </w:p>
    <w:p w:rsidR="00000000" w:rsidRPr="00FE7F86" w:rsidP="00FE7F86">
      <w:pPr>
        <w:pStyle w:val="Heading1"/>
      </w:pPr>
      <w:bookmarkStart w:id="5" w:name="O_1055360"/>
      <w:bookmarkEnd w:id="5"/>
      <w:r w:rsidRPr="00FE7F86">
        <w:t>Links</w:t>
      </w:r>
    </w:p>
    <w:p w:rsidR="00000000" w:rsidRPr="00FE7F86" w:rsidP="000B078A">
      <w:pPr>
        <w:pStyle w:val="BodyText"/>
      </w:pPr>
      <w:r w:rsidRPr="00FE7F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4E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7F86" w:rsidP="00FE7F86"/>
    <w:sectPr w:rsidSect="00FE7F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86" w:rsidRPr="000B078A" w:rsidP="000B07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8A" w:rsidP="00FE7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78A" w:rsidP="00FE7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078A" w:rsidP="00FE7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F86" w:rsidRPr="000B078A" w:rsidP="000B07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8A" w:rsidRPr="002D2AF8" w:rsidP="00FE7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AHCBUS610 Manage agribusiness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B078A" w:rsidP="00FE7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2C8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06D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6433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F86"/>
  </w:style>
  <w:style w:type="character" w:customStyle="1" w:styleId="Heading1Char">
    <w:name w:val="Heading 1 Char"/>
    <w:basedOn w:val="DefaultParagraphFont"/>
    <w:link w:val="Heading1"/>
    <w:rsid w:val="00FE7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F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F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7F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7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7F86"/>
    <w:rPr>
      <w:b/>
    </w:rPr>
  </w:style>
  <w:style w:type="character" w:customStyle="1" w:styleId="Heading2Char">
    <w:name w:val="Heading 2 Char"/>
    <w:basedOn w:val="DefaultParagraphFont"/>
    <w:link w:val="Heading2"/>
    <w:rsid w:val="00FE7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F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F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7F86"/>
    <w:rPr>
      <w:b/>
      <w:spacing w:val="0"/>
    </w:rPr>
  </w:style>
  <w:style w:type="paragraph" w:customStyle="1" w:styleId="SuperTitle">
    <w:name w:val="SuperTitle"/>
    <w:basedOn w:val="Title"/>
    <w:rsid w:val="00FE7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F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F86"/>
    <w:rPr>
      <w:i/>
    </w:rPr>
  </w:style>
  <w:style w:type="paragraph" w:styleId="Caption">
    <w:name w:val="caption"/>
    <w:basedOn w:val="BodyText"/>
    <w:next w:val="Normal"/>
    <w:qFormat/>
    <w:rsid w:val="00FE7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F86"/>
  </w:style>
  <w:style w:type="paragraph" w:styleId="TableofFigures">
    <w:name w:val="table of figures"/>
    <w:basedOn w:val="Normal"/>
    <w:next w:val="Normal"/>
    <w:semiHidden/>
    <w:rsid w:val="00FE7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F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7F86"/>
    <w:rPr>
      <w:rFonts w:ascii="Wingdings" w:hAnsi="Wingdings"/>
    </w:rPr>
  </w:style>
  <w:style w:type="paragraph" w:customStyle="1" w:styleId="TableHeading">
    <w:name w:val="Table Heading"/>
    <w:basedOn w:val="HeadingBase"/>
    <w:rsid w:val="00FE7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F86"/>
    <w:rPr>
      <w:color w:val="0033CC"/>
      <w:u w:val="none"/>
    </w:rPr>
  </w:style>
  <w:style w:type="paragraph" w:customStyle="1" w:styleId="BodyTextRight">
    <w:name w:val="Body Text Right"/>
    <w:basedOn w:val="BodyText"/>
    <w:rsid w:val="00FE7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F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F86"/>
    <w:rPr>
      <w:sz w:val="32"/>
    </w:rPr>
  </w:style>
  <w:style w:type="paragraph" w:customStyle="1" w:styleId="HeadingProcedure">
    <w:name w:val="Heading Procedure"/>
    <w:basedOn w:val="HeadingBase"/>
    <w:next w:val="Normal"/>
    <w:rsid w:val="00FE7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F86"/>
    <w:pPr>
      <w:spacing w:before="60" w:after="60"/>
    </w:pPr>
  </w:style>
  <w:style w:type="paragraph" w:styleId="ListContinue">
    <w:name w:val="List Continue"/>
    <w:basedOn w:val="List"/>
    <w:rsid w:val="00FE7F86"/>
    <w:pPr>
      <w:ind w:firstLine="0"/>
    </w:pPr>
  </w:style>
  <w:style w:type="paragraph" w:customStyle="1" w:styleId="ListNote">
    <w:name w:val="List Note"/>
    <w:basedOn w:val="List"/>
    <w:rsid w:val="00FE7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F86"/>
    <w:rPr>
      <w:rFonts w:ascii="Courier New" w:hAnsi="Courier New"/>
    </w:rPr>
  </w:style>
  <w:style w:type="paragraph" w:customStyle="1" w:styleId="NoteBullet">
    <w:name w:val="Note Bullet"/>
    <w:basedOn w:val="Note"/>
    <w:rsid w:val="00FE7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F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7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F86"/>
    <w:rPr>
      <w:b/>
      <w:smallCaps/>
    </w:rPr>
  </w:style>
  <w:style w:type="paragraph" w:customStyle="1" w:styleId="TableListNumber">
    <w:name w:val="Table List Number"/>
    <w:basedOn w:val="ListNumber"/>
    <w:rsid w:val="00FE7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F86"/>
    <w:pPr>
      <w:numPr>
        <w:numId w:val="9"/>
      </w:numPr>
    </w:pPr>
  </w:style>
  <w:style w:type="paragraph" w:customStyle="1" w:styleId="ListAlpha2">
    <w:name w:val="List Alpha 2"/>
    <w:basedOn w:val="List2"/>
    <w:rsid w:val="00FE7F86"/>
    <w:pPr>
      <w:numPr>
        <w:numId w:val="8"/>
      </w:numPr>
    </w:pPr>
  </w:style>
  <w:style w:type="paragraph" w:styleId="List2">
    <w:name w:val="List 2"/>
    <w:basedOn w:val="BodyText"/>
    <w:rsid w:val="00FE7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F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F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7F86"/>
    <w:pPr>
      <w:numPr>
        <w:numId w:val="4"/>
      </w:numPr>
    </w:pPr>
  </w:style>
  <w:style w:type="paragraph" w:styleId="ListContinue2">
    <w:name w:val="List Continue 2"/>
    <w:basedOn w:val="List2"/>
    <w:rsid w:val="00FE7F86"/>
    <w:pPr>
      <w:ind w:firstLine="0"/>
    </w:pPr>
  </w:style>
  <w:style w:type="paragraph" w:styleId="ListContinue3">
    <w:name w:val="List Continue 3"/>
    <w:basedOn w:val="List3"/>
    <w:rsid w:val="00FE7F86"/>
    <w:pPr>
      <w:ind w:left="1021" w:firstLine="0"/>
    </w:pPr>
  </w:style>
  <w:style w:type="paragraph" w:styleId="ListContinue4">
    <w:name w:val="List Continue 4"/>
    <w:basedOn w:val="List4"/>
    <w:rsid w:val="00FE7F86"/>
    <w:pPr>
      <w:ind w:firstLine="0"/>
    </w:pPr>
  </w:style>
  <w:style w:type="paragraph" w:styleId="ListContinue5">
    <w:name w:val="List Continue 5"/>
    <w:basedOn w:val="List5"/>
    <w:rsid w:val="00FE7F86"/>
    <w:pPr>
      <w:ind w:firstLine="0"/>
    </w:pPr>
  </w:style>
  <w:style w:type="paragraph" w:styleId="ListNumber3">
    <w:name w:val="List Number 3"/>
    <w:basedOn w:val="List3"/>
    <w:rsid w:val="00FE7F86"/>
    <w:pPr>
      <w:numPr>
        <w:numId w:val="5"/>
      </w:numPr>
    </w:pPr>
  </w:style>
  <w:style w:type="paragraph" w:styleId="ListNumber4">
    <w:name w:val="List Number 4"/>
    <w:basedOn w:val="List4"/>
    <w:rsid w:val="00FE7F86"/>
    <w:pPr>
      <w:numPr>
        <w:numId w:val="6"/>
      </w:numPr>
    </w:pPr>
  </w:style>
  <w:style w:type="paragraph" w:styleId="ListNumber5">
    <w:name w:val="List Number 5"/>
    <w:basedOn w:val="List5"/>
    <w:rsid w:val="00FE7F86"/>
    <w:pPr>
      <w:numPr>
        <w:numId w:val="7"/>
      </w:numPr>
    </w:pPr>
  </w:style>
  <w:style w:type="paragraph" w:styleId="BlockText">
    <w:name w:val="Block Text"/>
    <w:basedOn w:val="Normal"/>
    <w:rsid w:val="00FE7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F86"/>
    <w:rPr>
      <w:sz w:val="16"/>
      <w:vertAlign w:val="superscript"/>
    </w:rPr>
  </w:style>
  <w:style w:type="character" w:customStyle="1" w:styleId="Symbols">
    <w:name w:val="Symbols"/>
    <w:basedOn w:val="DefaultParagraphFont"/>
    <w:rsid w:val="00FE7F86"/>
    <w:rPr>
      <w:rFonts w:ascii="Symbol" w:hAnsi="Symbol"/>
    </w:rPr>
  </w:style>
  <w:style w:type="character" w:customStyle="1" w:styleId="MenuOptions">
    <w:name w:val="Menu Options"/>
    <w:basedOn w:val="DefaultParagraphFont"/>
    <w:rsid w:val="00FE7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F86"/>
    <w:rPr>
      <w:b/>
    </w:rPr>
  </w:style>
  <w:style w:type="character" w:customStyle="1" w:styleId="Underlined">
    <w:name w:val="Underlined"/>
    <w:basedOn w:val="DefaultParagraphFont"/>
    <w:rsid w:val="00FE7F86"/>
    <w:rPr>
      <w:u w:val="single"/>
    </w:rPr>
  </w:style>
  <w:style w:type="paragraph" w:customStyle="1" w:styleId="TableBodyTextRight">
    <w:name w:val="Table Body Text Right"/>
    <w:basedOn w:val="TableBodyText"/>
    <w:rsid w:val="00FE7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F86"/>
    <w:rPr>
      <w:sz w:val="18"/>
    </w:rPr>
  </w:style>
  <w:style w:type="paragraph" w:customStyle="1" w:styleId="BodySmallRight">
    <w:name w:val="Body Small Right"/>
    <w:basedOn w:val="BodyTextRight"/>
    <w:rsid w:val="00FE7F86"/>
    <w:rPr>
      <w:sz w:val="18"/>
      <w:szCs w:val="18"/>
    </w:rPr>
  </w:style>
  <w:style w:type="paragraph" w:customStyle="1" w:styleId="MarginEdition">
    <w:name w:val="Margin Edition"/>
    <w:basedOn w:val="MarginNote"/>
    <w:rsid w:val="00FE7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F86"/>
    <w:rPr>
      <w:sz w:val="2"/>
      <w:szCs w:val="2"/>
    </w:rPr>
  </w:style>
  <w:style w:type="character" w:customStyle="1" w:styleId="Small">
    <w:name w:val="Small"/>
    <w:basedOn w:val="DefaultParagraphFont"/>
    <w:rsid w:val="00FE7F86"/>
    <w:rPr>
      <w:sz w:val="16"/>
    </w:rPr>
  </w:style>
  <w:style w:type="paragraph" w:customStyle="1" w:styleId="WideTable">
    <w:name w:val="Wide Table"/>
    <w:basedOn w:val="Normal"/>
    <w:rsid w:val="00FE7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F86"/>
  </w:style>
  <w:style w:type="paragraph" w:styleId="Quote">
    <w:name w:val="Quote"/>
    <w:basedOn w:val="Heading1"/>
    <w:link w:val="QuoteChar"/>
    <w:qFormat/>
    <w:rsid w:val="00FE7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F86"/>
    <w:pPr>
      <w:pageBreakBefore/>
    </w:pPr>
  </w:style>
  <w:style w:type="paragraph" w:customStyle="1" w:styleId="Border">
    <w:name w:val="Border"/>
    <w:basedOn w:val="Normal"/>
    <w:qFormat/>
    <w:rsid w:val="00FE7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F86"/>
    <w:rPr>
      <w:u w:val="single"/>
    </w:rPr>
  </w:style>
  <w:style w:type="character" w:customStyle="1" w:styleId="BoldandItalics">
    <w:name w:val="Bold and Italics"/>
    <w:qFormat/>
    <w:rsid w:val="00FE7F86"/>
    <w:rPr>
      <w:b/>
      <w:i/>
      <w:u w:val="none"/>
    </w:rPr>
  </w:style>
  <w:style w:type="paragraph" w:styleId="BalloonText">
    <w:name w:val="Balloon Text"/>
    <w:basedOn w:val="Normal"/>
    <w:link w:val="BalloonTextChar"/>
    <w:rsid w:val="00FE7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F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0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2100</Characters>
  <Application>Microsoft Office Word</Application>
  <DocSecurity>0</DocSecurity>
  <Lines>60</Lines>
  <Paragraphs>50</Paragraphs>
  <ScaleCrop>false</ScaleCrop>
  <Company>Author-it Software Corporation Ltd.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AHCBUS610 Manage agribusiness risk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