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304" w:rsidP="001C7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AHCBUS604 Design and manage the enterprise quality management system</w:t>
      </w:r>
      <w:r>
        <w:fldChar w:fldCharType="end"/>
      </w:r>
    </w:p>
    <w:p w:rsidR="001C7304" w:rsidP="001C7304">
      <w:pPr>
        <w:pStyle w:val="Version"/>
        <w:sectPr w:rsidSect="00234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4B6" w:rsidP="002344B6">
      <w:pPr>
        <w:pStyle w:val="SuperHeading"/>
      </w:pPr>
      <w:r w:rsidRPr="002344B6">
        <w:t>AHCBUS604 Design and manage the enterprise quality management system</w:t>
      </w:r>
    </w:p>
    <w:p w:rsidR="00000000" w:rsidRPr="002344B6" w:rsidP="002344B6">
      <w:pPr>
        <w:pStyle w:val="Heading1"/>
      </w:pPr>
      <w:bookmarkStart w:id="1" w:name="O_870988"/>
      <w:bookmarkEnd w:id="1"/>
      <w:r w:rsidRPr="002344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34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TableHeading"/>
              <w:rPr>
                <w:lang w:val="en-NZ"/>
              </w:rPr>
            </w:pPr>
            <w:r w:rsidRPr="002344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TableHeading"/>
              <w:rPr>
                <w:lang w:val="en-NZ"/>
              </w:rPr>
            </w:pPr>
            <w:r w:rsidRPr="002344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TableHeading"/>
              <w:rPr>
                <w:lang w:val="en-NZ"/>
              </w:rPr>
            </w:pPr>
            <w:r w:rsidRPr="002344B6">
              <w:t>Comment</w:t>
            </w:r>
          </w:p>
        </w:tc>
      </w:tr>
      <w:tr w:rsidTr="00234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BodyText"/>
              <w:rPr>
                <w:lang w:val="en-NZ"/>
              </w:rPr>
            </w:pPr>
            <w:r w:rsidRPr="002344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BodyText"/>
              <w:rPr>
                <w:lang w:val="en-NZ"/>
              </w:rPr>
            </w:pPr>
            <w:r w:rsidRPr="002344B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6" w:rsidP="002344B6">
            <w:pPr>
              <w:pStyle w:val="BodyText"/>
            </w:pPr>
            <w:r w:rsidRPr="002344B6">
              <w:t>Initial release</w:t>
            </w:r>
          </w:p>
        </w:tc>
      </w:tr>
    </w:tbl>
    <w:p w:rsidR="00000000" w:rsidRPr="002344B6" w:rsidP="002344B6">
      <w:pPr>
        <w:pStyle w:val="BodyText"/>
      </w:pPr>
    </w:p>
    <w:p w:rsidR="00000000" w:rsidRPr="002344B6" w:rsidP="002344B6">
      <w:pPr>
        <w:pStyle w:val="AllowPageBreak"/>
      </w:pPr>
    </w:p>
    <w:p w:rsidR="00000000" w:rsidRPr="002344B6" w:rsidP="002344B6">
      <w:pPr>
        <w:pStyle w:val="Heading1"/>
      </w:pPr>
      <w:bookmarkStart w:id="2" w:name="O_870989"/>
      <w:bookmarkEnd w:id="2"/>
      <w:r w:rsidRPr="002344B6">
        <w:t>Application</w:t>
      </w:r>
    </w:p>
    <w:p w:rsidR="00000000" w:rsidRPr="002344B6" w:rsidP="001C7304">
      <w:pPr>
        <w:pStyle w:val="BodyText"/>
      </w:pPr>
      <w:r w:rsidRPr="002344B6">
        <w:t>This unit of competency describes the skills and knowledge required to design and manage an agricultural or horticultural enterprise quality management system.</w:t>
      </w:r>
    </w:p>
    <w:p w:rsidR="00000000" w:rsidRPr="002344B6" w:rsidP="001C7304">
      <w:pPr>
        <w:pStyle w:val="BodyText"/>
      </w:pPr>
      <w:r w:rsidRPr="002344B6">
        <w:t>All work must be carried out to comply with organisational requirements, work health and safety</w:t>
      </w:r>
      <w:r w:rsidRPr="002344B6">
        <w:t xml:space="preserve"> legislation and codes, sustainability practices and in consultation with the management team.</w:t>
      </w:r>
    </w:p>
    <w:p w:rsidR="00000000" w:rsidRPr="002344B6" w:rsidP="001C7304">
      <w:pPr>
        <w:pStyle w:val="BodyText"/>
      </w:pPr>
      <w:r w:rsidRPr="002344B6">
        <w:t>This unit applies to individuals who take personal responsibility for their own work and exercise autonomy in undertaking complex work. They must analyse inform</w:t>
      </w:r>
      <w:r w:rsidRPr="002344B6">
        <w:t>ation and exercise judgement to complete a range of advanced skilled activities. They analyse, design and communicate solutions to a range of complex problems.</w:t>
      </w:r>
    </w:p>
    <w:p w:rsidR="00000000" w:rsidRPr="002344B6" w:rsidP="001C7304">
      <w:pPr>
        <w:pStyle w:val="BodyText"/>
      </w:pPr>
      <w:r w:rsidRPr="002344B6">
        <w:t>No occupational licensing, legislative or certification requirements are known to apply to this</w:t>
      </w:r>
      <w:r w:rsidRPr="002344B6">
        <w:t xml:space="preserve"> unit at the time of publication.</w:t>
      </w:r>
    </w:p>
    <w:p w:rsidR="00000000" w:rsidRPr="002344B6" w:rsidP="002344B6">
      <w:pPr>
        <w:pStyle w:val="Heading1"/>
      </w:pPr>
      <w:bookmarkStart w:id="3" w:name="O_870990"/>
      <w:bookmarkEnd w:id="3"/>
      <w:r w:rsidRPr="002344B6">
        <w:t>Pre-requisite Unit</w:t>
      </w:r>
    </w:p>
    <w:p w:rsidR="00000000" w:rsidRPr="002344B6" w:rsidP="001C7304">
      <w:pPr>
        <w:pStyle w:val="BodyText"/>
      </w:pPr>
      <w:r w:rsidRPr="002344B6">
        <w:t>Nil.</w:t>
      </w:r>
    </w:p>
    <w:p w:rsidR="00000000" w:rsidRPr="002344B6" w:rsidP="002344B6">
      <w:pPr>
        <w:pStyle w:val="Heading1"/>
      </w:pPr>
      <w:bookmarkStart w:id="4" w:name="O_870992"/>
      <w:bookmarkEnd w:id="4"/>
      <w:r w:rsidRPr="002344B6">
        <w:t>Unit Sector</w:t>
      </w:r>
    </w:p>
    <w:p w:rsidR="00000000" w:rsidRPr="002344B6" w:rsidP="001C7304">
      <w:pPr>
        <w:pStyle w:val="BodyText"/>
      </w:pPr>
      <w:r w:rsidRPr="002344B6">
        <w:t>Business (BUS)</w:t>
      </w:r>
    </w:p>
    <w:p w:rsidR="00000000" w:rsidRPr="002344B6" w:rsidP="002344B6">
      <w:pPr>
        <w:pStyle w:val="Heading1"/>
      </w:pPr>
      <w:bookmarkStart w:id="5" w:name="O_870993"/>
      <w:bookmarkEnd w:id="5"/>
      <w:r w:rsidRPr="002344B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C73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TableHeading"/>
              <w:rPr>
                <w:lang w:val="en-NZ"/>
              </w:rPr>
            </w:pPr>
            <w:r w:rsidRPr="002344B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TableHeading"/>
              <w:rPr>
                <w:lang w:val="en-NZ"/>
              </w:rPr>
            </w:pPr>
            <w:r w:rsidRPr="002344B6">
              <w:t>Performance criteria</w:t>
            </w:r>
          </w:p>
        </w:tc>
      </w:tr>
      <w:tr w:rsidTr="001C73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BodyText"/>
              <w:rPr>
                <w:lang w:val="en-NZ"/>
              </w:rPr>
            </w:pPr>
            <w:r w:rsidRPr="002344B6">
              <w:t xml:space="preserve">Elements describe the </w:t>
            </w:r>
            <w:r w:rsidRPr="002344B6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BodyText"/>
              <w:rPr>
                <w:lang w:val="en-NZ"/>
              </w:rPr>
            </w:pPr>
            <w:r w:rsidRPr="002344B6">
              <w:t xml:space="preserve">Performance criteria describe the performance needed to demonstrate </w:t>
            </w:r>
            <w:r w:rsidRPr="002344B6">
              <w:t>achievement of the element.</w:t>
            </w:r>
          </w:p>
        </w:tc>
      </w:tr>
      <w:tr w:rsidTr="001C73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List"/>
              <w:rPr>
                <w:lang w:val="en-NZ"/>
              </w:rPr>
            </w:pPr>
            <w:r w:rsidRPr="002344B6">
              <w:t>1.</w:t>
            </w:r>
            <w:r w:rsidRPr="002344B6">
              <w:tab/>
              <w:t>Compare enterprise systems and processes with industry benchmarks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6" w:rsidP="002344B6">
            <w:pPr>
              <w:pStyle w:val="List"/>
            </w:pPr>
            <w:r w:rsidRPr="002344B6">
              <w:t>1.1</w:t>
            </w:r>
            <w:r w:rsidRPr="002344B6">
              <w:tab/>
              <w:t>Obtain industry benchmarks for best practice</w:t>
            </w:r>
          </w:p>
          <w:p w:rsidR="00000000" w:rsidRPr="002344B6" w:rsidP="002344B6">
            <w:pPr>
              <w:pStyle w:val="List"/>
            </w:pPr>
            <w:r w:rsidRPr="002344B6">
              <w:t>1.2</w:t>
            </w:r>
            <w:r w:rsidRPr="002344B6">
              <w:tab/>
              <w:t xml:space="preserve">Examine production performance using </w:t>
            </w:r>
            <w:r w:rsidRPr="002344B6">
              <w:t>comparative analysis techniques</w:t>
            </w:r>
          </w:p>
          <w:p w:rsidR="00000000" w:rsidRPr="002344B6" w:rsidP="002344B6">
            <w:pPr>
              <w:pStyle w:val="List"/>
            </w:pPr>
            <w:r w:rsidRPr="002344B6">
              <w:t>1.3</w:t>
            </w:r>
            <w:r w:rsidRPr="002344B6">
              <w:tab/>
              <w:t>Implement relevant codes of practice</w:t>
            </w:r>
          </w:p>
          <w:p w:rsidR="00000000" w:rsidRPr="002344B6" w:rsidP="002344B6">
            <w:pPr>
              <w:pStyle w:val="List"/>
            </w:pPr>
            <w:r w:rsidRPr="002344B6">
              <w:t>1.4</w:t>
            </w:r>
            <w:r w:rsidRPr="002344B6">
              <w:tab/>
              <w:t>Audit business systems against best practice criteria</w:t>
            </w:r>
          </w:p>
          <w:p w:rsidR="00000000" w:rsidRPr="002344B6" w:rsidP="002344B6">
            <w:pPr>
              <w:pStyle w:val="List"/>
            </w:pPr>
            <w:r w:rsidRPr="002344B6">
              <w:t>1.5</w:t>
            </w:r>
            <w:r w:rsidRPr="002344B6">
              <w:tab/>
              <w:t>Analyse marketing plans and evaluate Quality Assurance (QA) schemes</w:t>
            </w:r>
          </w:p>
          <w:p w:rsidR="00000000" w:rsidRPr="002344B6" w:rsidP="002344B6">
            <w:pPr>
              <w:pStyle w:val="List"/>
            </w:pPr>
            <w:r w:rsidRPr="002344B6">
              <w:t>1.6</w:t>
            </w:r>
            <w:r w:rsidRPr="002344B6">
              <w:tab/>
              <w:t>Audit human resources management practices agains</w:t>
            </w:r>
            <w:r w:rsidRPr="002344B6">
              <w:t>t best practice criteria</w:t>
            </w:r>
          </w:p>
          <w:p w:rsidR="00000000" w:rsidP="002344B6">
            <w:pPr>
              <w:pStyle w:val="List"/>
              <w:rPr>
                <w:lang w:val="en-NZ"/>
              </w:rPr>
            </w:pPr>
            <w:r w:rsidRPr="002344B6">
              <w:t>1.7</w:t>
            </w:r>
            <w:r w:rsidRPr="002344B6">
              <w:tab/>
              <w:t>Assess environmental and natural resources parameters against best practice</w:t>
            </w:r>
          </w:p>
        </w:tc>
      </w:tr>
      <w:tr w:rsidTr="001C73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List"/>
              <w:rPr>
                <w:lang w:val="en-NZ"/>
              </w:rPr>
            </w:pPr>
            <w:r w:rsidRPr="002344B6">
              <w:t>2.</w:t>
            </w:r>
            <w:r w:rsidRPr="002344B6">
              <w:tab/>
              <w:t>Identify areas for improvement within the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6" w:rsidP="002344B6">
            <w:pPr>
              <w:pStyle w:val="List"/>
            </w:pPr>
            <w:r w:rsidRPr="002344B6">
              <w:t>2.1</w:t>
            </w:r>
            <w:r w:rsidRPr="002344B6">
              <w:tab/>
              <w:t>Establish targets and performance indicators</w:t>
            </w:r>
          </w:p>
          <w:p w:rsidR="00000000" w:rsidRPr="002344B6" w:rsidP="002344B6">
            <w:pPr>
              <w:pStyle w:val="List"/>
            </w:pPr>
            <w:r w:rsidRPr="002344B6">
              <w:t>2.2</w:t>
            </w:r>
            <w:r w:rsidRPr="002344B6">
              <w:tab/>
              <w:t>Implement systematic strategic planning</w:t>
            </w:r>
          </w:p>
          <w:p w:rsidR="00000000" w:rsidRPr="002344B6" w:rsidP="002344B6">
            <w:pPr>
              <w:pStyle w:val="List"/>
            </w:pPr>
            <w:r w:rsidRPr="002344B6">
              <w:t>2.3</w:t>
            </w:r>
            <w:r w:rsidRPr="002344B6">
              <w:tab/>
              <w:t>Embed an ethos for producing quality products in the enterprise culture</w:t>
            </w:r>
          </w:p>
          <w:p w:rsidR="00000000" w:rsidRPr="002344B6" w:rsidP="002344B6">
            <w:pPr>
              <w:pStyle w:val="List"/>
            </w:pPr>
            <w:r w:rsidRPr="002344B6">
              <w:t>2.4</w:t>
            </w:r>
            <w:r w:rsidRPr="002344B6">
              <w:tab/>
              <w:t>Define quality standards for products, physical and natural resources, and inputs</w:t>
            </w:r>
          </w:p>
          <w:p w:rsidR="00000000" w:rsidRPr="002344B6" w:rsidP="002344B6">
            <w:pPr>
              <w:pStyle w:val="List"/>
            </w:pPr>
            <w:r w:rsidRPr="002344B6">
              <w:t>2.5</w:t>
            </w:r>
            <w:r w:rsidRPr="002344B6">
              <w:tab/>
              <w:t>Establish targets and performance indicators</w:t>
            </w:r>
          </w:p>
          <w:p w:rsidR="00000000" w:rsidRPr="002344B6" w:rsidP="002344B6">
            <w:pPr>
              <w:pStyle w:val="List"/>
            </w:pPr>
            <w:r w:rsidRPr="002344B6">
              <w:t>2.6</w:t>
            </w:r>
            <w:r w:rsidRPr="002344B6">
              <w:tab/>
              <w:t>Establish commitment to knowledge and lea</w:t>
            </w:r>
            <w:r w:rsidRPr="002344B6">
              <w:t>rning</w:t>
            </w:r>
          </w:p>
          <w:p w:rsidR="00000000" w:rsidP="002344B6">
            <w:pPr>
              <w:pStyle w:val="List"/>
              <w:rPr>
                <w:lang w:val="en-NZ"/>
              </w:rPr>
            </w:pPr>
            <w:r w:rsidRPr="002344B6">
              <w:t>2.7</w:t>
            </w:r>
            <w:r w:rsidRPr="002344B6">
              <w:tab/>
              <w:t>Implement effective communication strategies</w:t>
            </w:r>
          </w:p>
        </w:tc>
      </w:tr>
      <w:tr w:rsidTr="001C73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6">
            <w:pPr>
              <w:pStyle w:val="List"/>
              <w:rPr>
                <w:lang w:val="en-NZ"/>
              </w:rPr>
            </w:pPr>
            <w:r w:rsidRPr="002344B6">
              <w:t>3.</w:t>
            </w:r>
            <w:r w:rsidRPr="002344B6">
              <w:tab/>
              <w:t>Undertake continuous monitoring of systems and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6" w:rsidP="002344B6">
            <w:pPr>
              <w:pStyle w:val="List"/>
            </w:pPr>
            <w:r w:rsidRPr="002344B6">
              <w:t>3.1</w:t>
            </w:r>
            <w:r w:rsidRPr="002344B6">
              <w:tab/>
              <w:t>Implement mechanisms for gaining feedback</w:t>
            </w:r>
          </w:p>
          <w:p w:rsidR="00000000" w:rsidRPr="002344B6" w:rsidP="002344B6">
            <w:pPr>
              <w:pStyle w:val="List"/>
            </w:pPr>
            <w:r w:rsidRPr="002344B6">
              <w:t>3.2</w:t>
            </w:r>
            <w:r w:rsidRPr="002344B6">
              <w:tab/>
              <w:t>Review performance against targets and performance indicators in an appropriate evaluation</w:t>
            </w:r>
            <w:r w:rsidRPr="002344B6">
              <w:t xml:space="preserve"> cycle</w:t>
            </w:r>
          </w:p>
          <w:p w:rsidR="00000000" w:rsidRPr="002344B6" w:rsidP="002344B6">
            <w:pPr>
              <w:pStyle w:val="List"/>
            </w:pPr>
            <w:r w:rsidRPr="002344B6">
              <w:t>3.3</w:t>
            </w:r>
            <w:r w:rsidRPr="002344B6">
              <w:tab/>
              <w:t>Design reporting and documenting procedures</w:t>
            </w:r>
          </w:p>
          <w:p w:rsidR="00000000" w:rsidRPr="002344B6" w:rsidP="002344B6">
            <w:pPr>
              <w:pStyle w:val="List"/>
            </w:pPr>
            <w:r w:rsidRPr="002344B6">
              <w:t>3.4</w:t>
            </w:r>
            <w:r w:rsidRPr="002344B6">
              <w:tab/>
              <w:t>Implement improvements to systems and processes</w:t>
            </w:r>
          </w:p>
        </w:tc>
      </w:tr>
    </w:tbl>
    <w:p w:rsidR="00000000" w:rsidRPr="002344B6" w:rsidP="002344B6">
      <w:pPr>
        <w:pStyle w:val="BodyText"/>
      </w:pPr>
    </w:p>
    <w:p w:rsidR="00000000" w:rsidRPr="002344B6" w:rsidP="002344B6">
      <w:pPr>
        <w:pStyle w:val="AllowPageBreak"/>
      </w:pPr>
    </w:p>
    <w:p w:rsidR="00000000" w:rsidRPr="002344B6" w:rsidP="002344B6">
      <w:pPr>
        <w:pStyle w:val="Heading1"/>
      </w:pPr>
      <w:bookmarkStart w:id="6" w:name="O_870994"/>
      <w:bookmarkEnd w:id="6"/>
      <w:r w:rsidRPr="002344B6">
        <w:t>Foundation Skills</w:t>
      </w:r>
    </w:p>
    <w:p w:rsidR="00000000" w:rsidRPr="002344B6" w:rsidP="001C7304">
      <w:pPr>
        <w:pStyle w:val="BodyText"/>
      </w:pPr>
      <w:r w:rsidRPr="002344B6">
        <w:t>Foundation Skills essential to performance are explicit in the performance criteria of this unit of competency.</w:t>
      </w:r>
    </w:p>
    <w:p w:rsidR="00000000" w:rsidRPr="002344B6" w:rsidP="002344B6">
      <w:pPr>
        <w:pStyle w:val="Heading1"/>
      </w:pPr>
      <w:bookmarkStart w:id="7" w:name="O_870995"/>
      <w:bookmarkEnd w:id="7"/>
      <w:r w:rsidRPr="002344B6">
        <w:t>Range of Conditions</w:t>
      </w:r>
    </w:p>
    <w:p w:rsidR="00000000" w:rsidRPr="002344B6" w:rsidP="002344B6">
      <w:pPr>
        <w:pStyle w:val="Heading1"/>
      </w:pPr>
      <w:bookmarkStart w:id="8" w:name="O_870996"/>
      <w:bookmarkEnd w:id="8"/>
      <w:r w:rsidRPr="002344B6">
        <w:t>Unit Mapping Information</w:t>
      </w:r>
    </w:p>
    <w:p w:rsidR="00000000" w:rsidRPr="002344B6" w:rsidP="001C7304">
      <w:pPr>
        <w:pStyle w:val="BodyText"/>
      </w:pPr>
      <w:r w:rsidRPr="002344B6">
        <w:t>This unit is equivalent to AHCBUS604A Design and manage the enterprise quality management system.</w:t>
      </w:r>
    </w:p>
    <w:p w:rsidR="00000000" w:rsidRPr="002344B6" w:rsidP="002344B6">
      <w:pPr>
        <w:pStyle w:val="Heading1"/>
      </w:pPr>
      <w:bookmarkStart w:id="9" w:name="O_871003"/>
      <w:bookmarkEnd w:id="9"/>
      <w:r w:rsidRPr="002344B6">
        <w:t>Links</w:t>
      </w:r>
    </w:p>
    <w:p w:rsidR="00000000" w:rsidRPr="002344B6" w:rsidP="001C7304">
      <w:pPr>
        <w:pStyle w:val="BodyText"/>
      </w:pPr>
      <w:r w:rsidRPr="002344B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B33607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2344B6" w:rsidP="002344B6"/>
    <w:sectPr w:rsidSect="002344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0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04" w:rsidP="00234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304" w:rsidP="00234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7304" w:rsidP="00234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4B6" w:rsidRPr="001C7304" w:rsidP="001C7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04" w:rsidRPr="002D2AF8" w:rsidP="00234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AHCBUS604 Design and manage the enterprise quality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1C7304" w:rsidP="00234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4B6"/>
  </w:style>
  <w:style w:type="character" w:customStyle="1" w:styleId="Heading1Char">
    <w:name w:val="Heading 1 Char"/>
    <w:basedOn w:val="DefaultParagraphFont"/>
    <w:link w:val="Heading1"/>
    <w:rsid w:val="00234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4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4B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34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44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4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4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344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4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4B6"/>
    <w:rPr>
      <w:b/>
      <w:spacing w:val="0"/>
    </w:rPr>
  </w:style>
  <w:style w:type="paragraph" w:customStyle="1" w:styleId="SuperTitle">
    <w:name w:val="SuperTitle"/>
    <w:basedOn w:val="Title"/>
    <w:rsid w:val="00234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4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4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4B6"/>
    <w:rPr>
      <w:i/>
    </w:rPr>
  </w:style>
  <w:style w:type="paragraph" w:styleId="Caption">
    <w:name w:val="caption"/>
    <w:basedOn w:val="BodyText"/>
    <w:next w:val="Normal"/>
    <w:qFormat/>
    <w:rsid w:val="00234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4B6"/>
  </w:style>
  <w:style w:type="paragraph" w:styleId="TableofFigures">
    <w:name w:val="table of figures"/>
    <w:basedOn w:val="Normal"/>
    <w:next w:val="Normal"/>
    <w:semiHidden/>
    <w:rsid w:val="00234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4B6"/>
    <w:pPr>
      <w:numPr>
        <w:numId w:val="9"/>
      </w:numPr>
    </w:pPr>
  </w:style>
  <w:style w:type="character" w:customStyle="1" w:styleId="WingdingSymbols">
    <w:name w:val="Wingding Symbols"/>
    <w:rsid w:val="002344B6"/>
    <w:rPr>
      <w:rFonts w:ascii="Wingdings" w:hAnsi="Wingdings"/>
    </w:rPr>
  </w:style>
  <w:style w:type="character" w:customStyle="1" w:styleId="HotSpot">
    <w:name w:val="HotSpot"/>
    <w:rsid w:val="002344B6"/>
    <w:rPr>
      <w:color w:val="0033CC"/>
      <w:u w:val="none"/>
    </w:rPr>
  </w:style>
  <w:style w:type="paragraph" w:customStyle="1" w:styleId="BodyTextRight">
    <w:name w:val="Body Text Right"/>
    <w:basedOn w:val="BodyText"/>
    <w:rsid w:val="00234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4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4B6"/>
    <w:rPr>
      <w:sz w:val="32"/>
    </w:rPr>
  </w:style>
  <w:style w:type="paragraph" w:customStyle="1" w:styleId="HeadingProcedure">
    <w:name w:val="Heading Procedure"/>
    <w:basedOn w:val="HeadingBase"/>
    <w:next w:val="Normal"/>
    <w:rsid w:val="00234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4B6"/>
    <w:pPr>
      <w:spacing w:before="60" w:after="60"/>
    </w:pPr>
  </w:style>
  <w:style w:type="paragraph" w:styleId="ListContinue">
    <w:name w:val="List Continue"/>
    <w:basedOn w:val="List"/>
    <w:rsid w:val="002344B6"/>
    <w:pPr>
      <w:ind w:firstLine="0"/>
    </w:pPr>
  </w:style>
  <w:style w:type="paragraph" w:customStyle="1" w:styleId="ListNote">
    <w:name w:val="List Note"/>
    <w:basedOn w:val="List"/>
    <w:rsid w:val="00234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4B6"/>
    <w:rPr>
      <w:rFonts w:ascii="Courier New" w:hAnsi="Courier New"/>
    </w:rPr>
  </w:style>
  <w:style w:type="paragraph" w:customStyle="1" w:styleId="NoteBullet">
    <w:name w:val="Note Bullet"/>
    <w:basedOn w:val="Note"/>
    <w:rsid w:val="00234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4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4B6"/>
    <w:rPr>
      <w:b/>
      <w:smallCaps/>
    </w:rPr>
  </w:style>
  <w:style w:type="paragraph" w:customStyle="1" w:styleId="TableListNumber">
    <w:name w:val="Table List Number"/>
    <w:basedOn w:val="ListNumber"/>
    <w:rsid w:val="00234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4B6"/>
    <w:pPr>
      <w:numPr>
        <w:numId w:val="7"/>
      </w:numPr>
    </w:pPr>
  </w:style>
  <w:style w:type="paragraph" w:customStyle="1" w:styleId="ListAlpha2">
    <w:name w:val="List Alpha 2"/>
    <w:basedOn w:val="List2"/>
    <w:rsid w:val="002344B6"/>
    <w:pPr>
      <w:numPr>
        <w:numId w:val="6"/>
      </w:numPr>
    </w:pPr>
  </w:style>
  <w:style w:type="paragraph" w:styleId="List2">
    <w:name w:val="List 2"/>
    <w:basedOn w:val="BodyText"/>
    <w:rsid w:val="00234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4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4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44B6"/>
    <w:pPr>
      <w:numPr>
        <w:numId w:val="2"/>
      </w:numPr>
    </w:pPr>
  </w:style>
  <w:style w:type="paragraph" w:styleId="ListContinue2">
    <w:name w:val="List Continue 2"/>
    <w:basedOn w:val="List2"/>
    <w:rsid w:val="002344B6"/>
    <w:pPr>
      <w:ind w:firstLine="0"/>
    </w:pPr>
  </w:style>
  <w:style w:type="paragraph" w:styleId="ListContinue3">
    <w:name w:val="List Continue 3"/>
    <w:basedOn w:val="List3"/>
    <w:rsid w:val="002344B6"/>
    <w:pPr>
      <w:ind w:left="1021" w:firstLine="0"/>
    </w:pPr>
  </w:style>
  <w:style w:type="paragraph" w:styleId="ListContinue4">
    <w:name w:val="List Continue 4"/>
    <w:basedOn w:val="List4"/>
    <w:rsid w:val="002344B6"/>
    <w:pPr>
      <w:ind w:firstLine="0"/>
    </w:pPr>
  </w:style>
  <w:style w:type="paragraph" w:styleId="ListContinue5">
    <w:name w:val="List Continue 5"/>
    <w:basedOn w:val="List5"/>
    <w:rsid w:val="002344B6"/>
    <w:pPr>
      <w:ind w:firstLine="0"/>
    </w:pPr>
  </w:style>
  <w:style w:type="paragraph" w:styleId="ListNumber3">
    <w:name w:val="List Number 3"/>
    <w:basedOn w:val="List3"/>
    <w:rsid w:val="002344B6"/>
    <w:pPr>
      <w:numPr>
        <w:numId w:val="3"/>
      </w:numPr>
    </w:pPr>
  </w:style>
  <w:style w:type="paragraph" w:styleId="ListNumber4">
    <w:name w:val="List Number 4"/>
    <w:basedOn w:val="List4"/>
    <w:rsid w:val="002344B6"/>
    <w:pPr>
      <w:numPr>
        <w:numId w:val="4"/>
      </w:numPr>
    </w:pPr>
  </w:style>
  <w:style w:type="paragraph" w:styleId="ListNumber5">
    <w:name w:val="List Number 5"/>
    <w:basedOn w:val="List5"/>
    <w:rsid w:val="002344B6"/>
    <w:pPr>
      <w:numPr>
        <w:numId w:val="5"/>
      </w:numPr>
    </w:pPr>
  </w:style>
  <w:style w:type="paragraph" w:styleId="BlockText">
    <w:name w:val="Block Text"/>
    <w:basedOn w:val="Normal"/>
    <w:rsid w:val="00234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4B6"/>
    <w:rPr>
      <w:sz w:val="16"/>
      <w:vertAlign w:val="superscript"/>
    </w:rPr>
  </w:style>
  <w:style w:type="character" w:customStyle="1" w:styleId="Symbols">
    <w:name w:val="Symbols"/>
    <w:basedOn w:val="DefaultParagraphFont"/>
    <w:rsid w:val="002344B6"/>
    <w:rPr>
      <w:rFonts w:ascii="Symbol" w:hAnsi="Symbol"/>
    </w:rPr>
  </w:style>
  <w:style w:type="character" w:customStyle="1" w:styleId="MenuOptions">
    <w:name w:val="Menu Options"/>
    <w:basedOn w:val="DefaultParagraphFont"/>
    <w:rsid w:val="00234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4B6"/>
    <w:rPr>
      <w:b/>
    </w:rPr>
  </w:style>
  <w:style w:type="character" w:customStyle="1" w:styleId="Underlined">
    <w:name w:val="Underlined"/>
    <w:basedOn w:val="DefaultParagraphFont"/>
    <w:rsid w:val="002344B6"/>
    <w:rPr>
      <w:u w:val="single"/>
    </w:rPr>
  </w:style>
  <w:style w:type="paragraph" w:customStyle="1" w:styleId="TableBodyTextRight">
    <w:name w:val="Table Body Text Right"/>
    <w:basedOn w:val="TableBodyText"/>
    <w:rsid w:val="00234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4B6"/>
    <w:rPr>
      <w:sz w:val="18"/>
    </w:rPr>
  </w:style>
  <w:style w:type="paragraph" w:customStyle="1" w:styleId="BodySmallRight">
    <w:name w:val="Body Small Right"/>
    <w:basedOn w:val="BodyTextRight"/>
    <w:rsid w:val="002344B6"/>
    <w:rPr>
      <w:sz w:val="18"/>
      <w:szCs w:val="18"/>
    </w:rPr>
  </w:style>
  <w:style w:type="paragraph" w:customStyle="1" w:styleId="MarginEdition">
    <w:name w:val="Margin Edition"/>
    <w:basedOn w:val="MarginNote"/>
    <w:rsid w:val="00234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4B6"/>
    <w:rPr>
      <w:sz w:val="2"/>
      <w:szCs w:val="2"/>
    </w:rPr>
  </w:style>
  <w:style w:type="character" w:customStyle="1" w:styleId="Small">
    <w:name w:val="Small"/>
    <w:basedOn w:val="DefaultParagraphFont"/>
    <w:rsid w:val="002344B6"/>
    <w:rPr>
      <w:sz w:val="16"/>
    </w:rPr>
  </w:style>
  <w:style w:type="paragraph" w:customStyle="1" w:styleId="WideTable">
    <w:name w:val="Wide Table"/>
    <w:basedOn w:val="Normal"/>
    <w:rsid w:val="00234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4B6"/>
  </w:style>
  <w:style w:type="paragraph" w:styleId="Quote">
    <w:name w:val="Quote"/>
    <w:basedOn w:val="Heading1"/>
    <w:link w:val="QuoteChar"/>
    <w:qFormat/>
    <w:rsid w:val="00234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4B6"/>
    <w:pPr>
      <w:pageBreakBefore/>
    </w:pPr>
  </w:style>
  <w:style w:type="paragraph" w:customStyle="1" w:styleId="Border">
    <w:name w:val="Border"/>
    <w:basedOn w:val="Normal"/>
    <w:qFormat/>
    <w:rsid w:val="00234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4B6"/>
    <w:rPr>
      <w:u w:val="single"/>
    </w:rPr>
  </w:style>
  <w:style w:type="character" w:customStyle="1" w:styleId="BoldandItalics">
    <w:name w:val="Bold and Italics"/>
    <w:qFormat/>
    <w:rsid w:val="002344B6"/>
    <w:rPr>
      <w:b/>
      <w:i/>
      <w:u w:val="none"/>
    </w:rPr>
  </w:style>
  <w:style w:type="paragraph" w:styleId="BalloonText">
    <w:name w:val="Balloon Text"/>
    <w:basedOn w:val="Normal"/>
    <w:link w:val="BalloonTextChar"/>
    <w:rsid w:val="00234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4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7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2780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AHCBUS604 Design and manage the enterprise quality management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2018-12-19T00:35:00Z</dcterms:created>
  <dcterms:modified xsi:type="dcterms:W3CDTF">2018-12-19T00:35:00Z</dcterms:modified>
</cp:coreProperties>
</file>