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EC0" w:rsidP="00564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AHCBUS515 Prepare estimates, quotes and tenders</w:t>
      </w:r>
      <w:r>
        <w:fldChar w:fldCharType="end"/>
      </w:r>
    </w:p>
    <w:p w:rsidR="00564EC0" w:rsidP="00564EC0">
      <w:pPr>
        <w:pStyle w:val="Version"/>
        <w:sectPr w:rsidSect="009B3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DF2" w:rsidP="009B3DF2">
      <w:pPr>
        <w:pStyle w:val="SuperHeading"/>
      </w:pPr>
      <w:r w:rsidRPr="009B3DF2">
        <w:t>AHCBUS515 Prepare estimates, quotes and tenders</w:t>
      </w:r>
    </w:p>
    <w:p w:rsidR="00000000" w:rsidRPr="009B3DF2" w:rsidP="009B3DF2">
      <w:pPr>
        <w:pStyle w:val="Heading1"/>
      </w:pPr>
      <w:bookmarkStart w:id="1" w:name="O_1055230"/>
      <w:bookmarkEnd w:id="1"/>
      <w:r w:rsidRPr="009B3D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Comments</w:t>
            </w:r>
          </w:p>
        </w:tc>
      </w:tr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This version released with AHC Agriculture, Horticulture, Conservation and Land Management Training Package Version 4.0.</w:t>
            </w:r>
          </w:p>
        </w:tc>
      </w:tr>
    </w:tbl>
    <w:p w:rsidR="00000000" w:rsidRPr="009B3DF2" w:rsidP="009B3DF2">
      <w:pPr>
        <w:pStyle w:val="BodyText"/>
      </w:pP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2" w:name="O_1055231"/>
      <w:bookmarkEnd w:id="2"/>
      <w:r w:rsidRPr="009B3DF2">
        <w:t>Application</w:t>
      </w:r>
    </w:p>
    <w:p w:rsidR="00000000" w:rsidRPr="009B3DF2" w:rsidP="00564EC0">
      <w:pPr>
        <w:pStyle w:val="BodyText"/>
      </w:pPr>
      <w:r w:rsidRPr="009B3DF2">
        <w:t>This unit of competency describes the skills</w:t>
      </w:r>
      <w:r w:rsidRPr="009B3DF2">
        <w:t xml:space="preserve"> and knowledge required to prepare estimates, quotes and tenders for project-based work.</w:t>
      </w:r>
    </w:p>
    <w:p w:rsidR="00000000" w:rsidRPr="009B3DF2" w:rsidP="00564EC0">
      <w:pPr>
        <w:pStyle w:val="BodyText"/>
      </w:pPr>
      <w:r w:rsidRPr="009B3DF2">
        <w:t>This unit applies to individuals who take personal responsibility and exercise autonomy in undertaking complex work. At this level, workers analyse information and exe</w:t>
      </w:r>
      <w:r w:rsidRPr="009B3DF2">
        <w:t>rcise judgement to complete a range of advanced skilled activities when preparing estimates, quotes and tenders.</w:t>
      </w:r>
    </w:p>
    <w:p w:rsidR="00000000" w:rsidRPr="009B3DF2" w:rsidP="00564EC0">
      <w:pPr>
        <w:pStyle w:val="BodyText"/>
      </w:pPr>
      <w:r w:rsidRPr="009B3DF2">
        <w:t xml:space="preserve">All work must be carried out to comply with organisational requirements, work health and safety legislation and codes and in consultation with </w:t>
      </w:r>
      <w:r w:rsidRPr="009B3DF2">
        <w:t>the management team.</w:t>
      </w:r>
    </w:p>
    <w:p w:rsidR="00000000" w:rsidRPr="009B3DF2" w:rsidP="00564EC0">
      <w:pPr>
        <w:pStyle w:val="BodyText"/>
      </w:pPr>
      <w:r w:rsidRPr="009B3DF2">
        <w:t>No licensing, legislative or certification requirements apply to this unit at the time of publication.</w:t>
      </w:r>
    </w:p>
    <w:p w:rsidR="00000000" w:rsidRPr="009B3DF2" w:rsidP="009B3DF2">
      <w:pPr>
        <w:pStyle w:val="Heading1"/>
      </w:pPr>
      <w:bookmarkStart w:id="3" w:name="O_1055232"/>
      <w:bookmarkEnd w:id="3"/>
      <w:r w:rsidRPr="009B3DF2">
        <w:t>Pre-requisite Unit</w:t>
      </w:r>
    </w:p>
    <w:p w:rsidR="00000000" w:rsidRPr="009B3DF2" w:rsidP="00564EC0">
      <w:pPr>
        <w:pStyle w:val="BodyText"/>
      </w:pPr>
      <w:r w:rsidRPr="009B3DF2">
        <w:t>Nil</w:t>
      </w:r>
    </w:p>
    <w:p w:rsidR="00000000" w:rsidRPr="009B3DF2" w:rsidP="009B3DF2">
      <w:pPr>
        <w:pStyle w:val="Heading1"/>
      </w:pPr>
      <w:bookmarkStart w:id="4" w:name="O_1055234"/>
      <w:bookmarkEnd w:id="4"/>
      <w:r w:rsidRPr="009B3DF2">
        <w:t>Unit Sector</w:t>
      </w:r>
    </w:p>
    <w:p w:rsidR="00000000" w:rsidRPr="009B3DF2" w:rsidP="00564EC0">
      <w:pPr>
        <w:pStyle w:val="BodyText"/>
      </w:pPr>
      <w:r w:rsidRPr="009B3DF2">
        <w:t>Business (BUS)</w:t>
      </w:r>
    </w:p>
    <w:p w:rsidR="00000000" w:rsidRPr="009B3DF2" w:rsidP="009B3DF2">
      <w:pPr>
        <w:pStyle w:val="Heading1"/>
      </w:pPr>
      <w:bookmarkStart w:id="5" w:name="O_1055235"/>
      <w:bookmarkEnd w:id="5"/>
      <w:r w:rsidRPr="009B3D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Performance Criteria</w:t>
            </w:r>
          </w:p>
        </w:tc>
      </w:tr>
      <w:tr w:rsidTr="00564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4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1. Carry out preliminary planning activities for est</w:t>
            </w:r>
            <w:r w:rsidRPr="009B3DF2">
              <w:t>imating, quoting and tendering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1.1 Identify nature and scope of the project in consultation with the client</w:t>
            </w:r>
          </w:p>
          <w:p w:rsidR="00000000" w:rsidRPr="009B3DF2" w:rsidP="009B3DF2">
            <w:pPr>
              <w:pStyle w:val="BodyText"/>
            </w:pPr>
            <w:r w:rsidRPr="009B3DF2">
              <w:t xml:space="preserve">1.2 Confirm format, specifications and deadline for submission with </w:t>
            </w:r>
            <w:r w:rsidRPr="009B3DF2">
              <w:t>the client</w:t>
            </w:r>
          </w:p>
          <w:p w:rsidR="00000000" w:rsidRPr="009B3DF2" w:rsidP="009B3DF2">
            <w:pPr>
              <w:pStyle w:val="BodyText"/>
            </w:pPr>
            <w:r w:rsidRPr="009B3DF2">
              <w:t>1.3 Interpret available relevant documentation</w:t>
            </w:r>
          </w:p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1.4 Inspect project site and reconcile with scaled drawings, project and other site plans</w:t>
            </w:r>
          </w:p>
        </w:tc>
      </w:tr>
      <w:tr w:rsidTr="00564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2. Determine resource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2.1 Interpret and record detailed project information and financial requirements from client specifications</w:t>
            </w:r>
          </w:p>
          <w:p w:rsidR="00000000" w:rsidRPr="009B3DF2" w:rsidP="009B3DF2">
            <w:pPr>
              <w:pStyle w:val="BodyText"/>
            </w:pPr>
            <w:r w:rsidRPr="009B3DF2">
              <w:t>2.2 Identify and estim</w:t>
            </w:r>
            <w:r w:rsidRPr="009B3DF2">
              <w:t>ate size, type and quantity of required project resources</w:t>
            </w:r>
          </w:p>
          <w:p w:rsidR="00000000" w:rsidRPr="009B3DF2" w:rsidP="009B3DF2">
            <w:pPr>
              <w:pStyle w:val="BodyText"/>
            </w:pPr>
            <w:r w:rsidRPr="009B3DF2">
              <w:t>2.3 Identify and evaluate sources for the procurement of suitable project resources</w:t>
            </w:r>
          </w:p>
          <w:p w:rsidR="00000000" w:rsidRPr="009B3DF2" w:rsidP="009B3DF2">
            <w:pPr>
              <w:pStyle w:val="BodyText"/>
            </w:pPr>
            <w:r w:rsidRPr="009B3DF2">
              <w:t>2.4 Calculate the size, type and quantity of resource items</w:t>
            </w:r>
          </w:p>
          <w:p w:rsidR="00000000" w:rsidRPr="009B3DF2" w:rsidP="009B3DF2">
            <w:pPr>
              <w:pStyle w:val="BodyText"/>
            </w:pPr>
            <w:r w:rsidRPr="009B3DF2">
              <w:t>2.5 Calculate and document unit and total cost for res</w:t>
            </w:r>
            <w:r w:rsidRPr="009B3DF2">
              <w:t>ource items</w:t>
            </w:r>
          </w:p>
          <w:p w:rsidR="00000000" w:rsidRPr="009B3DF2" w:rsidP="009B3DF2">
            <w:pPr>
              <w:pStyle w:val="BodyText"/>
            </w:pPr>
            <w:r w:rsidRPr="009B3DF2">
              <w:t>2.6 Determine risks and document contingencies</w:t>
            </w:r>
          </w:p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2.7 Record calculations on a price summary sheet</w:t>
            </w:r>
          </w:p>
        </w:tc>
      </w:tr>
      <w:tr w:rsidTr="00564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3. Prepare schedules for the estimate, quote or tender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3.1 Document works schedule according to client specifications</w:t>
            </w:r>
          </w:p>
          <w:p w:rsidR="00000000" w:rsidRPr="009B3DF2" w:rsidP="009B3DF2">
            <w:pPr>
              <w:pStyle w:val="BodyText"/>
            </w:pPr>
            <w:r w:rsidRPr="009B3DF2">
              <w:t>3.2 Document scheduling of re</w:t>
            </w:r>
            <w:r w:rsidRPr="009B3DF2">
              <w:t>sources consistent with the requirements of the works schedule</w:t>
            </w:r>
          </w:p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3.3 Document scheduling of financial requirements</w:t>
            </w:r>
          </w:p>
        </w:tc>
      </w:tr>
      <w:tr w:rsidTr="00564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4. Prepare and document the estimate, quote or tender for submission to the client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4.1 Calculate and check estimate, quote or tender price</w:t>
            </w:r>
          </w:p>
          <w:p w:rsidR="00000000" w:rsidRPr="009B3DF2" w:rsidP="009B3DF2">
            <w:pPr>
              <w:pStyle w:val="BodyText"/>
            </w:pPr>
            <w:r w:rsidRPr="009B3DF2">
              <w:t>4.2</w:t>
            </w:r>
            <w:r w:rsidRPr="009B3DF2">
              <w:t xml:space="preserve"> Compile costed summaries and works, resource and financial schedules</w:t>
            </w:r>
          </w:p>
          <w:p w:rsidR="00000000" w:rsidRPr="009B3DF2" w:rsidP="009B3DF2">
            <w:pPr>
              <w:pStyle w:val="BodyText"/>
            </w:pPr>
            <w:r w:rsidRPr="009B3DF2">
              <w:t>4.3 Adhere to quality assurance requirements, enterprise customer service procedures, conventional formatting and industry standards in the development of documentation</w:t>
            </w:r>
          </w:p>
          <w:p w:rsidR="00000000" w:rsidRPr="009B3DF2" w:rsidP="009B3DF2">
            <w:pPr>
              <w:pStyle w:val="BodyText"/>
            </w:pPr>
            <w:r w:rsidRPr="009B3DF2">
              <w:t xml:space="preserve">4.4 Complete and </w:t>
            </w:r>
            <w:r w:rsidRPr="009B3DF2">
              <w:t>submit total estimate, quotation or tender by the specified date</w:t>
            </w:r>
          </w:p>
          <w:p w:rsidR="00000000" w:rsidRPr="009B3DF2" w:rsidP="009B3DF2">
            <w:pPr>
              <w:pStyle w:val="BodyText"/>
            </w:pPr>
            <w:r w:rsidRPr="009B3DF2">
              <w:t>4.5 Provide further information and make adjustments according to client requirements</w:t>
            </w:r>
          </w:p>
        </w:tc>
      </w:tr>
    </w:tbl>
    <w:p w:rsidR="00000000" w:rsidRPr="009B3DF2" w:rsidP="009B3DF2">
      <w:pPr>
        <w:pStyle w:val="BodyText"/>
      </w:pP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6" w:name="O_1055236"/>
      <w:bookmarkEnd w:id="6"/>
      <w:r w:rsidRPr="009B3DF2">
        <w:t>Foundation Skills</w:t>
      </w:r>
    </w:p>
    <w:p w:rsidR="00000000" w:rsidRPr="00564EC0" w:rsidP="00564EC0">
      <w:pPr>
        <w:pStyle w:val="BodyText"/>
        <w:rPr>
          <w:i/>
        </w:rPr>
      </w:pPr>
      <w:r w:rsidRPr="00564EC0">
        <w:rPr>
          <w:rStyle w:val="Emphasis"/>
        </w:rPr>
        <w:t>This section describes thos</w:t>
      </w:r>
      <w:r w:rsidRPr="00564EC0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Description</w:t>
            </w:r>
          </w:p>
        </w:tc>
      </w:tr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ListBullet"/>
            </w:pPr>
            <w:r w:rsidRPr="009B3DF2">
              <w:t>Clarify client requirements for project and negotiat</w:t>
            </w:r>
            <w:r w:rsidRPr="009B3DF2">
              <w:t>e value for money quotes from suppliers</w:t>
            </w:r>
          </w:p>
        </w:tc>
      </w:tr>
    </w:tbl>
    <w:p w:rsidR="00000000" w:rsidRPr="009B3DF2" w:rsidP="009B3DF2">
      <w:pPr>
        <w:pStyle w:val="BodyText"/>
      </w:pP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7" w:name="O_1055238"/>
      <w:bookmarkEnd w:id="7"/>
      <w:r w:rsidRPr="009B3D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Equivalence status</w:t>
            </w:r>
          </w:p>
        </w:tc>
      </w:tr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AHCBUS515 Prepare estimates, quotes and tenders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AHCBUS504 Prepare estimates, quotes and tenders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Performance criteria clarified</w:t>
            </w:r>
          </w:p>
          <w:p w:rsidR="00000000" w:rsidRPr="009B3DF2" w:rsidP="009B3DF2">
            <w:pPr>
              <w:pStyle w:val="BodyText"/>
            </w:pPr>
            <w:r w:rsidRPr="009B3DF2">
              <w:t>Foundation skills added</w:t>
            </w:r>
          </w:p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 xml:space="preserve">Equivalent unit </w:t>
            </w:r>
          </w:p>
          <w:p w:rsidR="00000000" w:rsidRPr="009B3DF2" w:rsidP="009B3DF2">
            <w:pPr>
              <w:pStyle w:val="BodyText"/>
            </w:pPr>
          </w:p>
        </w:tc>
      </w:tr>
    </w:tbl>
    <w:p w:rsidR="00000000" w:rsidRPr="009B3DF2" w:rsidP="009B3DF2">
      <w:pPr>
        <w:pStyle w:val="BodyText"/>
      </w:pP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8" w:name="O_1055245"/>
      <w:bookmarkEnd w:id="8"/>
      <w:r w:rsidRPr="009B3DF2">
        <w:t>Links</w:t>
      </w:r>
    </w:p>
    <w:p w:rsidR="00000000" w:rsidRPr="009B3DF2" w:rsidP="00564EC0">
      <w:pPr>
        <w:pStyle w:val="BodyText"/>
      </w:pPr>
      <w:r w:rsidRPr="009B3DF2">
        <w:t>Companion Volumes, including Implementation Guides, are available at VETNet:</w:t>
      </w:r>
      <w:r w:rsidRPr="009B3DF2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60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3DF2" w:rsidP="00564EC0">
      <w:pPr>
        <w:pStyle w:val="BodyText"/>
        <w:sectPr w:rsidSect="009B3D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3DF2" w:rsidP="009B3DF2">
      <w:pPr>
        <w:pStyle w:val="SuperHeading"/>
      </w:pPr>
      <w:r w:rsidRPr="009B3DF2">
        <w:t>Assessment Requirements for AHCBUS515 Prepare estimates, quotes and tenders</w:t>
      </w:r>
    </w:p>
    <w:p w:rsidR="00000000" w:rsidRPr="009B3DF2" w:rsidP="009B3DF2">
      <w:pPr>
        <w:pStyle w:val="Heading1"/>
      </w:pPr>
      <w:bookmarkStart w:id="9" w:name="O_1055240"/>
      <w:bookmarkEnd w:id="9"/>
      <w:r w:rsidRPr="009B3D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Bold"/>
              <w:rPr>
                <w:lang w:val="en-NZ"/>
              </w:rPr>
            </w:pPr>
            <w:r w:rsidRPr="009B3DF2">
              <w:t>Comments</w:t>
            </w:r>
          </w:p>
        </w:tc>
      </w:tr>
      <w:tr w:rsidTr="009B3D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DF2">
            <w:pPr>
              <w:pStyle w:val="BodyText"/>
              <w:rPr>
                <w:lang w:val="en-NZ"/>
              </w:rPr>
            </w:pPr>
            <w:r w:rsidRPr="009B3D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DF2" w:rsidP="009B3DF2">
            <w:pPr>
              <w:pStyle w:val="BodyText"/>
            </w:pPr>
            <w:r w:rsidRPr="009B3DF2">
              <w:t>This version released with AHC Agriculture, Horticulture, Conservation and Land Management Training Package Version 4.0.</w:t>
            </w:r>
          </w:p>
        </w:tc>
      </w:tr>
    </w:tbl>
    <w:p w:rsidR="00000000" w:rsidRPr="009B3DF2" w:rsidP="009B3DF2">
      <w:pPr>
        <w:pStyle w:val="BodyText"/>
      </w:pP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10" w:name="O_1055241"/>
      <w:bookmarkEnd w:id="10"/>
      <w:r w:rsidRPr="009B3DF2">
        <w:t>Performance Evidence</w:t>
      </w:r>
    </w:p>
    <w:p w:rsidR="00000000" w:rsidRPr="009B3DF2" w:rsidP="00564EC0">
      <w:pPr>
        <w:pStyle w:val="BodyText"/>
      </w:pPr>
      <w:r w:rsidRPr="009B3DF2">
        <w:t>An individual demonstrating competency must satisfy all of the el</w:t>
      </w:r>
      <w:r w:rsidRPr="009B3DF2">
        <w:t>ements and performance criteria in this unit. There must be evidence that the individual has prepared an estimate, quote or tender for at least one project, including:</w:t>
      </w:r>
    </w:p>
    <w:p w:rsidR="00000000" w:rsidRPr="009B3DF2" w:rsidP="009B3DF2">
      <w:pPr>
        <w:pStyle w:val="ListBullet"/>
      </w:pPr>
      <w:r w:rsidRPr="009B3DF2">
        <w:t>clarified details of requirement with client</w:t>
      </w:r>
    </w:p>
    <w:p w:rsidR="00000000" w:rsidRPr="009B3DF2" w:rsidP="009B3DF2">
      <w:pPr>
        <w:pStyle w:val="ListBullet"/>
      </w:pPr>
      <w:r w:rsidRPr="009B3DF2">
        <w:t>investigated options for supplies, services, contractors and consultants with current pricing structures and availability</w:t>
      </w:r>
    </w:p>
    <w:p w:rsidR="00000000" w:rsidRPr="009B3DF2" w:rsidP="009B3DF2">
      <w:pPr>
        <w:pStyle w:val="ListBullet"/>
      </w:pPr>
      <w:r w:rsidRPr="009B3DF2">
        <w:t>developed a work schedule with timelines and expenditure</w:t>
      </w:r>
    </w:p>
    <w:p w:rsidR="00000000" w:rsidRPr="009B3DF2" w:rsidP="009B3DF2">
      <w:pPr>
        <w:pStyle w:val="ListBullet"/>
      </w:pPr>
      <w:r w:rsidRPr="009B3DF2">
        <w:t>developed detailed costing sheets with the final quoted cost, including an es</w:t>
      </w:r>
      <w:r w:rsidRPr="009B3DF2">
        <w:t>timated margin for risk</w:t>
      </w:r>
    </w:p>
    <w:p w:rsidR="00000000" w:rsidRPr="009B3DF2" w:rsidP="009B3DF2">
      <w:pPr>
        <w:pStyle w:val="ListBullet"/>
      </w:pPr>
      <w:r w:rsidRPr="009B3DF2">
        <w:t>submitted the completed document to the client with supporting information including details of organisation</w:t>
      </w:r>
      <w:r>
        <w:t>’</w:t>
      </w:r>
      <w:r w:rsidRPr="009B3DF2">
        <w:t>s previous work and client feedback</w:t>
      </w:r>
    </w:p>
    <w:p w:rsidR="00000000" w:rsidRPr="009B3DF2" w:rsidP="009B3DF2">
      <w:pPr>
        <w:pStyle w:val="ListBullet"/>
      </w:pPr>
      <w:r w:rsidRPr="009B3DF2">
        <w:t>sought feedback from the client to ensure information supplied is sufficient.</w:t>
      </w: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11" w:name="O_1055242"/>
      <w:bookmarkEnd w:id="11"/>
      <w:r w:rsidRPr="009B3DF2">
        <w:t>Knowledge Evidence</w:t>
      </w:r>
    </w:p>
    <w:p w:rsidR="00000000" w:rsidRPr="009B3DF2" w:rsidP="00564EC0">
      <w:pPr>
        <w:pStyle w:val="BodyText"/>
      </w:pPr>
      <w:r w:rsidRPr="009B3DF2">
        <w:t>An individual must be able to demonstrate the knowledge required to perform the tasks outlined in the elements and performance criteria of this unit. This includes knowledge of:</w:t>
      </w:r>
    </w:p>
    <w:p w:rsidR="00000000" w:rsidRPr="009B3DF2" w:rsidP="009B3DF2">
      <w:pPr>
        <w:pStyle w:val="ListBullet"/>
      </w:pPr>
      <w:r w:rsidRPr="009B3DF2">
        <w:t>state/territory and Commonwealth legislation, awards, enterprise agreements relevant to project</w:t>
      </w:r>
    </w:p>
    <w:p w:rsidR="00000000" w:rsidRPr="009B3DF2" w:rsidP="009B3DF2">
      <w:pPr>
        <w:pStyle w:val="ListBullet"/>
      </w:pPr>
      <w:r w:rsidRPr="009B3DF2">
        <w:t>enterprise policies relating to labour hire and employment terms</w:t>
      </w:r>
    </w:p>
    <w:p w:rsidR="00000000" w:rsidRPr="009B3DF2" w:rsidP="009B3DF2">
      <w:pPr>
        <w:pStyle w:val="ListBullet"/>
      </w:pPr>
      <w:r w:rsidRPr="009B3DF2">
        <w:t>current pricing structures and options for supplies, services, contractors and consultants</w:t>
      </w:r>
    </w:p>
    <w:p w:rsidR="00000000" w:rsidRPr="009B3DF2" w:rsidP="009B3DF2">
      <w:pPr>
        <w:pStyle w:val="ListBullet"/>
      </w:pPr>
      <w:r w:rsidRPr="009B3DF2">
        <w:t>ente</w:t>
      </w:r>
      <w:r w:rsidRPr="009B3DF2">
        <w:t>rprise and industry standards and practices for formatting, organising and presenting financial and quantitative information</w:t>
      </w:r>
    </w:p>
    <w:p w:rsidR="00000000" w:rsidRPr="009B3DF2" w:rsidP="009B3DF2">
      <w:pPr>
        <w:pStyle w:val="ListBullet"/>
      </w:pPr>
      <w:r w:rsidRPr="009B3DF2">
        <w:t>ethical considerations in relation to confidentiality and the tendering process.</w:t>
      </w:r>
    </w:p>
    <w:p w:rsidR="00000000" w:rsidRPr="009B3DF2" w:rsidP="009B3DF2">
      <w:pPr>
        <w:pStyle w:val="AllowPageBreak"/>
      </w:pPr>
    </w:p>
    <w:p w:rsidR="00000000" w:rsidRPr="009B3DF2" w:rsidP="009B3DF2">
      <w:pPr>
        <w:pStyle w:val="Heading1"/>
      </w:pPr>
      <w:bookmarkStart w:id="12" w:name="O_1055243"/>
      <w:bookmarkEnd w:id="12"/>
      <w:r w:rsidRPr="009B3DF2">
        <w:t>Assessment Conditions</w:t>
      </w:r>
    </w:p>
    <w:p w:rsidR="00000000" w:rsidRPr="009B3DF2" w:rsidP="00564EC0">
      <w:pPr>
        <w:pStyle w:val="BodyText"/>
      </w:pPr>
      <w:r w:rsidRPr="009B3DF2">
        <w:t>Assessmen</w:t>
      </w:r>
      <w:r w:rsidRPr="009B3DF2">
        <w:t xml:space="preserve">t of skills must take place under the following conditions: </w:t>
      </w:r>
    </w:p>
    <w:p w:rsidR="00000000" w:rsidRPr="009B3DF2" w:rsidP="009B3DF2">
      <w:pPr>
        <w:pStyle w:val="ListBullet"/>
      </w:pPr>
      <w:r w:rsidRPr="009B3DF2">
        <w:t>physical conditions:</w:t>
      </w:r>
    </w:p>
    <w:p w:rsidR="00000000" w:rsidRPr="009B3DF2" w:rsidP="009B3DF2">
      <w:pPr>
        <w:pStyle w:val="ListBullet2"/>
      </w:pPr>
      <w:r w:rsidRPr="009B3DF2">
        <w:t>skills must be demonstrated in a workplace setting or an environment that accurately represents workplace conditions</w:t>
      </w:r>
    </w:p>
    <w:p w:rsidR="00000000" w:rsidRPr="009B3DF2" w:rsidP="009B3DF2">
      <w:pPr>
        <w:pStyle w:val="ListBullet"/>
      </w:pPr>
      <w:r w:rsidRPr="009B3DF2">
        <w:t>resources, equipment and materials:</w:t>
      </w:r>
    </w:p>
    <w:p w:rsidR="00000000" w:rsidRPr="009B3DF2" w:rsidP="009B3DF2">
      <w:pPr>
        <w:pStyle w:val="ListBullet2"/>
      </w:pPr>
      <w:r w:rsidRPr="009B3DF2">
        <w:t>access to information about, and costs of, supplies and services, relevant to project.</w:t>
      </w:r>
    </w:p>
    <w:p w:rsidR="00000000" w:rsidRPr="009B3DF2" w:rsidP="00564EC0">
      <w:pPr>
        <w:pStyle w:val="BodyText"/>
      </w:pPr>
      <w:r w:rsidRPr="009B3DF2">
        <w:t>Assessors of this unit must satisfy the requirements for assessors in applicable vocational education and training legislation, frameworks and/or standards.</w:t>
      </w:r>
    </w:p>
    <w:p w:rsidR="00000000" w:rsidRPr="009B3DF2" w:rsidP="009B3DF2">
      <w:pPr>
        <w:pStyle w:val="Heading1"/>
      </w:pPr>
      <w:bookmarkStart w:id="13" w:name="O_1055246"/>
      <w:bookmarkEnd w:id="13"/>
      <w:r w:rsidRPr="009B3DF2">
        <w:t>Links</w:t>
      </w:r>
    </w:p>
    <w:p w:rsidR="00000000" w:rsidRPr="009B3DF2" w:rsidP="00564EC0">
      <w:pPr>
        <w:pStyle w:val="BodyText"/>
      </w:pPr>
      <w:r w:rsidRPr="009B3D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60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3DF2" w:rsidP="009B3DF2"/>
    <w:sectPr w:rsidSect="009B3D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 w:rsidRPr="00564EC0" w:rsidP="00564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C0" w:rsidP="009B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EC0" w:rsidP="009B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4EC0" w:rsidP="009B3D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 w:rsidP="009B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4EC0">
      <w:t>Approved</w:t>
    </w:r>
    <w:r w:rsidR="00564E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4E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4EC0">
      <w:rPr>
        <w:noProof/>
      </w:rPr>
      <w:t>4</w:t>
    </w:r>
    <w:r>
      <w:rPr>
        <w:noProof/>
      </w:rPr>
      <w:fldChar w:fldCharType="end"/>
    </w:r>
  </w:p>
  <w:p w:rsidR="009B3DF2" w:rsidP="009B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4E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4EC0">
      <w:t>Skills Insight</w:t>
    </w:r>
    <w:r w:rsidR="00564EC0">
      <w:fldChar w:fldCharType="end"/>
    </w:r>
  </w:p>
  <w:p w:rsidR="009B3DF2" w:rsidP="009B3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DF2" w:rsidRPr="00564EC0" w:rsidP="00564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C0" w:rsidRPr="002D2AF8" w:rsidP="009B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AHCBUS515 Prepare estimates, quotes and tenders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4EC0" w:rsidP="009B3D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F2" w:rsidRPr="002D2AF8" w:rsidP="009B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4EC0">
      <w:t>AHCBUS515 Prepare estimates, quotes and tenders</w:t>
    </w:r>
    <w:r w:rsidR="00564E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4EC0">
      <w:rPr>
        <w:noProof/>
      </w:rPr>
      <w:t>2 March 2025</w:t>
    </w:r>
    <w:r>
      <w:fldChar w:fldCharType="end"/>
    </w:r>
  </w:p>
  <w:p w:rsidR="009B3DF2" w:rsidP="009B3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2BC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66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23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DF2"/>
  </w:style>
  <w:style w:type="character" w:customStyle="1" w:styleId="Heading1Char">
    <w:name w:val="Heading 1 Char"/>
    <w:basedOn w:val="DefaultParagraphFont"/>
    <w:link w:val="Heading1"/>
    <w:rsid w:val="009B3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D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D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D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3DF2"/>
    <w:rPr>
      <w:i/>
    </w:rPr>
  </w:style>
  <w:style w:type="paragraph" w:customStyle="1" w:styleId="SuperHeading">
    <w:name w:val="SuperHeading"/>
    <w:basedOn w:val="Normal"/>
    <w:rsid w:val="009B3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3DF2"/>
    <w:rPr>
      <w:b/>
    </w:rPr>
  </w:style>
  <w:style w:type="character" w:customStyle="1" w:styleId="Heading2Char">
    <w:name w:val="Heading 2 Char"/>
    <w:basedOn w:val="DefaultParagraphFont"/>
    <w:link w:val="Heading2"/>
    <w:rsid w:val="009B3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D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DF2"/>
    <w:rPr>
      <w:b/>
      <w:spacing w:val="0"/>
    </w:rPr>
  </w:style>
  <w:style w:type="paragraph" w:customStyle="1" w:styleId="SuperTitle">
    <w:name w:val="SuperTitle"/>
    <w:basedOn w:val="Title"/>
    <w:rsid w:val="009B3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D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DF2"/>
  </w:style>
  <w:style w:type="paragraph" w:styleId="TableofFigures">
    <w:name w:val="table of figures"/>
    <w:basedOn w:val="Normal"/>
    <w:next w:val="Normal"/>
    <w:semiHidden/>
    <w:rsid w:val="009B3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D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DF2"/>
    <w:rPr>
      <w:rFonts w:ascii="Wingdings" w:hAnsi="Wingdings"/>
    </w:rPr>
  </w:style>
  <w:style w:type="paragraph" w:customStyle="1" w:styleId="TableHeading">
    <w:name w:val="Table Heading"/>
    <w:basedOn w:val="HeadingBase"/>
    <w:rsid w:val="009B3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DF2"/>
    <w:rPr>
      <w:color w:val="0033CC"/>
      <w:u w:val="none"/>
    </w:rPr>
  </w:style>
  <w:style w:type="paragraph" w:customStyle="1" w:styleId="BodyTextRight">
    <w:name w:val="Body Text Right"/>
    <w:basedOn w:val="BodyText"/>
    <w:rsid w:val="009B3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D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DF2"/>
    <w:rPr>
      <w:sz w:val="32"/>
    </w:rPr>
  </w:style>
  <w:style w:type="paragraph" w:customStyle="1" w:styleId="HeadingProcedure">
    <w:name w:val="Heading Procedure"/>
    <w:basedOn w:val="HeadingBase"/>
    <w:next w:val="Normal"/>
    <w:rsid w:val="009B3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DF2"/>
    <w:pPr>
      <w:spacing w:before="60" w:after="60"/>
    </w:pPr>
  </w:style>
  <w:style w:type="paragraph" w:styleId="ListContinue">
    <w:name w:val="List Continue"/>
    <w:basedOn w:val="List"/>
    <w:rsid w:val="009B3DF2"/>
    <w:pPr>
      <w:ind w:firstLine="0"/>
    </w:pPr>
  </w:style>
  <w:style w:type="paragraph" w:customStyle="1" w:styleId="ListNote">
    <w:name w:val="List Note"/>
    <w:basedOn w:val="List"/>
    <w:rsid w:val="009B3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DF2"/>
    <w:rPr>
      <w:rFonts w:ascii="Courier New" w:hAnsi="Courier New"/>
    </w:rPr>
  </w:style>
  <w:style w:type="paragraph" w:customStyle="1" w:styleId="NoteBullet">
    <w:name w:val="Note Bullet"/>
    <w:basedOn w:val="Note"/>
    <w:rsid w:val="009B3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D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DF2"/>
    <w:rPr>
      <w:b/>
      <w:smallCaps/>
    </w:rPr>
  </w:style>
  <w:style w:type="paragraph" w:customStyle="1" w:styleId="TableListNumber">
    <w:name w:val="Table List Number"/>
    <w:basedOn w:val="ListNumber"/>
    <w:rsid w:val="009B3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DF2"/>
    <w:pPr>
      <w:numPr>
        <w:numId w:val="9"/>
      </w:numPr>
    </w:pPr>
  </w:style>
  <w:style w:type="paragraph" w:customStyle="1" w:styleId="ListAlpha2">
    <w:name w:val="List Alpha 2"/>
    <w:basedOn w:val="List2"/>
    <w:rsid w:val="009B3DF2"/>
    <w:pPr>
      <w:numPr>
        <w:numId w:val="8"/>
      </w:numPr>
    </w:pPr>
  </w:style>
  <w:style w:type="paragraph" w:styleId="List2">
    <w:name w:val="List 2"/>
    <w:basedOn w:val="BodyText"/>
    <w:rsid w:val="009B3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D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D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DF2"/>
    <w:pPr>
      <w:numPr>
        <w:numId w:val="4"/>
      </w:numPr>
    </w:pPr>
  </w:style>
  <w:style w:type="paragraph" w:styleId="ListContinue2">
    <w:name w:val="List Continue 2"/>
    <w:basedOn w:val="List2"/>
    <w:rsid w:val="009B3DF2"/>
    <w:pPr>
      <w:ind w:firstLine="0"/>
    </w:pPr>
  </w:style>
  <w:style w:type="paragraph" w:styleId="ListContinue3">
    <w:name w:val="List Continue 3"/>
    <w:basedOn w:val="List3"/>
    <w:rsid w:val="009B3DF2"/>
    <w:pPr>
      <w:ind w:left="1021" w:firstLine="0"/>
    </w:pPr>
  </w:style>
  <w:style w:type="paragraph" w:styleId="ListContinue4">
    <w:name w:val="List Continue 4"/>
    <w:basedOn w:val="List4"/>
    <w:rsid w:val="009B3DF2"/>
    <w:pPr>
      <w:ind w:firstLine="0"/>
    </w:pPr>
  </w:style>
  <w:style w:type="paragraph" w:styleId="ListContinue5">
    <w:name w:val="List Continue 5"/>
    <w:basedOn w:val="List5"/>
    <w:rsid w:val="009B3DF2"/>
    <w:pPr>
      <w:ind w:firstLine="0"/>
    </w:pPr>
  </w:style>
  <w:style w:type="paragraph" w:styleId="ListNumber3">
    <w:name w:val="List Number 3"/>
    <w:basedOn w:val="List3"/>
    <w:rsid w:val="009B3DF2"/>
    <w:pPr>
      <w:numPr>
        <w:numId w:val="5"/>
      </w:numPr>
    </w:pPr>
  </w:style>
  <w:style w:type="paragraph" w:styleId="ListNumber4">
    <w:name w:val="List Number 4"/>
    <w:basedOn w:val="List4"/>
    <w:rsid w:val="009B3DF2"/>
    <w:pPr>
      <w:numPr>
        <w:numId w:val="6"/>
      </w:numPr>
    </w:pPr>
  </w:style>
  <w:style w:type="paragraph" w:styleId="ListNumber5">
    <w:name w:val="List Number 5"/>
    <w:basedOn w:val="List5"/>
    <w:rsid w:val="009B3DF2"/>
    <w:pPr>
      <w:numPr>
        <w:numId w:val="7"/>
      </w:numPr>
    </w:pPr>
  </w:style>
  <w:style w:type="paragraph" w:styleId="BlockText">
    <w:name w:val="Block Text"/>
    <w:basedOn w:val="Normal"/>
    <w:rsid w:val="009B3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DF2"/>
    <w:rPr>
      <w:sz w:val="16"/>
      <w:vertAlign w:val="superscript"/>
    </w:rPr>
  </w:style>
  <w:style w:type="character" w:customStyle="1" w:styleId="Symbols">
    <w:name w:val="Symbols"/>
    <w:basedOn w:val="DefaultParagraphFont"/>
    <w:rsid w:val="009B3DF2"/>
    <w:rPr>
      <w:rFonts w:ascii="Symbol" w:hAnsi="Symbol"/>
    </w:rPr>
  </w:style>
  <w:style w:type="character" w:customStyle="1" w:styleId="MenuOptions">
    <w:name w:val="Menu Options"/>
    <w:basedOn w:val="DefaultParagraphFont"/>
    <w:rsid w:val="009B3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DF2"/>
    <w:rPr>
      <w:b/>
    </w:rPr>
  </w:style>
  <w:style w:type="character" w:customStyle="1" w:styleId="Underlined">
    <w:name w:val="Underlined"/>
    <w:basedOn w:val="DefaultParagraphFont"/>
    <w:rsid w:val="009B3DF2"/>
    <w:rPr>
      <w:u w:val="single"/>
    </w:rPr>
  </w:style>
  <w:style w:type="paragraph" w:customStyle="1" w:styleId="TableBodyTextRight">
    <w:name w:val="Table Body Text Right"/>
    <w:basedOn w:val="TableBodyText"/>
    <w:rsid w:val="009B3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DF2"/>
    <w:rPr>
      <w:sz w:val="18"/>
    </w:rPr>
  </w:style>
  <w:style w:type="paragraph" w:customStyle="1" w:styleId="BodySmallRight">
    <w:name w:val="Body Small Right"/>
    <w:basedOn w:val="BodyTextRight"/>
    <w:rsid w:val="009B3DF2"/>
    <w:rPr>
      <w:sz w:val="18"/>
      <w:szCs w:val="18"/>
    </w:rPr>
  </w:style>
  <w:style w:type="paragraph" w:customStyle="1" w:styleId="MarginEdition">
    <w:name w:val="Margin Edition"/>
    <w:basedOn w:val="MarginNote"/>
    <w:rsid w:val="009B3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DF2"/>
    <w:rPr>
      <w:sz w:val="2"/>
      <w:szCs w:val="2"/>
    </w:rPr>
  </w:style>
  <w:style w:type="character" w:customStyle="1" w:styleId="Small">
    <w:name w:val="Small"/>
    <w:basedOn w:val="DefaultParagraphFont"/>
    <w:rsid w:val="009B3DF2"/>
    <w:rPr>
      <w:sz w:val="16"/>
    </w:rPr>
  </w:style>
  <w:style w:type="paragraph" w:customStyle="1" w:styleId="WideTable">
    <w:name w:val="Wide Table"/>
    <w:basedOn w:val="Normal"/>
    <w:rsid w:val="009B3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DF2"/>
  </w:style>
  <w:style w:type="paragraph" w:styleId="Quote">
    <w:name w:val="Quote"/>
    <w:basedOn w:val="Heading1"/>
    <w:link w:val="QuoteChar"/>
    <w:qFormat/>
    <w:rsid w:val="009B3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DF2"/>
    <w:pPr>
      <w:pageBreakBefore/>
    </w:pPr>
  </w:style>
  <w:style w:type="paragraph" w:customStyle="1" w:styleId="Border">
    <w:name w:val="Border"/>
    <w:basedOn w:val="Normal"/>
    <w:qFormat/>
    <w:rsid w:val="009B3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DF2"/>
    <w:rPr>
      <w:u w:val="single"/>
    </w:rPr>
  </w:style>
  <w:style w:type="character" w:customStyle="1" w:styleId="BoldandItalics">
    <w:name w:val="Bold and Italics"/>
    <w:qFormat/>
    <w:rsid w:val="009B3DF2"/>
    <w:rPr>
      <w:b/>
      <w:i/>
      <w:u w:val="none"/>
    </w:rPr>
  </w:style>
  <w:style w:type="paragraph" w:styleId="BalloonText">
    <w:name w:val="Balloon Text"/>
    <w:basedOn w:val="Normal"/>
    <w:link w:val="BalloonTextChar"/>
    <w:rsid w:val="009B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D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4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5596</Characters>
  <Application>Microsoft Office Word</Application>
  <DocSecurity>0</DocSecurity>
  <Lines>180</Lines>
  <Paragraphs>113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AHCBUS515 Prepare estimates, quotes and tenders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