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8014A" w:rsidP="0068014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AHCBUS514 Negotiate and monitor contracts</w:t>
      </w:r>
      <w:r>
        <w:fldChar w:fldCharType="end"/>
      </w:r>
    </w:p>
    <w:p w:rsidR="0068014A" w:rsidP="0068014A">
      <w:pPr>
        <w:pStyle w:val="Version"/>
        <w:sectPr w:rsidSect="0046428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64287" w:rsidP="00464287">
      <w:pPr>
        <w:pStyle w:val="SuperHeading"/>
      </w:pPr>
      <w:r w:rsidRPr="00464287">
        <w:t>AHCBUS514 Negotiate and monitor contracts</w:t>
      </w:r>
    </w:p>
    <w:p w:rsidR="00000000" w:rsidRPr="00464287" w:rsidP="00464287">
      <w:pPr>
        <w:pStyle w:val="Heading1"/>
      </w:pPr>
      <w:bookmarkStart w:id="1" w:name="O_1055211"/>
      <w:bookmarkEnd w:id="1"/>
      <w:r w:rsidRPr="00464287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46428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4287">
            <w:pPr>
              <w:pStyle w:val="BodyTextBold"/>
              <w:rPr>
                <w:lang w:val="en-NZ"/>
              </w:rPr>
            </w:pPr>
            <w:r w:rsidRPr="00464287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4287">
            <w:pPr>
              <w:pStyle w:val="BodyTextBold"/>
              <w:rPr>
                <w:lang w:val="en-NZ"/>
              </w:rPr>
            </w:pPr>
            <w:r w:rsidRPr="00464287">
              <w:t>Comments</w:t>
            </w:r>
          </w:p>
        </w:tc>
      </w:tr>
      <w:tr w:rsidTr="0046428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4287">
            <w:pPr>
              <w:pStyle w:val="BodyText"/>
              <w:rPr>
                <w:lang w:val="en-NZ"/>
              </w:rPr>
            </w:pPr>
            <w:r w:rsidRPr="00464287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4287" w:rsidP="00464287">
            <w:pPr>
              <w:pStyle w:val="BodyText"/>
            </w:pPr>
            <w:r w:rsidRPr="00464287">
              <w:t>This version released with AHC Agriculture, Horticulture, Conservation and Land Management Training Package Version 4.0.</w:t>
            </w:r>
          </w:p>
        </w:tc>
      </w:tr>
    </w:tbl>
    <w:p w:rsidR="00000000" w:rsidRPr="00464287" w:rsidP="00464287">
      <w:pPr>
        <w:pStyle w:val="BodyText"/>
      </w:pPr>
    </w:p>
    <w:p w:rsidR="00000000" w:rsidRPr="00464287" w:rsidP="00464287">
      <w:pPr>
        <w:pStyle w:val="AllowPageBreak"/>
      </w:pPr>
    </w:p>
    <w:p w:rsidR="00000000" w:rsidRPr="00464287" w:rsidP="00464287">
      <w:pPr>
        <w:pStyle w:val="Heading1"/>
      </w:pPr>
      <w:bookmarkStart w:id="2" w:name="O_1055212"/>
      <w:bookmarkEnd w:id="2"/>
      <w:r w:rsidRPr="00464287">
        <w:t>Application</w:t>
      </w:r>
    </w:p>
    <w:p w:rsidR="00000000" w:rsidRPr="00464287" w:rsidP="0068014A">
      <w:pPr>
        <w:pStyle w:val="BodyText"/>
      </w:pPr>
      <w:r w:rsidRPr="00464287">
        <w:t>This unit of competency describes the skills and know</w:t>
      </w:r>
      <w:r w:rsidRPr="00464287">
        <w:t>ledge required to negotiate and monitor contracts with sources external to the enterprise.</w:t>
      </w:r>
    </w:p>
    <w:p w:rsidR="00000000" w:rsidRPr="00464287" w:rsidP="0068014A">
      <w:pPr>
        <w:pStyle w:val="BodyText"/>
      </w:pPr>
      <w:r w:rsidRPr="00464287">
        <w:t>This unit applies to individuals who take personal responsibility and exercise autonomy in undertaking complex work. At this level, workers analyse information and e</w:t>
      </w:r>
      <w:r w:rsidRPr="00464287">
        <w:t>xercise judgement to complete a range of advanced skilled activities especially in relation to the negotiation and monitoring of contracts.</w:t>
      </w:r>
    </w:p>
    <w:p w:rsidR="00000000" w:rsidRPr="00464287" w:rsidP="0068014A">
      <w:pPr>
        <w:pStyle w:val="BodyText"/>
      </w:pPr>
      <w:r w:rsidRPr="00464287">
        <w:t>All work must be carried out to comply with organisational requirements, work health and safety legislation and code</w:t>
      </w:r>
      <w:r w:rsidRPr="00464287">
        <w:t>s and in consultation with the management team.</w:t>
      </w:r>
    </w:p>
    <w:p w:rsidR="00000000" w:rsidRPr="00464287" w:rsidP="0068014A">
      <w:pPr>
        <w:pStyle w:val="BodyText"/>
      </w:pPr>
      <w:r w:rsidRPr="00464287">
        <w:t>No licensing, legislative or certification requirements apply to this unit at the time of publication.</w:t>
      </w:r>
    </w:p>
    <w:p w:rsidR="00000000" w:rsidRPr="00464287" w:rsidP="00464287">
      <w:pPr>
        <w:pStyle w:val="Heading1"/>
      </w:pPr>
      <w:bookmarkStart w:id="3" w:name="O_1055213"/>
      <w:bookmarkEnd w:id="3"/>
      <w:r w:rsidRPr="00464287">
        <w:t>Pre-requisite Unit</w:t>
      </w:r>
    </w:p>
    <w:p w:rsidR="00000000" w:rsidRPr="00464287" w:rsidP="0068014A">
      <w:pPr>
        <w:pStyle w:val="BodyText"/>
      </w:pPr>
      <w:r w:rsidRPr="00464287">
        <w:t>Nil</w:t>
      </w:r>
    </w:p>
    <w:p w:rsidR="00000000" w:rsidRPr="00464287" w:rsidP="00464287">
      <w:pPr>
        <w:pStyle w:val="Heading1"/>
      </w:pPr>
      <w:bookmarkStart w:id="4" w:name="O_1055215"/>
      <w:bookmarkEnd w:id="4"/>
      <w:r w:rsidRPr="00464287">
        <w:t>Unit Sector</w:t>
      </w:r>
    </w:p>
    <w:p w:rsidR="00000000" w:rsidRPr="00464287" w:rsidP="0068014A">
      <w:pPr>
        <w:pStyle w:val="BodyText"/>
      </w:pPr>
      <w:r w:rsidRPr="00464287">
        <w:t>Business (BUS)</w:t>
      </w:r>
    </w:p>
    <w:p w:rsidR="00000000" w:rsidRPr="00464287" w:rsidP="00464287">
      <w:pPr>
        <w:pStyle w:val="Heading1"/>
      </w:pPr>
      <w:bookmarkStart w:id="5" w:name="O_1055216"/>
      <w:bookmarkEnd w:id="5"/>
      <w:r w:rsidRPr="00464287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68014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4287">
            <w:pPr>
              <w:pStyle w:val="BodyTextBold"/>
              <w:rPr>
                <w:lang w:val="en-NZ"/>
              </w:rPr>
            </w:pPr>
            <w:r w:rsidRPr="00464287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4287">
            <w:pPr>
              <w:pStyle w:val="BodyTextBold"/>
              <w:rPr>
                <w:lang w:val="en-NZ"/>
              </w:rPr>
            </w:pPr>
            <w:r w:rsidRPr="00464287">
              <w:t>Performance Criteria</w:t>
            </w:r>
          </w:p>
        </w:tc>
      </w:tr>
      <w:tr w:rsidTr="0068014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4287" w:rsidP="00464287">
            <w:pPr>
              <w:pStyle w:val="BodyText"/>
            </w:pPr>
            <w:r w:rsidRPr="00464287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4287">
            <w:pPr>
              <w:pStyle w:val="BodyText"/>
              <w:rPr>
                <w:lang w:val="en-NZ"/>
              </w:rPr>
            </w:pPr>
            <w:r w:rsidRPr="00464287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68014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4287">
            <w:pPr>
              <w:pStyle w:val="BodyText"/>
              <w:rPr>
                <w:lang w:val="en-NZ"/>
              </w:rPr>
            </w:pPr>
            <w:r w:rsidRPr="00464287">
              <w:t xml:space="preserve">1. Define agreements with external parties </w:t>
            </w:r>
            <w:r w:rsidRPr="00464287">
              <w:t>to the business for service provision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4287" w:rsidP="00464287">
            <w:pPr>
              <w:pStyle w:val="BodyText"/>
            </w:pPr>
            <w:r w:rsidRPr="00464287">
              <w:t>1.1 Identify and define the enterprise requirements of a business relationship with external sources</w:t>
            </w:r>
          </w:p>
          <w:p w:rsidR="00000000" w:rsidRPr="00464287" w:rsidP="00464287">
            <w:pPr>
              <w:pStyle w:val="BodyText"/>
            </w:pPr>
            <w:r w:rsidRPr="00464287">
              <w:t>1.2 Establish the ranges of acceptable outcomes from a negotiation</w:t>
            </w:r>
          </w:p>
          <w:p w:rsidR="00000000" w:rsidRPr="00464287" w:rsidP="00464287">
            <w:pPr>
              <w:pStyle w:val="BodyText"/>
            </w:pPr>
            <w:r w:rsidRPr="00464287">
              <w:t>1.3 Make contact with individuals, bodies or corpo</w:t>
            </w:r>
            <w:r w:rsidRPr="00464287">
              <w:t xml:space="preserve">rations and discuss requirements of an agreement </w:t>
            </w:r>
          </w:p>
          <w:p w:rsidR="00000000" w:rsidRPr="00464287" w:rsidP="00464287">
            <w:pPr>
              <w:pStyle w:val="BodyText"/>
            </w:pPr>
            <w:r w:rsidRPr="00464287">
              <w:t>1.4 Clarify communication channels between all parties</w:t>
            </w:r>
          </w:p>
          <w:p w:rsidR="00000000" w:rsidRPr="00464287" w:rsidP="00464287">
            <w:pPr>
              <w:pStyle w:val="BodyText"/>
            </w:pPr>
            <w:r w:rsidRPr="00464287">
              <w:t>1.5 Check references where applicable</w:t>
            </w:r>
          </w:p>
          <w:p w:rsidR="00000000" w:rsidP="00464287">
            <w:pPr>
              <w:pStyle w:val="BodyText"/>
              <w:rPr>
                <w:lang w:val="en-NZ"/>
              </w:rPr>
            </w:pPr>
            <w:r w:rsidRPr="00464287">
              <w:t>1.6 Implement good practice procedures for business meetings and document discussions and agreements</w:t>
            </w:r>
          </w:p>
        </w:tc>
      </w:tr>
      <w:tr w:rsidTr="0068014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4287">
            <w:pPr>
              <w:pStyle w:val="BodyText"/>
              <w:rPr>
                <w:lang w:val="en-NZ"/>
              </w:rPr>
            </w:pPr>
            <w:r w:rsidRPr="00464287">
              <w:t>2. Complete the formal agreement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4287" w:rsidP="00464287">
            <w:pPr>
              <w:pStyle w:val="BodyText"/>
            </w:pPr>
            <w:r w:rsidRPr="00464287">
              <w:t>2.1 Check and confirm negotiations conform to established enterprise requirements and relevant legislation</w:t>
            </w:r>
          </w:p>
          <w:p w:rsidR="00000000" w:rsidRPr="00464287" w:rsidP="00464287">
            <w:pPr>
              <w:pStyle w:val="BodyText"/>
            </w:pPr>
            <w:r w:rsidRPr="00464287">
              <w:t>2.2 Document requirements of the contract</w:t>
            </w:r>
          </w:p>
          <w:p w:rsidR="00000000" w:rsidRPr="00464287" w:rsidP="00464287">
            <w:pPr>
              <w:pStyle w:val="BodyText"/>
            </w:pPr>
            <w:r w:rsidRPr="00464287">
              <w:t>2.3 Clarify and resolve areas of ambiguity or concern</w:t>
            </w:r>
          </w:p>
          <w:p w:rsidR="00000000" w:rsidRPr="00464287" w:rsidP="00464287">
            <w:pPr>
              <w:pStyle w:val="BodyText"/>
            </w:pPr>
            <w:r w:rsidRPr="00464287">
              <w:t>2.4 Gain consensus b</w:t>
            </w:r>
            <w:r w:rsidRPr="00464287">
              <w:t>etween parties in relation to conditions for service or supply including the key performance indicators</w:t>
            </w:r>
          </w:p>
          <w:p w:rsidR="00000000" w:rsidRPr="00464287" w:rsidP="00464287">
            <w:pPr>
              <w:pStyle w:val="BodyText"/>
            </w:pPr>
            <w:r w:rsidRPr="00464287">
              <w:t>2.5 Undertake alternative processes where agreement is unable to be reached</w:t>
            </w:r>
          </w:p>
          <w:p w:rsidR="00000000" w:rsidRPr="00464287" w:rsidP="00464287">
            <w:pPr>
              <w:pStyle w:val="BodyText"/>
            </w:pPr>
            <w:r w:rsidRPr="00464287">
              <w:t>2.6 Confirm the agreement based on mutually acceptable terms</w:t>
            </w:r>
          </w:p>
          <w:p w:rsidR="00000000" w:rsidRPr="00464287" w:rsidP="00464287">
            <w:pPr>
              <w:pStyle w:val="BodyText"/>
            </w:pPr>
            <w:r w:rsidRPr="00464287">
              <w:t>2.7 Incorporate</w:t>
            </w:r>
            <w:r w:rsidRPr="00464287">
              <w:t xml:space="preserve"> penalties or redress for non-performance </w:t>
            </w:r>
          </w:p>
          <w:p w:rsidR="00000000" w:rsidP="00464287">
            <w:pPr>
              <w:pStyle w:val="BodyText"/>
              <w:rPr>
                <w:lang w:val="en-NZ"/>
              </w:rPr>
            </w:pPr>
            <w:r w:rsidRPr="00464287">
              <w:t>2.8 Sign and exchange contract documentation between the relevant parties</w:t>
            </w:r>
          </w:p>
        </w:tc>
      </w:tr>
      <w:tr w:rsidTr="0068014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4287">
            <w:pPr>
              <w:pStyle w:val="BodyText"/>
              <w:rPr>
                <w:lang w:val="en-NZ"/>
              </w:rPr>
            </w:pPr>
            <w:r w:rsidRPr="00464287">
              <w:t>3. Monitor the performance of contracts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4287" w:rsidP="00464287">
            <w:pPr>
              <w:pStyle w:val="BodyText"/>
            </w:pPr>
            <w:r w:rsidRPr="00464287">
              <w:t>3.1 Identify the rights and obligations of parties to a contract and implement appropriate methods</w:t>
            </w:r>
            <w:r w:rsidRPr="00464287">
              <w:t xml:space="preserve"> of addressing non-performance</w:t>
            </w:r>
          </w:p>
          <w:p w:rsidR="00000000" w:rsidRPr="00464287" w:rsidP="00464287">
            <w:pPr>
              <w:pStyle w:val="BodyText"/>
            </w:pPr>
            <w:r w:rsidRPr="00464287">
              <w:t>3.2 Identify and consult professional and regulatory bodies available to support commercial grievance processes</w:t>
            </w:r>
          </w:p>
          <w:p w:rsidR="00000000" w:rsidRPr="00464287" w:rsidP="00464287">
            <w:pPr>
              <w:pStyle w:val="BodyText"/>
            </w:pPr>
            <w:r w:rsidRPr="00464287">
              <w:t>3.3 Monitor completion of contract against key performance indicators</w:t>
            </w:r>
          </w:p>
          <w:p w:rsidR="00000000" w:rsidRPr="00464287" w:rsidP="00464287">
            <w:pPr>
              <w:pStyle w:val="BodyText"/>
            </w:pPr>
            <w:r w:rsidRPr="00464287">
              <w:t>3.4 Advise parties of any non-compliance in</w:t>
            </w:r>
            <w:r w:rsidRPr="00464287">
              <w:t xml:space="preserve"> writing</w:t>
            </w:r>
          </w:p>
        </w:tc>
      </w:tr>
    </w:tbl>
    <w:p w:rsidR="00000000" w:rsidRPr="00464287" w:rsidP="00464287">
      <w:pPr>
        <w:pStyle w:val="BodyText"/>
      </w:pPr>
    </w:p>
    <w:p w:rsidR="00000000" w:rsidRPr="00464287" w:rsidP="00464287">
      <w:pPr>
        <w:pStyle w:val="AllowPageBreak"/>
      </w:pPr>
    </w:p>
    <w:p w:rsidR="00000000" w:rsidRPr="00464287" w:rsidP="00464287">
      <w:pPr>
        <w:pStyle w:val="Heading1"/>
      </w:pPr>
      <w:bookmarkStart w:id="6" w:name="O_1055217"/>
      <w:bookmarkEnd w:id="6"/>
      <w:r w:rsidRPr="00464287">
        <w:t>Foundation Skills</w:t>
      </w:r>
    </w:p>
    <w:p w:rsidR="00000000" w:rsidRPr="0068014A" w:rsidP="0068014A">
      <w:pPr>
        <w:pStyle w:val="BodyText"/>
        <w:rPr>
          <w:i/>
        </w:rPr>
      </w:pPr>
      <w:r w:rsidRPr="0068014A">
        <w:rPr>
          <w:rStyle w:val="Emphasis"/>
        </w:rPr>
        <w:t>This section describes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46428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4287">
            <w:pPr>
              <w:pStyle w:val="BodyTextBold"/>
              <w:rPr>
                <w:lang w:val="en-NZ"/>
              </w:rPr>
            </w:pPr>
            <w:r w:rsidRPr="00464287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4287">
            <w:pPr>
              <w:pStyle w:val="BodyTextBold"/>
              <w:rPr>
                <w:lang w:val="en-NZ"/>
              </w:rPr>
            </w:pPr>
            <w:r w:rsidRPr="00464287">
              <w:t>Description</w:t>
            </w:r>
          </w:p>
        </w:tc>
      </w:tr>
      <w:tr w:rsidTr="0046428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4287">
            <w:pPr>
              <w:pStyle w:val="BodyText"/>
              <w:rPr>
                <w:lang w:val="en-NZ"/>
              </w:rPr>
            </w:pPr>
            <w:r w:rsidRPr="00464287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4287" w:rsidP="00464287">
            <w:pPr>
              <w:pStyle w:val="ListBullet"/>
            </w:pPr>
            <w:r w:rsidRPr="00464287">
              <w:t xml:space="preserve">Prepare legal contracts that clearly express expectations, payments, timelines and penalties for non-conformance </w:t>
            </w:r>
          </w:p>
        </w:tc>
      </w:tr>
    </w:tbl>
    <w:p w:rsidR="00000000" w:rsidRPr="00464287" w:rsidP="00464287">
      <w:pPr>
        <w:pStyle w:val="BodyText"/>
      </w:pPr>
    </w:p>
    <w:p w:rsidR="00000000" w:rsidRPr="00464287" w:rsidP="00464287">
      <w:pPr>
        <w:pStyle w:val="AllowPageBreak"/>
      </w:pPr>
    </w:p>
    <w:p w:rsidR="00000000" w:rsidRPr="00464287" w:rsidP="00464287">
      <w:pPr>
        <w:pStyle w:val="Heading1"/>
      </w:pPr>
      <w:bookmarkStart w:id="7" w:name="O_1055219"/>
      <w:bookmarkEnd w:id="7"/>
      <w:r w:rsidRPr="00464287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26"/>
        <w:gridCol w:w="2075"/>
        <w:gridCol w:w="3221"/>
        <w:gridCol w:w="2398"/>
      </w:tblGrid>
      <w:tr w:rsidTr="0046428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1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4287">
            <w:pPr>
              <w:pStyle w:val="BodyTextBold"/>
              <w:rPr>
                <w:lang w:val="en-NZ"/>
              </w:rPr>
            </w:pPr>
            <w:r w:rsidRPr="00464287">
              <w:t>Code and title current version</w:t>
            </w:r>
          </w:p>
        </w:tc>
        <w:tc>
          <w:tcPr>
            <w:tcW w:w="2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4287">
            <w:pPr>
              <w:pStyle w:val="BodyTextBold"/>
              <w:rPr>
                <w:lang w:val="en-NZ"/>
              </w:rPr>
            </w:pPr>
            <w:r w:rsidRPr="00464287">
              <w:t>Code and title previous version</w:t>
            </w:r>
          </w:p>
        </w:tc>
        <w:tc>
          <w:tcPr>
            <w:tcW w:w="3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4287">
            <w:pPr>
              <w:pStyle w:val="BodyTextBold"/>
              <w:rPr>
                <w:lang w:val="en-NZ"/>
              </w:rPr>
            </w:pPr>
            <w:r w:rsidRPr="00464287">
              <w:t>Comments</w:t>
            </w: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4287">
            <w:pPr>
              <w:pStyle w:val="BodyTextBold"/>
              <w:rPr>
                <w:lang w:val="en-NZ"/>
              </w:rPr>
            </w:pPr>
            <w:r w:rsidRPr="00464287">
              <w:t>Equivalence status</w:t>
            </w:r>
          </w:p>
        </w:tc>
      </w:tr>
      <w:tr w:rsidTr="0046428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4287">
            <w:pPr>
              <w:pStyle w:val="BodyText"/>
              <w:rPr>
                <w:lang w:val="en-NZ"/>
              </w:rPr>
            </w:pPr>
            <w:r w:rsidRPr="00464287">
              <w:t>AHCBUS514 Negotiate and monitor contracts</w:t>
            </w:r>
          </w:p>
        </w:tc>
        <w:tc>
          <w:tcPr>
            <w:tcW w:w="2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4287">
            <w:pPr>
              <w:pStyle w:val="BodyText"/>
              <w:rPr>
                <w:lang w:val="en-NZ"/>
              </w:rPr>
            </w:pPr>
            <w:r w:rsidRPr="00464287">
              <w:t>AHCBUS503 Negotiate and monitor contracts</w:t>
            </w:r>
          </w:p>
        </w:tc>
        <w:tc>
          <w:tcPr>
            <w:tcW w:w="3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4287" w:rsidP="00464287">
            <w:pPr>
              <w:pStyle w:val="BodyText"/>
            </w:pPr>
            <w:r w:rsidRPr="00464287">
              <w:t>Performance criteria clarified</w:t>
            </w:r>
          </w:p>
          <w:p w:rsidR="00000000" w:rsidRPr="00464287" w:rsidP="00464287">
            <w:pPr>
              <w:pStyle w:val="BodyText"/>
            </w:pPr>
            <w:r w:rsidRPr="00464287">
              <w:t>Foundation skills added</w:t>
            </w:r>
          </w:p>
          <w:p w:rsidR="00000000" w:rsidP="00464287">
            <w:pPr>
              <w:pStyle w:val="BodyText"/>
              <w:rPr>
                <w:lang w:val="en-NZ"/>
              </w:rPr>
            </w:pPr>
            <w:r w:rsidRPr="00464287">
              <w:t>Assessment requirements updated</w:t>
            </w: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4287" w:rsidP="00464287">
            <w:pPr>
              <w:pStyle w:val="BodyText"/>
            </w:pPr>
            <w:r w:rsidRPr="00464287">
              <w:t xml:space="preserve">Equivalent unit </w:t>
            </w:r>
          </w:p>
          <w:p w:rsidR="00000000" w:rsidRPr="00464287" w:rsidP="00464287">
            <w:pPr>
              <w:pStyle w:val="BodyText"/>
            </w:pPr>
          </w:p>
        </w:tc>
      </w:tr>
    </w:tbl>
    <w:p w:rsidR="00000000" w:rsidRPr="00464287" w:rsidP="00464287">
      <w:pPr>
        <w:pStyle w:val="BodyText"/>
      </w:pPr>
    </w:p>
    <w:p w:rsidR="00000000" w:rsidRPr="00464287" w:rsidP="00464287">
      <w:pPr>
        <w:pStyle w:val="AllowPageBreak"/>
      </w:pPr>
    </w:p>
    <w:p w:rsidR="00000000" w:rsidRPr="00464287" w:rsidP="00464287">
      <w:pPr>
        <w:pStyle w:val="Heading1"/>
      </w:pPr>
      <w:bookmarkStart w:id="8" w:name="O_1055226"/>
      <w:bookmarkEnd w:id="8"/>
      <w:r w:rsidRPr="00464287">
        <w:t>Links</w:t>
      </w:r>
    </w:p>
    <w:p w:rsidR="00000000" w:rsidRPr="00464287" w:rsidP="0068014A">
      <w:pPr>
        <w:pStyle w:val="BodyText"/>
      </w:pPr>
      <w:r w:rsidRPr="00464287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F15010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464287" w:rsidP="00464287"/>
    <w:sectPr w:rsidSect="00464287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428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4287" w:rsidRPr="0068014A" w:rsidP="0068014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428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014A" w:rsidP="0046428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8014A" w:rsidP="0046428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68014A" w:rsidP="0046428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428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014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64287" w:rsidRPr="0068014A" w:rsidP="0068014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428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014A" w:rsidRPr="002D2AF8" w:rsidP="0046428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AHCBUS514 Negotiate and monitor contracts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68014A" w:rsidP="0046428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32A2F9E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412A5A8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6428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6428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6428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6428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6428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6428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6428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6428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6428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6428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6428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64287"/>
  </w:style>
  <w:style w:type="character" w:customStyle="1" w:styleId="Heading1Char">
    <w:name w:val="Heading 1 Char"/>
    <w:basedOn w:val="DefaultParagraphFont"/>
    <w:link w:val="Heading1"/>
    <w:rsid w:val="0046428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6428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6428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64287"/>
    <w:pPr>
      <w:numPr>
        <w:numId w:val="11"/>
      </w:numPr>
      <w:tabs>
        <w:tab w:val="clear" w:pos="340"/>
      </w:tabs>
      <w:spacing w:before="40" w:after="40"/>
    </w:pPr>
  </w:style>
  <w:style w:type="character" w:styleId="Emphasis">
    <w:name w:val="Emphasis"/>
    <w:basedOn w:val="DefaultParagraphFont"/>
    <w:qFormat/>
    <w:rsid w:val="00464287"/>
    <w:rPr>
      <w:i/>
    </w:rPr>
  </w:style>
  <w:style w:type="paragraph" w:customStyle="1" w:styleId="SuperHeading">
    <w:name w:val="SuperHeading"/>
    <w:basedOn w:val="Normal"/>
    <w:rsid w:val="0046428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6428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464287"/>
    <w:rPr>
      <w:b/>
    </w:rPr>
  </w:style>
  <w:style w:type="character" w:customStyle="1" w:styleId="Heading2Char">
    <w:name w:val="Heading 2 Char"/>
    <w:basedOn w:val="DefaultParagraphFont"/>
    <w:link w:val="Heading2"/>
    <w:rsid w:val="0046428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6428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6428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6428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6428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6428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6428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6428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6428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6428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6428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6428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6428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6428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6428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6428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6428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6428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6428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6428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464287"/>
    <w:rPr>
      <w:b/>
      <w:spacing w:val="0"/>
    </w:rPr>
  </w:style>
  <w:style w:type="paragraph" w:customStyle="1" w:styleId="SuperTitle">
    <w:name w:val="SuperTitle"/>
    <w:basedOn w:val="Title"/>
    <w:rsid w:val="0046428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6428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6428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464287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46428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6428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6428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6428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6428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6428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6428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6428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64287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46428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6428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6428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64287"/>
  </w:style>
  <w:style w:type="paragraph" w:styleId="TableofFigures">
    <w:name w:val="table of figures"/>
    <w:basedOn w:val="Normal"/>
    <w:next w:val="Normal"/>
    <w:semiHidden/>
    <w:rsid w:val="0046428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64287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464287"/>
    <w:rPr>
      <w:rFonts w:ascii="Wingdings" w:hAnsi="Wingdings"/>
    </w:rPr>
  </w:style>
  <w:style w:type="paragraph" w:customStyle="1" w:styleId="TableHeading">
    <w:name w:val="Table Heading"/>
    <w:basedOn w:val="HeadingBase"/>
    <w:rsid w:val="0046428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64287"/>
    <w:rPr>
      <w:color w:val="0033CC"/>
      <w:u w:val="none"/>
    </w:rPr>
  </w:style>
  <w:style w:type="paragraph" w:customStyle="1" w:styleId="BodyTextRight">
    <w:name w:val="Body Text Right"/>
    <w:basedOn w:val="BodyText"/>
    <w:rsid w:val="0046428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6428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64287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6428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6428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6428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64287"/>
    <w:rPr>
      <w:sz w:val="32"/>
    </w:rPr>
  </w:style>
  <w:style w:type="paragraph" w:customStyle="1" w:styleId="HeadingProcedure">
    <w:name w:val="Heading Procedure"/>
    <w:basedOn w:val="HeadingBase"/>
    <w:next w:val="Normal"/>
    <w:rsid w:val="0046428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64287"/>
    <w:pPr>
      <w:spacing w:before="60" w:after="60"/>
    </w:pPr>
  </w:style>
  <w:style w:type="paragraph" w:styleId="ListContinue">
    <w:name w:val="List Continue"/>
    <w:basedOn w:val="List"/>
    <w:rsid w:val="00464287"/>
    <w:pPr>
      <w:ind w:firstLine="0"/>
    </w:pPr>
  </w:style>
  <w:style w:type="paragraph" w:customStyle="1" w:styleId="ListNote">
    <w:name w:val="List Note"/>
    <w:basedOn w:val="List"/>
    <w:rsid w:val="0046428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6428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6428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64287"/>
    <w:rPr>
      <w:rFonts w:ascii="Courier New" w:hAnsi="Courier New"/>
    </w:rPr>
  </w:style>
  <w:style w:type="paragraph" w:customStyle="1" w:styleId="NoteBullet">
    <w:name w:val="Note Bullet"/>
    <w:basedOn w:val="Note"/>
    <w:rsid w:val="0046428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6428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6428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6428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64287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46428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6428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64287"/>
    <w:rPr>
      <w:b/>
      <w:smallCaps/>
    </w:rPr>
  </w:style>
  <w:style w:type="paragraph" w:customStyle="1" w:styleId="TableListNumber">
    <w:name w:val="Table List Number"/>
    <w:basedOn w:val="ListNumber"/>
    <w:rsid w:val="0046428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6428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64287"/>
    <w:pPr>
      <w:numPr>
        <w:numId w:val="8"/>
      </w:numPr>
    </w:pPr>
  </w:style>
  <w:style w:type="paragraph" w:customStyle="1" w:styleId="ListAlpha2">
    <w:name w:val="List Alpha 2"/>
    <w:basedOn w:val="List2"/>
    <w:rsid w:val="00464287"/>
    <w:pPr>
      <w:numPr>
        <w:numId w:val="7"/>
      </w:numPr>
    </w:pPr>
  </w:style>
  <w:style w:type="paragraph" w:styleId="List2">
    <w:name w:val="List 2"/>
    <w:basedOn w:val="BodyText"/>
    <w:rsid w:val="0046428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6428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6428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6428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64287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64287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464287"/>
    <w:pPr>
      <w:numPr>
        <w:numId w:val="3"/>
      </w:numPr>
    </w:pPr>
  </w:style>
  <w:style w:type="paragraph" w:styleId="ListContinue2">
    <w:name w:val="List Continue 2"/>
    <w:basedOn w:val="List2"/>
    <w:rsid w:val="00464287"/>
    <w:pPr>
      <w:ind w:firstLine="0"/>
    </w:pPr>
  </w:style>
  <w:style w:type="paragraph" w:styleId="ListContinue3">
    <w:name w:val="List Continue 3"/>
    <w:basedOn w:val="List3"/>
    <w:rsid w:val="00464287"/>
    <w:pPr>
      <w:ind w:left="1021" w:firstLine="0"/>
    </w:pPr>
  </w:style>
  <w:style w:type="paragraph" w:styleId="ListContinue4">
    <w:name w:val="List Continue 4"/>
    <w:basedOn w:val="List4"/>
    <w:rsid w:val="00464287"/>
    <w:pPr>
      <w:ind w:firstLine="0"/>
    </w:pPr>
  </w:style>
  <w:style w:type="paragraph" w:styleId="ListContinue5">
    <w:name w:val="List Continue 5"/>
    <w:basedOn w:val="List5"/>
    <w:rsid w:val="00464287"/>
    <w:pPr>
      <w:ind w:firstLine="0"/>
    </w:pPr>
  </w:style>
  <w:style w:type="paragraph" w:styleId="ListNumber3">
    <w:name w:val="List Number 3"/>
    <w:basedOn w:val="List3"/>
    <w:rsid w:val="00464287"/>
    <w:pPr>
      <w:numPr>
        <w:numId w:val="4"/>
      </w:numPr>
    </w:pPr>
  </w:style>
  <w:style w:type="paragraph" w:styleId="ListNumber4">
    <w:name w:val="List Number 4"/>
    <w:basedOn w:val="List4"/>
    <w:rsid w:val="00464287"/>
    <w:pPr>
      <w:numPr>
        <w:numId w:val="5"/>
      </w:numPr>
    </w:pPr>
  </w:style>
  <w:style w:type="paragraph" w:styleId="ListNumber5">
    <w:name w:val="List Number 5"/>
    <w:basedOn w:val="List5"/>
    <w:rsid w:val="00464287"/>
    <w:pPr>
      <w:numPr>
        <w:numId w:val="6"/>
      </w:numPr>
    </w:pPr>
  </w:style>
  <w:style w:type="paragraph" w:styleId="BlockText">
    <w:name w:val="Block Text"/>
    <w:basedOn w:val="Normal"/>
    <w:rsid w:val="0046428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6428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64287"/>
    <w:rPr>
      <w:sz w:val="16"/>
      <w:vertAlign w:val="superscript"/>
    </w:rPr>
  </w:style>
  <w:style w:type="character" w:customStyle="1" w:styleId="Symbols">
    <w:name w:val="Symbols"/>
    <w:basedOn w:val="DefaultParagraphFont"/>
    <w:rsid w:val="00464287"/>
    <w:rPr>
      <w:rFonts w:ascii="Symbol" w:hAnsi="Symbol"/>
    </w:rPr>
  </w:style>
  <w:style w:type="character" w:customStyle="1" w:styleId="MenuOptions">
    <w:name w:val="Menu Options"/>
    <w:basedOn w:val="DefaultParagraphFont"/>
    <w:rsid w:val="0046428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64287"/>
    <w:rPr>
      <w:b/>
    </w:rPr>
  </w:style>
  <w:style w:type="character" w:customStyle="1" w:styleId="Underlined">
    <w:name w:val="Underlined"/>
    <w:basedOn w:val="DefaultParagraphFont"/>
    <w:rsid w:val="00464287"/>
    <w:rPr>
      <w:u w:val="single"/>
    </w:rPr>
  </w:style>
  <w:style w:type="paragraph" w:customStyle="1" w:styleId="TableBodyTextRight">
    <w:name w:val="Table Body Text Right"/>
    <w:basedOn w:val="TableBodyText"/>
    <w:rsid w:val="0046428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64287"/>
    <w:rPr>
      <w:sz w:val="18"/>
    </w:rPr>
  </w:style>
  <w:style w:type="paragraph" w:customStyle="1" w:styleId="BodySmallRight">
    <w:name w:val="Body Small Right"/>
    <w:basedOn w:val="BodyTextRight"/>
    <w:rsid w:val="00464287"/>
    <w:rPr>
      <w:sz w:val="18"/>
      <w:szCs w:val="18"/>
    </w:rPr>
  </w:style>
  <w:style w:type="paragraph" w:customStyle="1" w:styleId="MarginEdition">
    <w:name w:val="Margin Edition"/>
    <w:basedOn w:val="MarginNote"/>
    <w:rsid w:val="0046428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64287"/>
    <w:rPr>
      <w:sz w:val="2"/>
      <w:szCs w:val="2"/>
    </w:rPr>
  </w:style>
  <w:style w:type="character" w:customStyle="1" w:styleId="Small">
    <w:name w:val="Small"/>
    <w:basedOn w:val="DefaultParagraphFont"/>
    <w:rsid w:val="00464287"/>
    <w:rPr>
      <w:sz w:val="16"/>
    </w:rPr>
  </w:style>
  <w:style w:type="paragraph" w:customStyle="1" w:styleId="WideTable">
    <w:name w:val="Wide Table"/>
    <w:basedOn w:val="Normal"/>
    <w:rsid w:val="0046428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64287"/>
  </w:style>
  <w:style w:type="paragraph" w:styleId="Quote">
    <w:name w:val="Quote"/>
    <w:basedOn w:val="Heading1"/>
    <w:link w:val="QuoteChar"/>
    <w:qFormat/>
    <w:rsid w:val="0046428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6428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64287"/>
    <w:pPr>
      <w:pageBreakBefore/>
    </w:pPr>
  </w:style>
  <w:style w:type="paragraph" w:customStyle="1" w:styleId="Border">
    <w:name w:val="Border"/>
    <w:basedOn w:val="Normal"/>
    <w:qFormat/>
    <w:rsid w:val="0046428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6428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6428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6428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6428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6428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6428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6428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6428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64287"/>
    <w:rPr>
      <w:u w:val="single"/>
    </w:rPr>
  </w:style>
  <w:style w:type="character" w:customStyle="1" w:styleId="BoldandItalics">
    <w:name w:val="Bold and Italics"/>
    <w:qFormat/>
    <w:rsid w:val="00464287"/>
    <w:rPr>
      <w:b/>
      <w:i/>
      <w:u w:val="none"/>
    </w:rPr>
  </w:style>
  <w:style w:type="paragraph" w:styleId="BalloonText">
    <w:name w:val="Balloon Text"/>
    <w:basedOn w:val="Normal"/>
    <w:link w:val="BalloonTextChar"/>
    <w:rsid w:val="0046428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6428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6428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6428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6428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6428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64287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68014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507</Words>
  <Characters>3327</Characters>
  <Application>Microsoft Office Word</Application>
  <DocSecurity>0</DocSecurity>
  <Lines>118</Lines>
  <Paragraphs>75</Paragraphs>
  <ScaleCrop>false</ScaleCrop>
  <Company>Author-it Software Corporation Ltd.</Company>
  <LinksUpToDate>false</LinksUpToDate>
  <CharactersWithSpaces>3759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AHCBUS514 Negotiate and monitor contracts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2025-02-11T07:02:00Z</dcterms:created>
  <dcterms:modified xsi:type="dcterms:W3CDTF">2025-02-11T07:02:00Z</dcterms:modified>
</cp:coreProperties>
</file>