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403" w:rsidP="00ED6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AHCBUS510 Manage finance, insurance and legal requirements</w:t>
      </w:r>
      <w:r>
        <w:fldChar w:fldCharType="end"/>
      </w:r>
    </w:p>
    <w:p w:rsidR="00ED6403" w:rsidP="00ED6403">
      <w:pPr>
        <w:pStyle w:val="Version"/>
        <w:sectPr w:rsidSect="00075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3F9" w:rsidP="000753F9">
      <w:pPr>
        <w:pStyle w:val="SuperHeading"/>
      </w:pPr>
      <w:r w:rsidRPr="000753F9">
        <w:t>AHCBUS510 Manage finance, insurance and legal requirements</w:t>
      </w:r>
    </w:p>
    <w:p w:rsidR="00000000" w:rsidRPr="000753F9" w:rsidP="000753F9">
      <w:pPr>
        <w:pStyle w:val="Heading1"/>
      </w:pPr>
      <w:bookmarkStart w:id="1" w:name="O_869794"/>
      <w:bookmarkEnd w:id="1"/>
      <w:r w:rsidRPr="000753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5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TableHeading"/>
              <w:rPr>
                <w:lang w:val="en-NZ"/>
              </w:rPr>
            </w:pPr>
            <w:r w:rsidRPr="000753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TableHeading"/>
              <w:rPr>
                <w:lang w:val="en-NZ"/>
              </w:rPr>
            </w:pPr>
            <w:r w:rsidRPr="000753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TableHeading"/>
              <w:rPr>
                <w:lang w:val="en-NZ"/>
              </w:rPr>
            </w:pPr>
            <w:r w:rsidRPr="000753F9">
              <w:t>Comment</w:t>
            </w:r>
          </w:p>
        </w:tc>
      </w:tr>
      <w:tr w:rsidTr="00075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BodyText"/>
              <w:rPr>
                <w:lang w:val="en-NZ"/>
              </w:rPr>
            </w:pPr>
            <w:r w:rsidRPr="000753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BodyText"/>
              <w:rPr>
                <w:lang w:val="en-NZ"/>
              </w:rPr>
            </w:pPr>
            <w:r w:rsidRPr="000753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BodyText"/>
            </w:pPr>
            <w:r w:rsidRPr="000753F9">
              <w:t>Initial release</w:t>
            </w:r>
          </w:p>
        </w:tc>
      </w:tr>
    </w:tbl>
    <w:p w:rsidR="00000000" w:rsidRPr="000753F9" w:rsidP="000753F9">
      <w:pPr>
        <w:pStyle w:val="BodyText"/>
      </w:pPr>
    </w:p>
    <w:p w:rsidR="00000000" w:rsidRPr="000753F9" w:rsidP="000753F9">
      <w:pPr>
        <w:pStyle w:val="AllowPageBreak"/>
      </w:pPr>
    </w:p>
    <w:p w:rsidR="00000000" w:rsidRPr="000753F9" w:rsidP="000753F9">
      <w:pPr>
        <w:pStyle w:val="Heading1"/>
      </w:pPr>
      <w:bookmarkStart w:id="2" w:name="O_869795"/>
      <w:bookmarkEnd w:id="2"/>
      <w:r w:rsidRPr="000753F9">
        <w:t>Application</w:t>
      </w:r>
    </w:p>
    <w:p w:rsidR="00000000" w:rsidRPr="000753F9" w:rsidP="00ED6403">
      <w:pPr>
        <w:pStyle w:val="BodyText"/>
      </w:pPr>
      <w:r w:rsidRPr="000753F9">
        <w:t>This unit of competency describes the skills and knowledge required to manage finance, insurance and legal requirements.</w:t>
      </w:r>
    </w:p>
    <w:p w:rsidR="00000000" w:rsidRPr="000753F9" w:rsidP="00ED6403">
      <w:pPr>
        <w:pStyle w:val="BodyText"/>
      </w:pPr>
      <w:r w:rsidRPr="000753F9">
        <w:t>All work must be carried out to comply with organisational requirements, work health and safety legislation and codes and in consultation with the management team.</w:t>
      </w:r>
    </w:p>
    <w:p w:rsidR="00000000" w:rsidRPr="000753F9" w:rsidP="00ED6403">
      <w:pPr>
        <w:pStyle w:val="BodyText"/>
      </w:pPr>
      <w:r w:rsidRPr="000753F9">
        <w:t>This unit applies to individuals who take responsibility for their own work and provide and</w:t>
      </w:r>
      <w:r w:rsidRPr="000753F9">
        <w:t xml:space="preserve"> communicate solutions to a range of predictable and sometimes unpredictable problems.</w:t>
      </w:r>
    </w:p>
    <w:p w:rsidR="00000000" w:rsidRPr="000753F9" w:rsidP="00ED6403">
      <w:pPr>
        <w:pStyle w:val="BodyText"/>
      </w:pPr>
      <w:r w:rsidRPr="000753F9">
        <w:t>No occupational licensing, legislative or certification requirements are known to apply to this unit at the time of publication.</w:t>
      </w:r>
    </w:p>
    <w:p w:rsidR="00000000" w:rsidRPr="000753F9" w:rsidP="000753F9">
      <w:pPr>
        <w:pStyle w:val="Heading1"/>
      </w:pPr>
      <w:bookmarkStart w:id="3" w:name="O_869796"/>
      <w:bookmarkEnd w:id="3"/>
      <w:r w:rsidRPr="000753F9">
        <w:t>Pre-requisite Unit</w:t>
      </w:r>
    </w:p>
    <w:p w:rsidR="00000000" w:rsidRPr="000753F9" w:rsidP="00ED6403">
      <w:pPr>
        <w:pStyle w:val="BodyText"/>
      </w:pPr>
      <w:r w:rsidRPr="000753F9">
        <w:t>Nil</w:t>
      </w:r>
      <w:r w:rsidRPr="000753F9">
        <w:t>.</w:t>
      </w:r>
    </w:p>
    <w:p w:rsidR="00000000" w:rsidRPr="000753F9" w:rsidP="000753F9">
      <w:pPr>
        <w:pStyle w:val="Heading1"/>
      </w:pPr>
      <w:bookmarkStart w:id="4" w:name="O_869798"/>
      <w:bookmarkEnd w:id="4"/>
      <w:r w:rsidRPr="000753F9">
        <w:t>Unit Sector</w:t>
      </w:r>
    </w:p>
    <w:p w:rsidR="00000000" w:rsidRPr="000753F9" w:rsidP="00ED6403">
      <w:pPr>
        <w:pStyle w:val="BodyText"/>
      </w:pPr>
      <w:r w:rsidRPr="000753F9">
        <w:t>Business (BUS)</w:t>
      </w:r>
    </w:p>
    <w:p w:rsidR="00000000" w:rsidRPr="000753F9" w:rsidP="000753F9">
      <w:pPr>
        <w:pStyle w:val="Heading1"/>
      </w:pPr>
      <w:bookmarkStart w:id="5" w:name="O_869799"/>
      <w:bookmarkEnd w:id="5"/>
      <w:r w:rsidRPr="000753F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TableHeading"/>
              <w:rPr>
                <w:lang w:val="en-NZ"/>
              </w:rPr>
            </w:pPr>
            <w:r w:rsidRPr="000753F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TableHeading"/>
              <w:rPr>
                <w:lang w:val="en-NZ"/>
              </w:rPr>
            </w:pPr>
            <w:r w:rsidRPr="000753F9">
              <w:t>Performance criteria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BodyText"/>
              <w:rPr>
                <w:lang w:val="en-NZ"/>
              </w:rPr>
            </w:pPr>
            <w:r w:rsidRPr="000753F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BodyText"/>
              <w:rPr>
                <w:lang w:val="en-NZ"/>
              </w:rPr>
            </w:pPr>
            <w:r w:rsidRPr="000753F9">
              <w:t>Performance criteria describe the performance needed to demonstrate achievement of the element.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List"/>
              <w:rPr>
                <w:lang w:val="en-NZ"/>
              </w:rPr>
            </w:pPr>
            <w:r w:rsidRPr="000753F9">
              <w:t>1.</w:t>
            </w:r>
            <w:r w:rsidRPr="000753F9">
              <w:tab/>
              <w:t xml:space="preserve">Manage the legal requirements of the </w:t>
            </w:r>
            <w:r w:rsidRPr="000753F9">
              <w:t>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List"/>
            </w:pPr>
            <w:r w:rsidRPr="000753F9">
              <w:t>1.1</w:t>
            </w:r>
            <w:r w:rsidRPr="000753F9">
              <w:tab/>
              <w:t>Identify, implement and monitor legislative requirements to meet compliance requirements</w:t>
            </w:r>
          </w:p>
          <w:p w:rsidR="00000000" w:rsidRPr="000753F9" w:rsidP="000753F9">
            <w:pPr>
              <w:pStyle w:val="List"/>
            </w:pPr>
            <w:r w:rsidRPr="000753F9">
              <w:t>1.2</w:t>
            </w:r>
            <w:r w:rsidRPr="000753F9">
              <w:tab/>
              <w:t>Identify wher</w:t>
            </w:r>
            <w:r w:rsidRPr="000753F9">
              <w:t>e expert legal advice is required to ensure compliance</w:t>
            </w:r>
          </w:p>
          <w:p w:rsidR="00000000" w:rsidRPr="000753F9" w:rsidP="000753F9">
            <w:pPr>
              <w:pStyle w:val="List"/>
            </w:pPr>
            <w:r w:rsidRPr="000753F9">
              <w:t>1.3</w:t>
            </w:r>
            <w:r w:rsidRPr="000753F9">
              <w:tab/>
              <w:t>Identify, maintain and store legal documents</w:t>
            </w:r>
          </w:p>
          <w:p w:rsidR="00000000" w:rsidP="000753F9">
            <w:pPr>
              <w:pStyle w:val="List"/>
              <w:rPr>
                <w:lang w:val="en-NZ"/>
              </w:rPr>
            </w:pPr>
            <w:r w:rsidRPr="000753F9">
              <w:t>1.4</w:t>
            </w:r>
            <w:r w:rsidRPr="000753F9">
              <w:tab/>
              <w:t>Review legislative requirements regularly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List"/>
              <w:rPr>
                <w:lang w:val="en-NZ"/>
              </w:rPr>
            </w:pPr>
            <w:r w:rsidRPr="000753F9">
              <w:t>2.</w:t>
            </w:r>
            <w:r w:rsidRPr="000753F9">
              <w:tab/>
              <w:t>Process and maintain the insurance requirements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List"/>
            </w:pPr>
            <w:r w:rsidRPr="000753F9">
              <w:t>2.1</w:t>
            </w:r>
            <w:r w:rsidRPr="000753F9">
              <w:tab/>
            </w:r>
            <w:r w:rsidRPr="000753F9">
              <w:t>Identify insurable items of the business</w:t>
            </w:r>
          </w:p>
          <w:p w:rsidR="00000000" w:rsidRPr="000753F9" w:rsidP="000753F9">
            <w:pPr>
              <w:pStyle w:val="List"/>
            </w:pPr>
            <w:r w:rsidRPr="000753F9">
              <w:t>2.2</w:t>
            </w:r>
            <w:r w:rsidRPr="000753F9">
              <w:tab/>
              <w:t>Conduct a risk assessment to determine the likely consequences of adverse risk outcomes</w:t>
            </w:r>
          </w:p>
          <w:p w:rsidR="00000000" w:rsidRPr="000753F9" w:rsidP="000753F9">
            <w:pPr>
              <w:pStyle w:val="List"/>
            </w:pPr>
            <w:r w:rsidRPr="000753F9">
              <w:t>2.3</w:t>
            </w:r>
            <w:r w:rsidRPr="000753F9">
              <w:tab/>
              <w:t>Identify suitable insurers or brokers and obtain quotations on price and premium payment options</w:t>
            </w:r>
          </w:p>
          <w:p w:rsidR="00000000" w:rsidRPr="000753F9" w:rsidP="000753F9">
            <w:pPr>
              <w:pStyle w:val="List"/>
            </w:pPr>
            <w:r w:rsidRPr="000753F9">
              <w:t>2.4</w:t>
            </w:r>
            <w:r w:rsidRPr="000753F9">
              <w:tab/>
              <w:t>Conduct a cost/ben</w:t>
            </w:r>
            <w:r w:rsidRPr="000753F9">
              <w:t>efit analysis to determine the effectiveness of insurance</w:t>
            </w:r>
          </w:p>
          <w:p w:rsidR="00000000" w:rsidRPr="000753F9" w:rsidP="000753F9">
            <w:pPr>
              <w:pStyle w:val="List"/>
            </w:pPr>
            <w:r w:rsidRPr="000753F9">
              <w:t>2.5</w:t>
            </w:r>
            <w:r w:rsidRPr="000753F9">
              <w:tab/>
              <w:t>Identify and evaluate the potential for under- or over-insurance</w:t>
            </w:r>
          </w:p>
          <w:p w:rsidR="00000000" w:rsidRPr="000753F9" w:rsidP="000753F9">
            <w:pPr>
              <w:pStyle w:val="List"/>
            </w:pPr>
            <w:r w:rsidRPr="000753F9">
              <w:t>2.6</w:t>
            </w:r>
            <w:r w:rsidRPr="000753F9">
              <w:tab/>
              <w:t>Acquire adequate insurance policies and cover</w:t>
            </w:r>
          </w:p>
          <w:p w:rsidR="00000000" w:rsidRPr="000753F9" w:rsidP="000753F9">
            <w:pPr>
              <w:pStyle w:val="List"/>
            </w:pPr>
            <w:r w:rsidRPr="000753F9">
              <w:t>2.7</w:t>
            </w:r>
            <w:r w:rsidRPr="000753F9">
              <w:tab/>
              <w:t>Review legislative requirements and insurance cover</w:t>
            </w:r>
          </w:p>
          <w:p w:rsidR="00000000" w:rsidP="000753F9">
            <w:pPr>
              <w:pStyle w:val="List"/>
              <w:rPr>
                <w:lang w:val="en-NZ"/>
              </w:rPr>
            </w:pPr>
            <w:r w:rsidRPr="000753F9">
              <w:t>2.8</w:t>
            </w:r>
            <w:r w:rsidRPr="000753F9">
              <w:tab/>
              <w:t>File documents to e</w:t>
            </w:r>
            <w:r w:rsidRPr="000753F9">
              <w:t>nsure security and accessibility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List"/>
              <w:rPr>
                <w:lang w:val="en-NZ"/>
              </w:rPr>
            </w:pPr>
            <w:r w:rsidRPr="000753F9">
              <w:t>3.</w:t>
            </w:r>
            <w:r w:rsidRPr="000753F9">
              <w:tab/>
              <w:t>Identify sources, types and cost of finance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List"/>
            </w:pPr>
            <w:r w:rsidRPr="000753F9">
              <w:t>3.1</w:t>
            </w:r>
            <w:r w:rsidRPr="000753F9">
              <w:tab/>
              <w:t>Conduct research on the types of finance for primary production-based businesses</w:t>
            </w:r>
          </w:p>
          <w:p w:rsidR="00000000" w:rsidRPr="000753F9" w:rsidP="000753F9">
            <w:pPr>
              <w:pStyle w:val="List"/>
            </w:pPr>
            <w:r w:rsidRPr="000753F9">
              <w:t>3.2</w:t>
            </w:r>
            <w:r w:rsidRPr="000753F9">
              <w:tab/>
              <w:t>Determine costs associated with different forms of finance</w:t>
            </w:r>
          </w:p>
          <w:p w:rsidR="00000000" w:rsidRPr="000753F9" w:rsidP="000753F9">
            <w:pPr>
              <w:pStyle w:val="List"/>
            </w:pPr>
            <w:r w:rsidRPr="000753F9">
              <w:t>3.3</w:t>
            </w:r>
            <w:r w:rsidRPr="000753F9">
              <w:tab/>
              <w:t>Identify the opportunit</w:t>
            </w:r>
            <w:r w:rsidRPr="000753F9">
              <w:t>y cost of utilising internal funding sources instead of external sources</w:t>
            </w:r>
          </w:p>
          <w:p w:rsidR="00000000" w:rsidRPr="000753F9" w:rsidP="000753F9">
            <w:pPr>
              <w:pStyle w:val="List"/>
            </w:pPr>
            <w:r w:rsidRPr="000753F9">
              <w:t>3.4</w:t>
            </w:r>
            <w:r w:rsidRPr="000753F9">
              <w:tab/>
              <w:t>Assess the advantages and disadvantages of each form of finance</w:t>
            </w:r>
          </w:p>
          <w:p w:rsidR="00000000" w:rsidRPr="000753F9" w:rsidP="000753F9">
            <w:pPr>
              <w:pStyle w:val="List"/>
            </w:pPr>
            <w:r w:rsidRPr="000753F9">
              <w:t>3.5</w:t>
            </w:r>
            <w:r w:rsidRPr="000753F9">
              <w:tab/>
              <w:t>Assess repayment structures for finance options</w:t>
            </w:r>
          </w:p>
          <w:p w:rsidR="00000000" w:rsidP="000753F9">
            <w:pPr>
              <w:pStyle w:val="List"/>
              <w:rPr>
                <w:lang w:val="en-NZ"/>
              </w:rPr>
            </w:pPr>
            <w:r w:rsidRPr="000753F9">
              <w:t>3.6</w:t>
            </w:r>
            <w:r w:rsidRPr="000753F9">
              <w:tab/>
              <w:t>Assess the taxation implications of finance options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List"/>
              <w:rPr>
                <w:lang w:val="en-NZ"/>
              </w:rPr>
            </w:pPr>
            <w:r w:rsidRPr="000753F9">
              <w:t>4.</w:t>
            </w:r>
            <w:r w:rsidRPr="000753F9">
              <w:tab/>
              <w:t>Pre</w:t>
            </w:r>
            <w:r w:rsidRPr="000753F9">
              <w:t>pare application for finance or investment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List"/>
            </w:pPr>
            <w:r w:rsidRPr="000753F9">
              <w:t>4.1</w:t>
            </w:r>
            <w:r w:rsidRPr="000753F9">
              <w:tab/>
              <w:t>Access business and financial data and prepare an application for finance or investment</w:t>
            </w:r>
          </w:p>
          <w:p w:rsidR="00000000" w:rsidRPr="000753F9" w:rsidP="000753F9">
            <w:pPr>
              <w:pStyle w:val="List"/>
            </w:pPr>
            <w:r w:rsidRPr="000753F9">
              <w:t>4.2</w:t>
            </w:r>
            <w:r w:rsidRPr="000753F9">
              <w:tab/>
              <w:t>Check the finance application for accuracy and submit it to the relevant body</w:t>
            </w:r>
          </w:p>
          <w:p w:rsidR="00000000" w:rsidP="000753F9">
            <w:pPr>
              <w:pStyle w:val="List"/>
              <w:rPr>
                <w:lang w:val="en-NZ"/>
              </w:rPr>
            </w:pPr>
            <w:r w:rsidRPr="000753F9">
              <w:t>4.3</w:t>
            </w:r>
            <w:r w:rsidRPr="000753F9">
              <w:tab/>
              <w:t>Maintain and store documentation</w:t>
            </w:r>
          </w:p>
        </w:tc>
      </w:tr>
      <w:tr w:rsidTr="00ED64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F9">
            <w:pPr>
              <w:pStyle w:val="List"/>
              <w:rPr>
                <w:lang w:val="en-NZ"/>
              </w:rPr>
            </w:pPr>
            <w:r w:rsidRPr="000753F9">
              <w:t>5.</w:t>
            </w:r>
            <w:r w:rsidRPr="000753F9">
              <w:tab/>
              <w:t>Manage finance repayments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F9" w:rsidP="000753F9">
            <w:pPr>
              <w:pStyle w:val="List"/>
            </w:pPr>
            <w:r w:rsidRPr="000753F9">
              <w:t>5.1</w:t>
            </w:r>
            <w:r w:rsidRPr="000753F9">
              <w:tab/>
              <w:t>Develop a budget for the business to demonstrate repayment and interest commitments can be met</w:t>
            </w:r>
          </w:p>
          <w:p w:rsidR="00000000" w:rsidRPr="000753F9" w:rsidP="000753F9">
            <w:pPr>
              <w:pStyle w:val="List"/>
            </w:pPr>
            <w:r w:rsidRPr="000753F9">
              <w:t>5.2</w:t>
            </w:r>
            <w:r w:rsidRPr="000753F9">
              <w:tab/>
              <w:t>Establish contingencies to ensure finance costs are met when cashflow is restricted</w:t>
            </w:r>
          </w:p>
        </w:tc>
      </w:tr>
    </w:tbl>
    <w:p w:rsidR="00000000" w:rsidRPr="000753F9" w:rsidP="000753F9">
      <w:pPr>
        <w:pStyle w:val="BodyText"/>
      </w:pPr>
    </w:p>
    <w:p w:rsidR="00000000" w:rsidRPr="000753F9" w:rsidP="000753F9">
      <w:pPr>
        <w:pStyle w:val="AllowPageBreak"/>
      </w:pPr>
    </w:p>
    <w:p w:rsidR="00000000" w:rsidRPr="000753F9" w:rsidP="000753F9">
      <w:pPr>
        <w:pStyle w:val="Heading1"/>
      </w:pPr>
      <w:bookmarkStart w:id="6" w:name="O_869800"/>
      <w:bookmarkEnd w:id="6"/>
      <w:r w:rsidRPr="000753F9">
        <w:t>Foundation Skills</w:t>
      </w:r>
    </w:p>
    <w:p w:rsidR="00000000" w:rsidRPr="000753F9" w:rsidP="00ED6403">
      <w:pPr>
        <w:pStyle w:val="BodyText"/>
      </w:pPr>
      <w:r w:rsidRPr="000753F9">
        <w:t>Fou</w:t>
      </w:r>
      <w:r w:rsidRPr="000753F9">
        <w:t>ndation Skills essential to performance are explicit in the performance criteria of this unit of competency.</w:t>
      </w:r>
    </w:p>
    <w:p w:rsidR="00000000" w:rsidRPr="000753F9" w:rsidP="000753F9">
      <w:pPr>
        <w:pStyle w:val="Heading1"/>
      </w:pPr>
      <w:bookmarkStart w:id="7" w:name="O_869801"/>
      <w:bookmarkEnd w:id="7"/>
      <w:r w:rsidRPr="000753F9">
        <w:t>Range of Conditions</w:t>
      </w:r>
    </w:p>
    <w:p w:rsidR="00000000" w:rsidRPr="000753F9" w:rsidP="000753F9">
      <w:pPr>
        <w:pStyle w:val="Heading1"/>
      </w:pPr>
      <w:bookmarkStart w:id="8" w:name="O_869802"/>
      <w:bookmarkEnd w:id="8"/>
      <w:r w:rsidRPr="000753F9">
        <w:t>Unit Mapping Information</w:t>
      </w:r>
    </w:p>
    <w:p w:rsidR="00000000" w:rsidRPr="000753F9" w:rsidP="00ED6403">
      <w:pPr>
        <w:pStyle w:val="BodyText"/>
      </w:pPr>
      <w:r w:rsidRPr="000753F9">
        <w:t>New unit - no equivalent.</w:t>
      </w:r>
    </w:p>
    <w:p w:rsidR="00000000" w:rsidRPr="000753F9" w:rsidP="000753F9">
      <w:pPr>
        <w:pStyle w:val="Heading1"/>
      </w:pPr>
      <w:bookmarkStart w:id="9" w:name="O_869809"/>
      <w:bookmarkEnd w:id="9"/>
      <w:r w:rsidRPr="000753F9">
        <w:t>Links</w:t>
      </w:r>
    </w:p>
    <w:p w:rsidR="00000000" w:rsidRPr="000753F9" w:rsidP="00ED6403">
      <w:pPr>
        <w:pStyle w:val="BodyText"/>
      </w:pPr>
      <w:r w:rsidRPr="000753F9">
        <w:t>Companion Volume imp</w:t>
      </w:r>
      <w:r w:rsidRPr="000753F9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3598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753F9" w:rsidP="000753F9"/>
    <w:sectPr w:rsidSect="000753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F9" w:rsidRPr="00ED6403" w:rsidP="00ED6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03" w:rsidP="00075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403" w:rsidP="00075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403" w:rsidP="00075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3F9" w:rsidRPr="00ED6403" w:rsidP="00ED6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03" w:rsidRPr="002D2AF8" w:rsidP="00075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AHCBUS510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D6403" w:rsidP="00075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3F9"/>
  </w:style>
  <w:style w:type="character" w:customStyle="1" w:styleId="Heading1Char">
    <w:name w:val="Heading 1 Char"/>
    <w:basedOn w:val="DefaultParagraphFont"/>
    <w:link w:val="Heading1"/>
    <w:rsid w:val="00075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3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53F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75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53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5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3F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53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5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3F9"/>
    <w:rPr>
      <w:b/>
      <w:spacing w:val="0"/>
    </w:rPr>
  </w:style>
  <w:style w:type="paragraph" w:customStyle="1" w:styleId="SuperTitle">
    <w:name w:val="SuperTitle"/>
    <w:basedOn w:val="Title"/>
    <w:rsid w:val="00075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3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3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3F9"/>
    <w:rPr>
      <w:i/>
    </w:rPr>
  </w:style>
  <w:style w:type="paragraph" w:styleId="Caption">
    <w:name w:val="caption"/>
    <w:basedOn w:val="BodyText"/>
    <w:next w:val="Normal"/>
    <w:qFormat/>
    <w:rsid w:val="00075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3F9"/>
  </w:style>
  <w:style w:type="paragraph" w:styleId="TableofFigures">
    <w:name w:val="table of figures"/>
    <w:basedOn w:val="Normal"/>
    <w:next w:val="Normal"/>
    <w:semiHidden/>
    <w:rsid w:val="00075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3F9"/>
    <w:pPr>
      <w:numPr>
        <w:numId w:val="9"/>
      </w:numPr>
    </w:pPr>
  </w:style>
  <w:style w:type="character" w:customStyle="1" w:styleId="WingdingSymbols">
    <w:name w:val="Wingding Symbols"/>
    <w:rsid w:val="000753F9"/>
    <w:rPr>
      <w:rFonts w:ascii="Wingdings" w:hAnsi="Wingdings"/>
    </w:rPr>
  </w:style>
  <w:style w:type="character" w:customStyle="1" w:styleId="HotSpot">
    <w:name w:val="HotSpot"/>
    <w:rsid w:val="000753F9"/>
    <w:rPr>
      <w:color w:val="0033CC"/>
      <w:u w:val="none"/>
    </w:rPr>
  </w:style>
  <w:style w:type="paragraph" w:customStyle="1" w:styleId="BodyTextRight">
    <w:name w:val="Body Text Right"/>
    <w:basedOn w:val="BodyText"/>
    <w:rsid w:val="00075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3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3F9"/>
    <w:rPr>
      <w:sz w:val="32"/>
    </w:rPr>
  </w:style>
  <w:style w:type="paragraph" w:customStyle="1" w:styleId="HeadingProcedure">
    <w:name w:val="Heading Procedure"/>
    <w:basedOn w:val="HeadingBase"/>
    <w:next w:val="Normal"/>
    <w:rsid w:val="00075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3F9"/>
    <w:pPr>
      <w:spacing w:before="60" w:after="60"/>
    </w:pPr>
  </w:style>
  <w:style w:type="paragraph" w:styleId="ListContinue">
    <w:name w:val="List Continue"/>
    <w:basedOn w:val="List"/>
    <w:rsid w:val="000753F9"/>
    <w:pPr>
      <w:ind w:firstLine="0"/>
    </w:pPr>
  </w:style>
  <w:style w:type="paragraph" w:customStyle="1" w:styleId="ListNote">
    <w:name w:val="List Note"/>
    <w:basedOn w:val="List"/>
    <w:rsid w:val="00075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3F9"/>
    <w:rPr>
      <w:rFonts w:ascii="Courier New" w:hAnsi="Courier New"/>
    </w:rPr>
  </w:style>
  <w:style w:type="paragraph" w:customStyle="1" w:styleId="NoteBullet">
    <w:name w:val="Note Bullet"/>
    <w:basedOn w:val="Note"/>
    <w:rsid w:val="00075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3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3F9"/>
    <w:rPr>
      <w:b/>
      <w:smallCaps/>
    </w:rPr>
  </w:style>
  <w:style w:type="paragraph" w:customStyle="1" w:styleId="TableListNumber">
    <w:name w:val="Table List Number"/>
    <w:basedOn w:val="ListNumber"/>
    <w:rsid w:val="00075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3F9"/>
    <w:pPr>
      <w:numPr>
        <w:numId w:val="7"/>
      </w:numPr>
    </w:pPr>
  </w:style>
  <w:style w:type="paragraph" w:customStyle="1" w:styleId="ListAlpha2">
    <w:name w:val="List Alpha 2"/>
    <w:basedOn w:val="List2"/>
    <w:rsid w:val="000753F9"/>
    <w:pPr>
      <w:numPr>
        <w:numId w:val="6"/>
      </w:numPr>
    </w:pPr>
  </w:style>
  <w:style w:type="paragraph" w:styleId="List2">
    <w:name w:val="List 2"/>
    <w:basedOn w:val="BodyText"/>
    <w:rsid w:val="00075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3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3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53F9"/>
    <w:pPr>
      <w:numPr>
        <w:numId w:val="2"/>
      </w:numPr>
    </w:pPr>
  </w:style>
  <w:style w:type="paragraph" w:styleId="ListContinue2">
    <w:name w:val="List Continue 2"/>
    <w:basedOn w:val="List2"/>
    <w:rsid w:val="000753F9"/>
    <w:pPr>
      <w:ind w:firstLine="0"/>
    </w:pPr>
  </w:style>
  <w:style w:type="paragraph" w:styleId="ListContinue3">
    <w:name w:val="List Continue 3"/>
    <w:basedOn w:val="List3"/>
    <w:rsid w:val="000753F9"/>
    <w:pPr>
      <w:ind w:left="1021" w:firstLine="0"/>
    </w:pPr>
  </w:style>
  <w:style w:type="paragraph" w:styleId="ListContinue4">
    <w:name w:val="List Continue 4"/>
    <w:basedOn w:val="List4"/>
    <w:rsid w:val="000753F9"/>
    <w:pPr>
      <w:ind w:firstLine="0"/>
    </w:pPr>
  </w:style>
  <w:style w:type="paragraph" w:styleId="ListContinue5">
    <w:name w:val="List Continue 5"/>
    <w:basedOn w:val="List5"/>
    <w:rsid w:val="000753F9"/>
    <w:pPr>
      <w:ind w:firstLine="0"/>
    </w:pPr>
  </w:style>
  <w:style w:type="paragraph" w:styleId="ListNumber3">
    <w:name w:val="List Number 3"/>
    <w:basedOn w:val="List3"/>
    <w:rsid w:val="000753F9"/>
    <w:pPr>
      <w:numPr>
        <w:numId w:val="3"/>
      </w:numPr>
    </w:pPr>
  </w:style>
  <w:style w:type="paragraph" w:styleId="ListNumber4">
    <w:name w:val="List Number 4"/>
    <w:basedOn w:val="List4"/>
    <w:rsid w:val="000753F9"/>
    <w:pPr>
      <w:numPr>
        <w:numId w:val="4"/>
      </w:numPr>
    </w:pPr>
  </w:style>
  <w:style w:type="paragraph" w:styleId="ListNumber5">
    <w:name w:val="List Number 5"/>
    <w:basedOn w:val="List5"/>
    <w:rsid w:val="000753F9"/>
    <w:pPr>
      <w:numPr>
        <w:numId w:val="5"/>
      </w:numPr>
    </w:pPr>
  </w:style>
  <w:style w:type="paragraph" w:styleId="BlockText">
    <w:name w:val="Block Text"/>
    <w:basedOn w:val="Normal"/>
    <w:rsid w:val="00075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3F9"/>
    <w:rPr>
      <w:sz w:val="16"/>
      <w:vertAlign w:val="superscript"/>
    </w:rPr>
  </w:style>
  <w:style w:type="character" w:customStyle="1" w:styleId="Symbols">
    <w:name w:val="Symbols"/>
    <w:basedOn w:val="DefaultParagraphFont"/>
    <w:rsid w:val="000753F9"/>
    <w:rPr>
      <w:rFonts w:ascii="Symbol" w:hAnsi="Symbol"/>
    </w:rPr>
  </w:style>
  <w:style w:type="character" w:customStyle="1" w:styleId="MenuOptions">
    <w:name w:val="Menu Options"/>
    <w:basedOn w:val="DefaultParagraphFont"/>
    <w:rsid w:val="00075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3F9"/>
    <w:rPr>
      <w:b/>
    </w:rPr>
  </w:style>
  <w:style w:type="character" w:customStyle="1" w:styleId="Underlined">
    <w:name w:val="Underlined"/>
    <w:basedOn w:val="DefaultParagraphFont"/>
    <w:rsid w:val="000753F9"/>
    <w:rPr>
      <w:u w:val="single"/>
    </w:rPr>
  </w:style>
  <w:style w:type="paragraph" w:customStyle="1" w:styleId="TableBodyTextRight">
    <w:name w:val="Table Body Text Right"/>
    <w:basedOn w:val="TableBodyText"/>
    <w:rsid w:val="00075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3F9"/>
    <w:rPr>
      <w:sz w:val="18"/>
    </w:rPr>
  </w:style>
  <w:style w:type="paragraph" w:customStyle="1" w:styleId="BodySmallRight">
    <w:name w:val="Body Small Right"/>
    <w:basedOn w:val="BodyTextRight"/>
    <w:rsid w:val="000753F9"/>
    <w:rPr>
      <w:sz w:val="18"/>
      <w:szCs w:val="18"/>
    </w:rPr>
  </w:style>
  <w:style w:type="paragraph" w:customStyle="1" w:styleId="MarginEdition">
    <w:name w:val="Margin Edition"/>
    <w:basedOn w:val="MarginNote"/>
    <w:rsid w:val="00075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3F9"/>
    <w:rPr>
      <w:sz w:val="2"/>
      <w:szCs w:val="2"/>
    </w:rPr>
  </w:style>
  <w:style w:type="character" w:customStyle="1" w:styleId="Small">
    <w:name w:val="Small"/>
    <w:basedOn w:val="DefaultParagraphFont"/>
    <w:rsid w:val="000753F9"/>
    <w:rPr>
      <w:sz w:val="16"/>
    </w:rPr>
  </w:style>
  <w:style w:type="paragraph" w:customStyle="1" w:styleId="WideTable">
    <w:name w:val="Wide Table"/>
    <w:basedOn w:val="Normal"/>
    <w:rsid w:val="00075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3F9"/>
  </w:style>
  <w:style w:type="paragraph" w:styleId="Quote">
    <w:name w:val="Quote"/>
    <w:basedOn w:val="Heading1"/>
    <w:link w:val="QuoteChar"/>
    <w:qFormat/>
    <w:rsid w:val="00075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3F9"/>
    <w:pPr>
      <w:pageBreakBefore/>
    </w:pPr>
  </w:style>
  <w:style w:type="paragraph" w:customStyle="1" w:styleId="Border">
    <w:name w:val="Border"/>
    <w:basedOn w:val="Normal"/>
    <w:qFormat/>
    <w:rsid w:val="00075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3F9"/>
    <w:rPr>
      <w:u w:val="single"/>
    </w:rPr>
  </w:style>
  <w:style w:type="character" w:customStyle="1" w:styleId="BoldandItalics">
    <w:name w:val="Bold and Italics"/>
    <w:qFormat/>
    <w:rsid w:val="000753F9"/>
    <w:rPr>
      <w:b/>
      <w:i/>
      <w:u w:val="none"/>
    </w:rPr>
  </w:style>
  <w:style w:type="paragraph" w:styleId="BalloonText">
    <w:name w:val="Balloon Text"/>
    <w:basedOn w:val="Normal"/>
    <w:link w:val="BalloonTextChar"/>
    <w:rsid w:val="0007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3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6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3004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AHCBUS510 Manage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2018-12-19T00:35:00Z</dcterms:created>
  <dcterms:modified xsi:type="dcterms:W3CDTF">2018-12-19T00:35:00Z</dcterms:modified>
</cp:coreProperties>
</file>