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696" w:rsidP="00FF06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AHCBUS408 Operate within a budget framework</w:t>
      </w:r>
      <w:r>
        <w:fldChar w:fldCharType="end"/>
      </w:r>
    </w:p>
    <w:p w:rsidR="00FF0696" w:rsidP="00FF0696">
      <w:pPr>
        <w:pStyle w:val="Version"/>
        <w:sectPr w:rsidSect="009D65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6582" w:rsidP="009D6582">
      <w:pPr>
        <w:pStyle w:val="SuperHeading"/>
      </w:pPr>
      <w:r w:rsidRPr="009D6582">
        <w:t>AHCBUS408 Operate within a budget framework</w:t>
      </w:r>
    </w:p>
    <w:p w:rsidR="00000000" w:rsidRPr="009D6582" w:rsidP="009D6582">
      <w:pPr>
        <w:pStyle w:val="Heading1"/>
      </w:pPr>
      <w:bookmarkStart w:id="1" w:name="O_1055116"/>
      <w:bookmarkEnd w:id="1"/>
      <w:r w:rsidRPr="009D65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65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82">
            <w:pPr>
              <w:pStyle w:val="BodyTextBold"/>
              <w:rPr>
                <w:lang w:val="en-NZ"/>
              </w:rPr>
            </w:pPr>
            <w:r w:rsidRPr="009D658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82">
            <w:pPr>
              <w:pStyle w:val="BodyTextBold"/>
              <w:rPr>
                <w:lang w:val="en-NZ"/>
              </w:rPr>
            </w:pPr>
            <w:r w:rsidRPr="009D6582">
              <w:t>Comments</w:t>
            </w:r>
          </w:p>
        </w:tc>
      </w:tr>
      <w:tr w:rsidTr="009D65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82">
            <w:pPr>
              <w:pStyle w:val="BodyText"/>
              <w:rPr>
                <w:lang w:val="en-NZ"/>
              </w:rPr>
            </w:pPr>
            <w:r w:rsidRPr="009D65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582" w:rsidP="009D6582">
            <w:pPr>
              <w:pStyle w:val="BodyText"/>
            </w:pPr>
            <w:r w:rsidRPr="009D6582">
              <w:t>This version released with AHC Agriculture, Horticulture, Conservation and Land Management Training Package Version 4.0.</w:t>
            </w:r>
          </w:p>
        </w:tc>
      </w:tr>
    </w:tbl>
    <w:p w:rsidR="00000000" w:rsidRPr="009D6582" w:rsidP="009D6582">
      <w:pPr>
        <w:pStyle w:val="BodyText"/>
      </w:pPr>
    </w:p>
    <w:p w:rsidR="00000000" w:rsidRPr="009D6582" w:rsidP="009D6582">
      <w:pPr>
        <w:pStyle w:val="AllowPageBreak"/>
      </w:pPr>
    </w:p>
    <w:p w:rsidR="00000000" w:rsidRPr="009D6582" w:rsidP="009D6582">
      <w:pPr>
        <w:pStyle w:val="Heading1"/>
      </w:pPr>
      <w:bookmarkStart w:id="2" w:name="O_1055117"/>
      <w:bookmarkEnd w:id="2"/>
      <w:r w:rsidRPr="009D6582">
        <w:t>Application</w:t>
      </w:r>
    </w:p>
    <w:p w:rsidR="00000000" w:rsidRPr="009D6582" w:rsidP="00FF0696">
      <w:pPr>
        <w:pStyle w:val="BodyText"/>
      </w:pPr>
      <w:r w:rsidRPr="009D6582">
        <w:t>This unit of competency describes the skills</w:t>
      </w:r>
      <w:r w:rsidRPr="009D6582">
        <w:t xml:space="preserve"> and knowledge required to operate within a budget framework of a business.</w:t>
      </w:r>
    </w:p>
    <w:p w:rsidR="00000000" w:rsidRPr="009D6582" w:rsidP="00FF0696">
      <w:pPr>
        <w:pStyle w:val="BodyText"/>
      </w:pPr>
      <w:r w:rsidRPr="009D6582">
        <w:t xml:space="preserve">This unit applies to individuals who take responsibility for their own work and provide and communicate solutions to a range of predictable and sometimes unpredictable problems in </w:t>
      </w:r>
      <w:r w:rsidRPr="009D6582">
        <w:t>relation to their roles working within a budget framework..</w:t>
      </w:r>
    </w:p>
    <w:p w:rsidR="00000000" w:rsidRPr="009D6582" w:rsidP="00FF0696">
      <w:pPr>
        <w:pStyle w:val="BodyText"/>
      </w:pPr>
      <w:r w:rsidRPr="009D6582">
        <w:t>All work must be carried out to comply with organisational requirements, legislation and codes and in consultation with the management team.</w:t>
      </w:r>
    </w:p>
    <w:p w:rsidR="00000000" w:rsidRPr="009D6582" w:rsidP="00FF0696">
      <w:pPr>
        <w:pStyle w:val="BodyText"/>
      </w:pPr>
      <w:r w:rsidRPr="009D6582">
        <w:t>No licensing, legislative or certification requirements</w:t>
      </w:r>
      <w:r w:rsidRPr="009D6582">
        <w:t xml:space="preserve"> apply to this unit at the time of publication.</w:t>
      </w:r>
    </w:p>
    <w:p w:rsidR="00000000" w:rsidRPr="009D6582" w:rsidP="009D6582">
      <w:pPr>
        <w:pStyle w:val="Heading1"/>
      </w:pPr>
      <w:bookmarkStart w:id="3" w:name="O_1055118"/>
      <w:bookmarkEnd w:id="3"/>
      <w:r w:rsidRPr="009D6582">
        <w:t>Pre-requisite Unit</w:t>
      </w:r>
    </w:p>
    <w:p w:rsidR="00000000" w:rsidRPr="009D6582" w:rsidP="00FF0696">
      <w:pPr>
        <w:pStyle w:val="BodyText"/>
      </w:pPr>
      <w:r w:rsidRPr="009D6582">
        <w:t>Nil</w:t>
      </w:r>
    </w:p>
    <w:p w:rsidR="00000000" w:rsidRPr="009D6582" w:rsidP="009D6582">
      <w:pPr>
        <w:pStyle w:val="Heading1"/>
      </w:pPr>
      <w:bookmarkStart w:id="4" w:name="O_1055120"/>
      <w:bookmarkEnd w:id="4"/>
      <w:r w:rsidRPr="009D6582">
        <w:t>Unit Sector</w:t>
      </w:r>
    </w:p>
    <w:p w:rsidR="00000000" w:rsidRPr="009D6582" w:rsidP="00FF0696">
      <w:pPr>
        <w:pStyle w:val="BodyText"/>
      </w:pPr>
      <w:r w:rsidRPr="009D6582">
        <w:t>Business (BUS)</w:t>
      </w:r>
    </w:p>
    <w:p w:rsidR="00000000" w:rsidRPr="009D6582" w:rsidP="009D6582">
      <w:pPr>
        <w:pStyle w:val="Heading1"/>
      </w:pPr>
      <w:bookmarkStart w:id="5" w:name="O_1055121"/>
      <w:bookmarkEnd w:id="5"/>
      <w:r w:rsidRPr="009D658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0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82">
            <w:pPr>
              <w:pStyle w:val="BodyTextBold"/>
              <w:rPr>
                <w:lang w:val="en-NZ"/>
              </w:rPr>
            </w:pPr>
            <w:r w:rsidRPr="009D658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82">
            <w:pPr>
              <w:pStyle w:val="BodyTextBold"/>
              <w:rPr>
                <w:lang w:val="en-NZ"/>
              </w:rPr>
            </w:pPr>
            <w:r w:rsidRPr="009D6582">
              <w:t>Performance Criteria</w:t>
            </w:r>
          </w:p>
        </w:tc>
      </w:tr>
      <w:tr w:rsidTr="00FF0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582" w:rsidP="009D6582">
            <w:pPr>
              <w:pStyle w:val="BodyText"/>
            </w:pPr>
            <w:r w:rsidRPr="009D6582">
              <w:rPr>
                <w:rStyle w:val="Emphasis"/>
              </w:rPr>
              <w:t>Elements describe the es</w:t>
            </w:r>
            <w:r w:rsidRPr="009D6582">
              <w:rPr>
                <w:rStyle w:val="Emphasis"/>
              </w:rPr>
              <w:t>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82">
            <w:pPr>
              <w:pStyle w:val="BodyText"/>
              <w:rPr>
                <w:lang w:val="en-NZ"/>
              </w:rPr>
            </w:pPr>
            <w:r w:rsidRPr="009D65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0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82">
            <w:pPr>
              <w:pStyle w:val="BodyText"/>
              <w:rPr>
                <w:lang w:val="en-NZ"/>
              </w:rPr>
            </w:pPr>
            <w:r w:rsidRPr="009D6582">
              <w:t>1. Participate in formulation of a budget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582" w:rsidP="009D6582">
            <w:pPr>
              <w:pStyle w:val="BodyText"/>
            </w:pPr>
            <w:r w:rsidRPr="009D6582">
              <w:t>1.1 Gather budget planning information from relevant sources</w:t>
            </w:r>
          </w:p>
          <w:p w:rsidR="00000000" w:rsidRPr="009D6582" w:rsidP="009D6582">
            <w:pPr>
              <w:pStyle w:val="BodyText"/>
            </w:pPr>
            <w:r w:rsidRPr="009D6582">
              <w:t>1.2 Identify priorities in relation to</w:t>
            </w:r>
            <w:r w:rsidRPr="009D6582">
              <w:t xml:space="preserve"> the organisation’s vision and plans</w:t>
            </w:r>
          </w:p>
          <w:p w:rsidR="00000000" w:rsidRPr="009D6582" w:rsidP="009D6582">
            <w:pPr>
              <w:pStyle w:val="BodyText"/>
            </w:pPr>
            <w:r w:rsidRPr="009D6582">
              <w:t>1.3 Identify known sources of income as well as new sources of income</w:t>
            </w:r>
          </w:p>
          <w:p w:rsidR="00000000" w:rsidRPr="009D6582" w:rsidP="009D6582">
            <w:pPr>
              <w:pStyle w:val="BodyText"/>
            </w:pPr>
            <w:r w:rsidRPr="009D6582">
              <w:t>1.4 Review expenditure for existing operations</w:t>
            </w:r>
          </w:p>
          <w:p w:rsidR="00000000" w:rsidRPr="009D6582" w:rsidP="009D6582">
            <w:pPr>
              <w:pStyle w:val="BodyText"/>
            </w:pPr>
            <w:r w:rsidRPr="009D6582">
              <w:t>1.5 Review overhead expenditure</w:t>
            </w:r>
          </w:p>
          <w:p w:rsidR="00000000" w:rsidRPr="009D6582" w:rsidP="009D6582">
            <w:pPr>
              <w:pStyle w:val="BodyText"/>
            </w:pPr>
            <w:r w:rsidRPr="009D6582">
              <w:t>1.6 Estimate expenditure for new initiatives and expansion</w:t>
            </w:r>
          </w:p>
          <w:p w:rsidR="00000000" w:rsidP="009D6582">
            <w:pPr>
              <w:pStyle w:val="BodyText"/>
              <w:rPr>
                <w:lang w:val="en-NZ"/>
              </w:rPr>
            </w:pPr>
            <w:r w:rsidRPr="009D6582">
              <w:t>1.7 Request budget variations to suit organisational needs</w:t>
            </w:r>
          </w:p>
        </w:tc>
      </w:tr>
      <w:tr w:rsidTr="00FF0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82">
            <w:pPr>
              <w:pStyle w:val="BodyText"/>
              <w:rPr>
                <w:lang w:val="en-NZ"/>
              </w:rPr>
            </w:pPr>
            <w:r w:rsidRPr="009D6582">
              <w:t>2. Supervise financial transaction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582" w:rsidP="009D6582">
            <w:pPr>
              <w:pStyle w:val="BodyText"/>
            </w:pPr>
            <w:r w:rsidRPr="009D6582">
              <w:t>2.1 Arrange expenditure within budget delegations</w:t>
            </w:r>
          </w:p>
          <w:p w:rsidR="00000000" w:rsidRPr="009D6582" w:rsidP="009D6582">
            <w:pPr>
              <w:pStyle w:val="BodyText"/>
            </w:pPr>
            <w:r w:rsidRPr="009D6582">
              <w:t>2.2 Record transactions to meet taxation and accounting requirements</w:t>
            </w:r>
          </w:p>
          <w:p w:rsidR="00000000" w:rsidRPr="009D6582" w:rsidP="009D6582">
            <w:pPr>
              <w:pStyle w:val="BodyText"/>
            </w:pPr>
            <w:r w:rsidRPr="009D6582">
              <w:t>2.3 Compare actual sales and expenditure t</w:t>
            </w:r>
            <w:r w:rsidRPr="009D6582">
              <w:t>o the enterprise budget</w:t>
            </w:r>
          </w:p>
          <w:p w:rsidR="00000000" w:rsidRPr="009D6582" w:rsidP="009D6582">
            <w:pPr>
              <w:pStyle w:val="BodyText"/>
            </w:pPr>
            <w:r w:rsidRPr="009D6582">
              <w:t>2.4 Check financial reports to ensure operations are within forecast limits</w:t>
            </w:r>
          </w:p>
          <w:p w:rsidR="00000000" w:rsidRPr="009D6582" w:rsidP="009D6582">
            <w:pPr>
              <w:pStyle w:val="BodyText"/>
            </w:pPr>
            <w:r w:rsidRPr="009D6582">
              <w:t>2.5 Adjust expenditure to meet financial targets as required</w:t>
            </w:r>
          </w:p>
          <w:p w:rsidR="00000000" w:rsidRPr="009D6582" w:rsidP="009D6582">
            <w:pPr>
              <w:pStyle w:val="BodyText"/>
            </w:pPr>
            <w:r w:rsidRPr="009D6582">
              <w:t>2.6 Report actual and potential variations in budgeted income</w:t>
            </w:r>
          </w:p>
          <w:p w:rsidR="00000000" w:rsidRPr="009D6582" w:rsidP="009D6582">
            <w:pPr>
              <w:pStyle w:val="BodyText"/>
            </w:pPr>
            <w:r w:rsidRPr="009D6582">
              <w:t>2.7 Develop recommendations to ad</w:t>
            </w:r>
            <w:r w:rsidRPr="009D6582">
              <w:t>dress budget variations</w:t>
            </w:r>
          </w:p>
        </w:tc>
      </w:tr>
    </w:tbl>
    <w:p w:rsidR="00000000" w:rsidRPr="009D6582" w:rsidP="009D6582">
      <w:pPr>
        <w:pStyle w:val="BodyText"/>
      </w:pPr>
    </w:p>
    <w:p w:rsidR="00000000" w:rsidRPr="009D6582" w:rsidP="009D6582">
      <w:pPr>
        <w:pStyle w:val="AllowPageBreak"/>
      </w:pPr>
    </w:p>
    <w:p w:rsidR="00000000" w:rsidRPr="009D6582" w:rsidP="009D6582">
      <w:pPr>
        <w:pStyle w:val="Heading1"/>
      </w:pPr>
      <w:bookmarkStart w:id="6" w:name="O_1055122"/>
      <w:bookmarkEnd w:id="6"/>
      <w:r w:rsidRPr="009D6582">
        <w:t>Foundation Skills</w:t>
      </w:r>
    </w:p>
    <w:p w:rsidR="00000000" w:rsidRPr="00FF0696" w:rsidP="00FF0696">
      <w:pPr>
        <w:pStyle w:val="BodyText"/>
        <w:rPr>
          <w:i/>
        </w:rPr>
      </w:pPr>
      <w:r w:rsidRPr="00FF069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65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82">
            <w:pPr>
              <w:pStyle w:val="BodyTextBold"/>
              <w:rPr>
                <w:lang w:val="en-NZ"/>
              </w:rPr>
            </w:pPr>
            <w:r w:rsidRPr="009D6582">
              <w:t>S</w:t>
            </w:r>
            <w:r w:rsidRPr="009D6582">
              <w:t>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82">
            <w:pPr>
              <w:pStyle w:val="BodyTextBold"/>
              <w:rPr>
                <w:lang w:val="en-NZ"/>
              </w:rPr>
            </w:pPr>
            <w:r w:rsidRPr="009D6582">
              <w:t>Description</w:t>
            </w:r>
          </w:p>
        </w:tc>
      </w:tr>
      <w:tr w:rsidTr="009D65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82">
            <w:pPr>
              <w:pStyle w:val="BodyText"/>
              <w:rPr>
                <w:lang w:val="en-NZ"/>
              </w:rPr>
            </w:pPr>
            <w:r w:rsidRPr="009D658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82">
            <w:pPr>
              <w:pStyle w:val="ListBullet"/>
              <w:rPr>
                <w:lang w:val="en-NZ"/>
              </w:rPr>
            </w:pPr>
            <w:r w:rsidRPr="009D6582">
              <w:t>Estimate and calculate expenditure and recognise trends</w:t>
            </w:r>
          </w:p>
        </w:tc>
      </w:tr>
      <w:tr w:rsidTr="009D65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82">
            <w:pPr>
              <w:pStyle w:val="BodyText"/>
              <w:rPr>
                <w:lang w:val="en-NZ"/>
              </w:rPr>
            </w:pPr>
            <w:r w:rsidRPr="009D658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582" w:rsidP="009D6582">
            <w:pPr>
              <w:pStyle w:val="ListBullet"/>
            </w:pPr>
            <w:r w:rsidRPr="009D6582">
              <w:t>Use software applications, including spreadsheets, to compile data and produce reports</w:t>
            </w:r>
          </w:p>
        </w:tc>
      </w:tr>
    </w:tbl>
    <w:p w:rsidR="00000000" w:rsidRPr="009D6582" w:rsidP="009D6582">
      <w:pPr>
        <w:pStyle w:val="BodyText"/>
      </w:pPr>
    </w:p>
    <w:p w:rsidR="00000000" w:rsidRPr="009D6582" w:rsidP="009D6582">
      <w:pPr>
        <w:pStyle w:val="AllowPageBreak"/>
      </w:pPr>
    </w:p>
    <w:p w:rsidR="00000000" w:rsidRPr="009D6582" w:rsidP="009D6582">
      <w:pPr>
        <w:pStyle w:val="Heading1"/>
      </w:pPr>
      <w:bookmarkStart w:id="7" w:name="O_1055124"/>
      <w:bookmarkEnd w:id="7"/>
      <w:r w:rsidRPr="009D658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D65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82">
            <w:pPr>
              <w:pStyle w:val="BodyTextBold"/>
              <w:rPr>
                <w:lang w:val="en-NZ"/>
              </w:rPr>
            </w:pPr>
            <w:r w:rsidRPr="009D658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82">
            <w:pPr>
              <w:pStyle w:val="BodyTextBold"/>
              <w:rPr>
                <w:lang w:val="en-NZ"/>
              </w:rPr>
            </w:pPr>
            <w:r w:rsidRPr="009D658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82">
            <w:pPr>
              <w:pStyle w:val="BodyTextBold"/>
              <w:rPr>
                <w:lang w:val="en-NZ"/>
              </w:rPr>
            </w:pPr>
            <w:r w:rsidRPr="009D658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82">
            <w:pPr>
              <w:pStyle w:val="BodyTextBold"/>
              <w:rPr>
                <w:lang w:val="en-NZ"/>
              </w:rPr>
            </w:pPr>
            <w:r w:rsidRPr="009D6582">
              <w:t>Equivalence status</w:t>
            </w:r>
          </w:p>
        </w:tc>
      </w:tr>
      <w:tr w:rsidTr="009D65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82">
            <w:pPr>
              <w:pStyle w:val="BodyText"/>
              <w:rPr>
                <w:lang w:val="en-NZ"/>
              </w:rPr>
            </w:pPr>
            <w:r w:rsidRPr="009D6582">
              <w:t xml:space="preserve">AHCBUS408 Operate within a budget </w:t>
            </w:r>
            <w:r w:rsidRPr="009D6582">
              <w:t>framework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82">
            <w:pPr>
              <w:pStyle w:val="BodyText"/>
              <w:rPr>
                <w:lang w:val="en-NZ"/>
              </w:rPr>
            </w:pPr>
            <w:r w:rsidRPr="009D6582">
              <w:t>AHCBUS404 Operate within a budget framework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582" w:rsidP="009D6582">
            <w:pPr>
              <w:pStyle w:val="BodyText"/>
            </w:pPr>
            <w:r w:rsidRPr="009D6582">
              <w:t>Foundation skills added</w:t>
            </w:r>
          </w:p>
          <w:p w:rsidR="00000000" w:rsidP="009D6582">
            <w:pPr>
              <w:pStyle w:val="BodyText"/>
              <w:rPr>
                <w:lang w:val="en-NZ"/>
              </w:rPr>
            </w:pPr>
            <w:r w:rsidRPr="009D6582">
              <w:t xml:space="preserve">Assessment requirements </w:t>
            </w:r>
            <w:r w:rsidRPr="009D6582">
              <w:t>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582" w:rsidP="009D6582">
            <w:pPr>
              <w:pStyle w:val="BodyText"/>
            </w:pPr>
            <w:r w:rsidRPr="009D6582">
              <w:t xml:space="preserve">Equivalent unit </w:t>
            </w:r>
          </w:p>
          <w:p w:rsidR="00000000" w:rsidRPr="009D6582" w:rsidP="009D6582">
            <w:pPr>
              <w:pStyle w:val="BodyText"/>
            </w:pPr>
          </w:p>
        </w:tc>
      </w:tr>
    </w:tbl>
    <w:p w:rsidR="00000000" w:rsidRPr="009D6582" w:rsidP="009D6582">
      <w:pPr>
        <w:pStyle w:val="BodyText"/>
      </w:pPr>
    </w:p>
    <w:p w:rsidR="00000000" w:rsidRPr="009D6582" w:rsidP="009D6582">
      <w:pPr>
        <w:pStyle w:val="AllowPageBreak"/>
      </w:pPr>
    </w:p>
    <w:p w:rsidR="00000000" w:rsidRPr="009D6582" w:rsidP="009D6582">
      <w:pPr>
        <w:pStyle w:val="Heading1"/>
      </w:pPr>
      <w:bookmarkStart w:id="8" w:name="O_1055131"/>
      <w:bookmarkEnd w:id="8"/>
      <w:r w:rsidRPr="009D6582">
        <w:t>Links</w:t>
      </w:r>
    </w:p>
    <w:p w:rsidR="00000000" w:rsidRPr="009D6582" w:rsidP="00FF0696">
      <w:pPr>
        <w:pStyle w:val="BodyText"/>
      </w:pPr>
      <w:r w:rsidRPr="009D658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7C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6582" w:rsidP="009D6582"/>
    <w:sectPr w:rsidSect="009D65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82" w:rsidRPr="00FF0696" w:rsidP="00FF06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696" w:rsidP="009D65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0696" w:rsidP="009D65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0696" w:rsidP="009D65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6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582" w:rsidRPr="00FF0696" w:rsidP="00FF06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696" w:rsidRPr="002D2AF8" w:rsidP="009D65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AHCBUS408 Operate within a budget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F0696" w:rsidP="009D65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C074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4C46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5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5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5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5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5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5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5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5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5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5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5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582"/>
  </w:style>
  <w:style w:type="character" w:customStyle="1" w:styleId="Heading1Char">
    <w:name w:val="Heading 1 Char"/>
    <w:basedOn w:val="DefaultParagraphFont"/>
    <w:link w:val="Heading1"/>
    <w:rsid w:val="009D65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5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5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658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D6582"/>
    <w:rPr>
      <w:i/>
    </w:rPr>
  </w:style>
  <w:style w:type="paragraph" w:customStyle="1" w:styleId="SuperHeading">
    <w:name w:val="SuperHeading"/>
    <w:basedOn w:val="Normal"/>
    <w:rsid w:val="009D65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65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6582"/>
    <w:rPr>
      <w:b/>
    </w:rPr>
  </w:style>
  <w:style w:type="character" w:customStyle="1" w:styleId="Heading2Char">
    <w:name w:val="Heading 2 Char"/>
    <w:basedOn w:val="DefaultParagraphFont"/>
    <w:link w:val="Heading2"/>
    <w:rsid w:val="009D65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5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5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5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5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5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5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5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5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5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5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5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5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5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65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65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6582"/>
    <w:rPr>
      <w:b/>
      <w:spacing w:val="0"/>
    </w:rPr>
  </w:style>
  <w:style w:type="paragraph" w:customStyle="1" w:styleId="SuperTitle">
    <w:name w:val="SuperTitle"/>
    <w:basedOn w:val="Title"/>
    <w:rsid w:val="009D65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5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5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65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65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5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5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5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5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5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5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5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5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65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5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5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582"/>
  </w:style>
  <w:style w:type="paragraph" w:styleId="TableofFigures">
    <w:name w:val="table of figures"/>
    <w:basedOn w:val="Normal"/>
    <w:next w:val="Normal"/>
    <w:semiHidden/>
    <w:rsid w:val="009D65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5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6582"/>
    <w:rPr>
      <w:rFonts w:ascii="Wingdings" w:hAnsi="Wingdings"/>
    </w:rPr>
  </w:style>
  <w:style w:type="paragraph" w:customStyle="1" w:styleId="TableHeading">
    <w:name w:val="Table Heading"/>
    <w:basedOn w:val="HeadingBase"/>
    <w:rsid w:val="009D65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582"/>
    <w:rPr>
      <w:color w:val="0033CC"/>
      <w:u w:val="none"/>
    </w:rPr>
  </w:style>
  <w:style w:type="paragraph" w:customStyle="1" w:styleId="BodyTextRight">
    <w:name w:val="Body Text Right"/>
    <w:basedOn w:val="BodyText"/>
    <w:rsid w:val="009D65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5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5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5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5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5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582"/>
    <w:rPr>
      <w:sz w:val="32"/>
    </w:rPr>
  </w:style>
  <w:style w:type="paragraph" w:customStyle="1" w:styleId="HeadingProcedure">
    <w:name w:val="Heading Procedure"/>
    <w:basedOn w:val="HeadingBase"/>
    <w:next w:val="Normal"/>
    <w:rsid w:val="009D65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582"/>
    <w:pPr>
      <w:spacing w:before="60" w:after="60"/>
    </w:pPr>
  </w:style>
  <w:style w:type="paragraph" w:styleId="ListContinue">
    <w:name w:val="List Continue"/>
    <w:basedOn w:val="List"/>
    <w:rsid w:val="009D6582"/>
    <w:pPr>
      <w:ind w:firstLine="0"/>
    </w:pPr>
  </w:style>
  <w:style w:type="paragraph" w:customStyle="1" w:styleId="ListNote">
    <w:name w:val="List Note"/>
    <w:basedOn w:val="List"/>
    <w:rsid w:val="009D65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5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5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582"/>
    <w:rPr>
      <w:rFonts w:ascii="Courier New" w:hAnsi="Courier New"/>
    </w:rPr>
  </w:style>
  <w:style w:type="paragraph" w:customStyle="1" w:styleId="NoteBullet">
    <w:name w:val="Note Bullet"/>
    <w:basedOn w:val="Note"/>
    <w:rsid w:val="009D65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5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5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5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5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65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5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582"/>
    <w:rPr>
      <w:b/>
      <w:smallCaps/>
    </w:rPr>
  </w:style>
  <w:style w:type="paragraph" w:customStyle="1" w:styleId="TableListNumber">
    <w:name w:val="Table List Number"/>
    <w:basedOn w:val="ListNumber"/>
    <w:rsid w:val="009D65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5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582"/>
    <w:pPr>
      <w:numPr>
        <w:numId w:val="8"/>
      </w:numPr>
    </w:pPr>
  </w:style>
  <w:style w:type="paragraph" w:customStyle="1" w:styleId="ListAlpha2">
    <w:name w:val="List Alpha 2"/>
    <w:basedOn w:val="List2"/>
    <w:rsid w:val="009D6582"/>
    <w:pPr>
      <w:numPr>
        <w:numId w:val="7"/>
      </w:numPr>
    </w:pPr>
  </w:style>
  <w:style w:type="paragraph" w:styleId="List2">
    <w:name w:val="List 2"/>
    <w:basedOn w:val="BodyText"/>
    <w:rsid w:val="009D65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5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5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5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65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65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6582"/>
    <w:pPr>
      <w:numPr>
        <w:numId w:val="3"/>
      </w:numPr>
    </w:pPr>
  </w:style>
  <w:style w:type="paragraph" w:styleId="ListContinue2">
    <w:name w:val="List Continue 2"/>
    <w:basedOn w:val="List2"/>
    <w:rsid w:val="009D6582"/>
    <w:pPr>
      <w:ind w:firstLine="0"/>
    </w:pPr>
  </w:style>
  <w:style w:type="paragraph" w:styleId="ListContinue3">
    <w:name w:val="List Continue 3"/>
    <w:basedOn w:val="List3"/>
    <w:rsid w:val="009D6582"/>
    <w:pPr>
      <w:ind w:left="1021" w:firstLine="0"/>
    </w:pPr>
  </w:style>
  <w:style w:type="paragraph" w:styleId="ListContinue4">
    <w:name w:val="List Continue 4"/>
    <w:basedOn w:val="List4"/>
    <w:rsid w:val="009D6582"/>
    <w:pPr>
      <w:ind w:firstLine="0"/>
    </w:pPr>
  </w:style>
  <w:style w:type="paragraph" w:styleId="ListContinue5">
    <w:name w:val="List Continue 5"/>
    <w:basedOn w:val="List5"/>
    <w:rsid w:val="009D6582"/>
    <w:pPr>
      <w:ind w:firstLine="0"/>
    </w:pPr>
  </w:style>
  <w:style w:type="paragraph" w:styleId="ListNumber3">
    <w:name w:val="List Number 3"/>
    <w:basedOn w:val="List3"/>
    <w:rsid w:val="009D6582"/>
    <w:pPr>
      <w:numPr>
        <w:numId w:val="4"/>
      </w:numPr>
    </w:pPr>
  </w:style>
  <w:style w:type="paragraph" w:styleId="ListNumber4">
    <w:name w:val="List Number 4"/>
    <w:basedOn w:val="List4"/>
    <w:rsid w:val="009D6582"/>
    <w:pPr>
      <w:numPr>
        <w:numId w:val="5"/>
      </w:numPr>
    </w:pPr>
  </w:style>
  <w:style w:type="paragraph" w:styleId="ListNumber5">
    <w:name w:val="List Number 5"/>
    <w:basedOn w:val="List5"/>
    <w:rsid w:val="009D6582"/>
    <w:pPr>
      <w:numPr>
        <w:numId w:val="6"/>
      </w:numPr>
    </w:pPr>
  </w:style>
  <w:style w:type="paragraph" w:styleId="BlockText">
    <w:name w:val="Block Text"/>
    <w:basedOn w:val="Normal"/>
    <w:rsid w:val="009D65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5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582"/>
    <w:rPr>
      <w:sz w:val="16"/>
      <w:vertAlign w:val="superscript"/>
    </w:rPr>
  </w:style>
  <w:style w:type="character" w:customStyle="1" w:styleId="Symbols">
    <w:name w:val="Symbols"/>
    <w:basedOn w:val="DefaultParagraphFont"/>
    <w:rsid w:val="009D6582"/>
    <w:rPr>
      <w:rFonts w:ascii="Symbol" w:hAnsi="Symbol"/>
    </w:rPr>
  </w:style>
  <w:style w:type="character" w:customStyle="1" w:styleId="MenuOptions">
    <w:name w:val="Menu Options"/>
    <w:basedOn w:val="DefaultParagraphFont"/>
    <w:rsid w:val="009D65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582"/>
    <w:rPr>
      <w:b/>
    </w:rPr>
  </w:style>
  <w:style w:type="character" w:customStyle="1" w:styleId="Underlined">
    <w:name w:val="Underlined"/>
    <w:basedOn w:val="DefaultParagraphFont"/>
    <w:rsid w:val="009D6582"/>
    <w:rPr>
      <w:u w:val="single"/>
    </w:rPr>
  </w:style>
  <w:style w:type="paragraph" w:customStyle="1" w:styleId="TableBodyTextRight">
    <w:name w:val="Table Body Text Right"/>
    <w:basedOn w:val="TableBodyText"/>
    <w:rsid w:val="009D65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582"/>
    <w:rPr>
      <w:sz w:val="18"/>
    </w:rPr>
  </w:style>
  <w:style w:type="paragraph" w:customStyle="1" w:styleId="BodySmallRight">
    <w:name w:val="Body Small Right"/>
    <w:basedOn w:val="BodyTextRight"/>
    <w:rsid w:val="009D6582"/>
    <w:rPr>
      <w:sz w:val="18"/>
      <w:szCs w:val="18"/>
    </w:rPr>
  </w:style>
  <w:style w:type="paragraph" w:customStyle="1" w:styleId="MarginEdition">
    <w:name w:val="Margin Edition"/>
    <w:basedOn w:val="MarginNote"/>
    <w:rsid w:val="009D65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582"/>
    <w:rPr>
      <w:sz w:val="2"/>
      <w:szCs w:val="2"/>
    </w:rPr>
  </w:style>
  <w:style w:type="character" w:customStyle="1" w:styleId="Small">
    <w:name w:val="Small"/>
    <w:basedOn w:val="DefaultParagraphFont"/>
    <w:rsid w:val="009D6582"/>
    <w:rPr>
      <w:sz w:val="16"/>
    </w:rPr>
  </w:style>
  <w:style w:type="paragraph" w:customStyle="1" w:styleId="WideTable">
    <w:name w:val="Wide Table"/>
    <w:basedOn w:val="Normal"/>
    <w:rsid w:val="009D65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582"/>
  </w:style>
  <w:style w:type="paragraph" w:styleId="Quote">
    <w:name w:val="Quote"/>
    <w:basedOn w:val="Heading1"/>
    <w:link w:val="QuoteChar"/>
    <w:qFormat/>
    <w:rsid w:val="009D65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5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582"/>
    <w:pPr>
      <w:pageBreakBefore/>
    </w:pPr>
  </w:style>
  <w:style w:type="paragraph" w:customStyle="1" w:styleId="Border">
    <w:name w:val="Border"/>
    <w:basedOn w:val="Normal"/>
    <w:qFormat/>
    <w:rsid w:val="009D65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5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5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5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5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5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5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5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5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582"/>
    <w:rPr>
      <w:u w:val="single"/>
    </w:rPr>
  </w:style>
  <w:style w:type="character" w:customStyle="1" w:styleId="BoldandItalics">
    <w:name w:val="Bold and Italics"/>
    <w:qFormat/>
    <w:rsid w:val="009D6582"/>
    <w:rPr>
      <w:b/>
      <w:i/>
      <w:u w:val="none"/>
    </w:rPr>
  </w:style>
  <w:style w:type="paragraph" w:styleId="BalloonText">
    <w:name w:val="Balloon Text"/>
    <w:basedOn w:val="Normal"/>
    <w:link w:val="BalloonTextChar"/>
    <w:rsid w:val="009D6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5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5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5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5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5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58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06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416</Words>
  <Characters>2677</Characters>
  <Application>Microsoft Office Word</Application>
  <DocSecurity>0</DocSecurity>
  <Lines>102</Lines>
  <Paragraphs>70</Paragraphs>
  <ScaleCrop>false</ScaleCrop>
  <Company>Author-it Software Corporation Ltd.</Company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AHCBUS408 Operate within a budget framework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