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0B8" w:rsidP="00DB5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AHCBUS406 Administer finance, insurance and legal requirements</w:t>
      </w:r>
      <w:r>
        <w:fldChar w:fldCharType="end"/>
      </w:r>
    </w:p>
    <w:p w:rsidR="00DB50B8" w:rsidP="00DB50B8">
      <w:pPr>
        <w:pStyle w:val="Version"/>
        <w:sectPr w:rsidSect="00D04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2E6" w:rsidP="00D042E6">
      <w:pPr>
        <w:pStyle w:val="SuperHeading"/>
      </w:pPr>
      <w:r w:rsidRPr="00D042E6">
        <w:t>AHCBUS406 Administer finance, insurance and legal requirements</w:t>
      </w:r>
    </w:p>
    <w:p w:rsidR="00000000" w:rsidRPr="00D042E6" w:rsidP="00D042E6">
      <w:pPr>
        <w:pStyle w:val="Heading1"/>
      </w:pPr>
      <w:bookmarkStart w:id="1" w:name="O_1055078"/>
      <w:bookmarkEnd w:id="1"/>
      <w:r w:rsidRPr="00D042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4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Comments</w:t>
            </w:r>
          </w:p>
        </w:tc>
      </w:tr>
      <w:tr w:rsidTr="00D04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t>This version released with AHC Agriculture, Horticulture, Conservation and Land Management Training Package Version 4.0.</w:t>
            </w:r>
          </w:p>
        </w:tc>
      </w:tr>
    </w:tbl>
    <w:p w:rsidR="00000000" w:rsidRPr="00D042E6" w:rsidP="00D042E6">
      <w:pPr>
        <w:pStyle w:val="BodyText"/>
      </w:pPr>
    </w:p>
    <w:p w:rsidR="00000000" w:rsidRPr="00D042E6" w:rsidP="00D042E6">
      <w:pPr>
        <w:pStyle w:val="AllowPageBreak"/>
      </w:pPr>
    </w:p>
    <w:p w:rsidR="00000000" w:rsidRPr="00D042E6" w:rsidP="00D042E6">
      <w:pPr>
        <w:pStyle w:val="Heading1"/>
      </w:pPr>
      <w:bookmarkStart w:id="2" w:name="O_1055079"/>
      <w:bookmarkEnd w:id="2"/>
      <w:r w:rsidRPr="00D042E6">
        <w:t>Application</w:t>
      </w:r>
    </w:p>
    <w:p w:rsidR="00000000" w:rsidRPr="00D042E6" w:rsidP="00DB50B8">
      <w:pPr>
        <w:pStyle w:val="BodyText"/>
      </w:pPr>
      <w:r w:rsidRPr="00D042E6">
        <w:t>This unit of competency describes the skills and knowledge required to administer finance, insurance and legal requirements of a business.</w:t>
      </w:r>
    </w:p>
    <w:p w:rsidR="00000000" w:rsidRPr="00D042E6" w:rsidP="00DB50B8">
      <w:pPr>
        <w:pStyle w:val="BodyText"/>
      </w:pPr>
      <w:r w:rsidRPr="00D042E6">
        <w:t>This unit applies to individuals who work as part of a business management team, who pr</w:t>
      </w:r>
      <w:r w:rsidRPr="00D042E6">
        <w:t>ovide and communicate solutions to a range of predictable and sometimes unpredictable problems.</w:t>
      </w:r>
    </w:p>
    <w:p w:rsidR="00000000" w:rsidRPr="00D042E6" w:rsidP="00DB50B8">
      <w:pPr>
        <w:pStyle w:val="BodyText"/>
      </w:pPr>
      <w:r w:rsidRPr="00D042E6">
        <w:t>All work must be carried out to comply with organisational requirements, work health and safety legislation and codes, sustainability practices and in consultat</w:t>
      </w:r>
      <w:r w:rsidRPr="00D042E6">
        <w:t>ion with the management team.</w:t>
      </w:r>
    </w:p>
    <w:p w:rsidR="00000000" w:rsidRPr="00D042E6" w:rsidP="00DB50B8">
      <w:pPr>
        <w:pStyle w:val="BodyText"/>
      </w:pPr>
      <w:r w:rsidRPr="00D042E6">
        <w:t>No licensing, legislative or certification requirements apply to this unit at the time of publication.</w:t>
      </w:r>
    </w:p>
    <w:p w:rsidR="00000000" w:rsidRPr="00D042E6" w:rsidP="00D042E6">
      <w:pPr>
        <w:pStyle w:val="Heading1"/>
      </w:pPr>
      <w:bookmarkStart w:id="3" w:name="O_1055080"/>
      <w:bookmarkEnd w:id="3"/>
      <w:r w:rsidRPr="00D042E6">
        <w:t>Pre-requisite Unit</w:t>
      </w:r>
    </w:p>
    <w:p w:rsidR="00000000" w:rsidRPr="00D042E6" w:rsidP="00DB50B8">
      <w:pPr>
        <w:pStyle w:val="BodyText"/>
      </w:pPr>
      <w:r w:rsidRPr="00D042E6">
        <w:t>Nil</w:t>
      </w:r>
    </w:p>
    <w:p w:rsidR="00000000" w:rsidRPr="00D042E6" w:rsidP="00D042E6">
      <w:pPr>
        <w:pStyle w:val="Heading1"/>
      </w:pPr>
      <w:bookmarkStart w:id="4" w:name="O_1055082"/>
      <w:bookmarkEnd w:id="4"/>
      <w:r w:rsidRPr="00D042E6">
        <w:t>Unit Sector</w:t>
      </w:r>
    </w:p>
    <w:p w:rsidR="00000000" w:rsidRPr="00D042E6" w:rsidP="00DB50B8">
      <w:pPr>
        <w:pStyle w:val="BodyText"/>
      </w:pPr>
      <w:r w:rsidRPr="00D042E6">
        <w:t>Business (BUS)</w:t>
      </w:r>
    </w:p>
    <w:p w:rsidR="00000000" w:rsidRPr="00D042E6" w:rsidP="00D042E6">
      <w:pPr>
        <w:pStyle w:val="Heading1"/>
      </w:pPr>
      <w:bookmarkStart w:id="5" w:name="O_1055083"/>
      <w:bookmarkEnd w:id="5"/>
      <w:r w:rsidRPr="00D042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5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Performance Criteria</w:t>
            </w:r>
          </w:p>
        </w:tc>
      </w:tr>
      <w:tr w:rsidTr="00DB5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5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 xml:space="preserve">1. Administer the legal requirements of the </w:t>
            </w:r>
            <w:r w:rsidRPr="00D042E6">
              <w:t>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t>1.1 Identify, implement and monitor legislative requirements to ensure business processes comply</w:t>
            </w:r>
          </w:p>
          <w:p w:rsidR="00000000" w:rsidRPr="00D042E6" w:rsidP="00D042E6">
            <w:pPr>
              <w:pStyle w:val="BodyText"/>
            </w:pPr>
            <w:r w:rsidRPr="00D042E6">
              <w:t>1.2 Identify, maintain and store legal documents</w:t>
            </w:r>
          </w:p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1.3 Review legislative requirements regularly</w:t>
            </w:r>
          </w:p>
        </w:tc>
      </w:tr>
      <w:tr w:rsidTr="00DB5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2. Process and maintain the insurance requirements for the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t>2.1 Identify and assess insurance requirements</w:t>
            </w:r>
          </w:p>
          <w:p w:rsidR="00000000" w:rsidRPr="00D042E6" w:rsidP="00D042E6">
            <w:pPr>
              <w:pStyle w:val="BodyText"/>
            </w:pPr>
            <w:r w:rsidRPr="00D042E6">
              <w:t xml:space="preserve">2.2 Identify suitable insurers or brokers and obtain quotations </w:t>
            </w:r>
          </w:p>
          <w:p w:rsidR="00000000" w:rsidRPr="00D042E6" w:rsidP="00D042E6">
            <w:pPr>
              <w:pStyle w:val="BodyText"/>
            </w:pPr>
            <w:r w:rsidRPr="00D042E6">
              <w:t>2.3 Acquire adequate insurance policies and cover</w:t>
            </w:r>
          </w:p>
          <w:p w:rsidR="00000000" w:rsidRPr="00D042E6" w:rsidP="00D042E6">
            <w:pPr>
              <w:pStyle w:val="BodyText"/>
            </w:pPr>
            <w:r w:rsidRPr="00D042E6">
              <w:t>2.4 Review legislative req</w:t>
            </w:r>
            <w:r w:rsidRPr="00D042E6">
              <w:t>uirements and insurance cover</w:t>
            </w:r>
          </w:p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2.5 File documents to ensure security and accessibility</w:t>
            </w:r>
          </w:p>
        </w:tc>
      </w:tr>
      <w:tr w:rsidTr="00DB5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3. Identify sources, types and cost of finance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t>3.1 Conduct research on the types of finance available to businesses</w:t>
            </w:r>
          </w:p>
          <w:p w:rsidR="00000000" w:rsidRPr="00D042E6" w:rsidP="00D042E6">
            <w:pPr>
              <w:pStyle w:val="BodyText"/>
            </w:pPr>
            <w:r w:rsidRPr="00D042E6">
              <w:t>3.2 Determine costs associated with different forms o</w:t>
            </w:r>
            <w:r w:rsidRPr="00D042E6">
              <w:t>f finance</w:t>
            </w:r>
          </w:p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3.3 Assess repayment structures for finance options in consultation with management team</w:t>
            </w:r>
          </w:p>
        </w:tc>
      </w:tr>
      <w:tr w:rsidTr="00DB5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4. Develop an application for finance or investment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t>4.1 Prepare an application for finance or investment, based on business and financial data</w:t>
            </w:r>
          </w:p>
          <w:p w:rsidR="00000000" w:rsidRPr="00D042E6" w:rsidP="00D042E6">
            <w:pPr>
              <w:pStyle w:val="BodyText"/>
            </w:pPr>
            <w:r w:rsidRPr="00D042E6">
              <w:t>4.2 Refer the</w:t>
            </w:r>
            <w:r w:rsidRPr="00D042E6">
              <w:t xml:space="preserve"> finance application to management team for checking prior to submitting to the relevant body</w:t>
            </w:r>
          </w:p>
          <w:p w:rsidR="00000000" w:rsidRPr="00D042E6" w:rsidP="00D042E6">
            <w:pPr>
              <w:pStyle w:val="BodyText"/>
            </w:pPr>
            <w:r w:rsidRPr="00D042E6">
              <w:t>4.3 Maintain and store documentation</w:t>
            </w:r>
          </w:p>
        </w:tc>
      </w:tr>
    </w:tbl>
    <w:p w:rsidR="00000000" w:rsidRPr="00D042E6" w:rsidP="00D042E6">
      <w:pPr>
        <w:pStyle w:val="BodyText"/>
      </w:pPr>
    </w:p>
    <w:p w:rsidR="00000000" w:rsidRPr="00D042E6" w:rsidP="00D042E6">
      <w:pPr>
        <w:pStyle w:val="AllowPageBreak"/>
      </w:pPr>
    </w:p>
    <w:p w:rsidR="00000000" w:rsidRPr="00D042E6" w:rsidP="00D042E6">
      <w:pPr>
        <w:pStyle w:val="Heading1"/>
      </w:pPr>
      <w:bookmarkStart w:id="6" w:name="O_1055084"/>
      <w:bookmarkEnd w:id="6"/>
      <w:r w:rsidRPr="00D042E6">
        <w:t>Foundation Skills</w:t>
      </w:r>
    </w:p>
    <w:p w:rsidR="00000000" w:rsidRPr="00DB50B8" w:rsidP="00DB50B8">
      <w:pPr>
        <w:pStyle w:val="BodyText"/>
        <w:rPr>
          <w:i/>
        </w:rPr>
      </w:pPr>
      <w:r w:rsidRPr="00DB50B8">
        <w:rPr>
          <w:rStyle w:val="Emphasis"/>
        </w:rPr>
        <w:t>This section describes those language, literacy, numeracy and employment skills that a</w:t>
      </w:r>
      <w:r w:rsidRPr="00DB50B8">
        <w:rPr>
          <w:rStyle w:val="Emphasis"/>
        </w:rPr>
        <w:t>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4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Description</w:t>
            </w:r>
          </w:p>
        </w:tc>
      </w:tr>
      <w:tr w:rsidTr="00D04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ListBullet"/>
            </w:pPr>
            <w:r w:rsidRPr="00D042E6">
              <w:t>Access and interpret legislative requirements</w:t>
            </w:r>
          </w:p>
        </w:tc>
      </w:tr>
    </w:tbl>
    <w:p w:rsidR="00000000" w:rsidRPr="00D042E6" w:rsidP="00D042E6">
      <w:pPr>
        <w:pStyle w:val="BodyText"/>
      </w:pPr>
    </w:p>
    <w:p w:rsidR="00000000" w:rsidRPr="00D042E6" w:rsidP="00D042E6">
      <w:pPr>
        <w:pStyle w:val="AllowPageBreak"/>
      </w:pPr>
    </w:p>
    <w:p w:rsidR="00000000" w:rsidRPr="00D042E6" w:rsidP="00D042E6">
      <w:pPr>
        <w:pStyle w:val="Heading1"/>
      </w:pPr>
      <w:bookmarkStart w:id="7" w:name="O_1055086"/>
      <w:bookmarkEnd w:id="7"/>
      <w:r w:rsidRPr="00D042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04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Bold"/>
              <w:rPr>
                <w:lang w:val="en-NZ"/>
              </w:rPr>
            </w:pPr>
            <w:r w:rsidRPr="00D042E6">
              <w:t>Equivalence status</w:t>
            </w:r>
          </w:p>
        </w:tc>
      </w:tr>
      <w:tr w:rsidTr="00D042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AHCBUS406 Administer finance, insurance and legal requirements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AHCBUS401 Administer finance, insurance and legal requirements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t>Performance criteria clarified</w:t>
            </w:r>
          </w:p>
          <w:p w:rsidR="00000000" w:rsidRPr="00D042E6" w:rsidP="00D042E6">
            <w:pPr>
              <w:pStyle w:val="BodyText"/>
            </w:pPr>
            <w:r w:rsidRPr="00D042E6">
              <w:t>Foundation skills added</w:t>
            </w:r>
          </w:p>
          <w:p w:rsidR="00000000" w:rsidP="00D042E6">
            <w:pPr>
              <w:pStyle w:val="BodyText"/>
              <w:rPr>
                <w:lang w:val="en-NZ"/>
              </w:rPr>
            </w:pPr>
            <w:r w:rsidRPr="00D042E6">
              <w:t>Assessment re</w:t>
            </w:r>
            <w:r w:rsidRPr="00D042E6">
              <w:t>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2E6" w:rsidP="00D042E6">
            <w:pPr>
              <w:pStyle w:val="BodyText"/>
            </w:pPr>
            <w:r w:rsidRPr="00D042E6">
              <w:t xml:space="preserve">Equivalent unit </w:t>
            </w:r>
          </w:p>
          <w:p w:rsidR="00000000" w:rsidRPr="00D042E6" w:rsidP="00D042E6">
            <w:pPr>
              <w:pStyle w:val="BodyText"/>
            </w:pPr>
          </w:p>
        </w:tc>
      </w:tr>
    </w:tbl>
    <w:p w:rsidR="00000000" w:rsidRPr="00D042E6" w:rsidP="00D042E6">
      <w:pPr>
        <w:pStyle w:val="BodyText"/>
      </w:pPr>
    </w:p>
    <w:p w:rsidR="00000000" w:rsidRPr="00D042E6" w:rsidP="00D042E6">
      <w:pPr>
        <w:pStyle w:val="AllowPageBreak"/>
      </w:pPr>
    </w:p>
    <w:p w:rsidR="00000000" w:rsidRPr="00D042E6" w:rsidP="00D042E6">
      <w:pPr>
        <w:pStyle w:val="Heading1"/>
      </w:pPr>
      <w:bookmarkStart w:id="8" w:name="O_1055093"/>
      <w:bookmarkEnd w:id="8"/>
      <w:r w:rsidRPr="00D042E6">
        <w:t>Links</w:t>
      </w:r>
    </w:p>
    <w:p w:rsidR="00000000" w:rsidRPr="00D042E6" w:rsidP="00DB50B8">
      <w:pPr>
        <w:pStyle w:val="BodyText"/>
      </w:pPr>
      <w:r w:rsidRPr="00D042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3C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42E6" w:rsidP="00D042E6"/>
    <w:sectPr w:rsidSect="00D042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E6" w:rsidRPr="00DB50B8" w:rsidP="00DB5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0B8" w:rsidP="00D04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0B8" w:rsidP="00D04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50B8" w:rsidP="00D04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0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2E6" w:rsidRPr="00DB50B8" w:rsidP="00DB50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0B8" w:rsidRPr="002D2AF8" w:rsidP="00D04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AHCBUS406 Administer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50B8" w:rsidP="00D04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442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04F0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2E6"/>
  </w:style>
  <w:style w:type="character" w:customStyle="1" w:styleId="Heading1Char">
    <w:name w:val="Heading 1 Char"/>
    <w:basedOn w:val="DefaultParagraphFont"/>
    <w:link w:val="Heading1"/>
    <w:rsid w:val="00D04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2E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042E6"/>
    <w:rPr>
      <w:i/>
    </w:rPr>
  </w:style>
  <w:style w:type="paragraph" w:customStyle="1" w:styleId="SuperHeading">
    <w:name w:val="SuperHeading"/>
    <w:basedOn w:val="Normal"/>
    <w:rsid w:val="00D04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42E6"/>
    <w:rPr>
      <w:b/>
    </w:rPr>
  </w:style>
  <w:style w:type="character" w:customStyle="1" w:styleId="Heading2Char">
    <w:name w:val="Heading 2 Char"/>
    <w:basedOn w:val="DefaultParagraphFont"/>
    <w:link w:val="Heading2"/>
    <w:rsid w:val="00D04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2E6"/>
    <w:rPr>
      <w:b/>
      <w:spacing w:val="0"/>
    </w:rPr>
  </w:style>
  <w:style w:type="paragraph" w:customStyle="1" w:styleId="SuperTitle">
    <w:name w:val="SuperTitle"/>
    <w:basedOn w:val="Title"/>
    <w:rsid w:val="00D04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2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4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2E6"/>
  </w:style>
  <w:style w:type="paragraph" w:styleId="TableofFigures">
    <w:name w:val="table of figures"/>
    <w:basedOn w:val="Normal"/>
    <w:next w:val="Normal"/>
    <w:semiHidden/>
    <w:rsid w:val="00D04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2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42E6"/>
    <w:rPr>
      <w:rFonts w:ascii="Wingdings" w:hAnsi="Wingdings"/>
    </w:rPr>
  </w:style>
  <w:style w:type="paragraph" w:customStyle="1" w:styleId="TableHeading">
    <w:name w:val="Table Heading"/>
    <w:basedOn w:val="HeadingBase"/>
    <w:rsid w:val="00D04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2E6"/>
    <w:rPr>
      <w:color w:val="0033CC"/>
      <w:u w:val="none"/>
    </w:rPr>
  </w:style>
  <w:style w:type="paragraph" w:customStyle="1" w:styleId="BodyTextRight">
    <w:name w:val="Body Text Right"/>
    <w:basedOn w:val="BodyText"/>
    <w:rsid w:val="00D04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2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2E6"/>
    <w:rPr>
      <w:sz w:val="32"/>
    </w:rPr>
  </w:style>
  <w:style w:type="paragraph" w:customStyle="1" w:styleId="HeadingProcedure">
    <w:name w:val="Heading Procedure"/>
    <w:basedOn w:val="HeadingBase"/>
    <w:next w:val="Normal"/>
    <w:rsid w:val="00D04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2E6"/>
    <w:pPr>
      <w:spacing w:before="60" w:after="60"/>
    </w:pPr>
  </w:style>
  <w:style w:type="paragraph" w:styleId="ListContinue">
    <w:name w:val="List Continue"/>
    <w:basedOn w:val="List"/>
    <w:rsid w:val="00D042E6"/>
    <w:pPr>
      <w:ind w:firstLine="0"/>
    </w:pPr>
  </w:style>
  <w:style w:type="paragraph" w:customStyle="1" w:styleId="ListNote">
    <w:name w:val="List Note"/>
    <w:basedOn w:val="List"/>
    <w:rsid w:val="00D04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2E6"/>
    <w:rPr>
      <w:rFonts w:ascii="Courier New" w:hAnsi="Courier New"/>
    </w:rPr>
  </w:style>
  <w:style w:type="paragraph" w:customStyle="1" w:styleId="NoteBullet">
    <w:name w:val="Note Bullet"/>
    <w:basedOn w:val="Note"/>
    <w:rsid w:val="00D04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2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4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2E6"/>
    <w:rPr>
      <w:b/>
      <w:smallCaps/>
    </w:rPr>
  </w:style>
  <w:style w:type="paragraph" w:customStyle="1" w:styleId="TableListNumber">
    <w:name w:val="Table List Number"/>
    <w:basedOn w:val="ListNumber"/>
    <w:rsid w:val="00D04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2E6"/>
    <w:pPr>
      <w:numPr>
        <w:numId w:val="8"/>
      </w:numPr>
    </w:pPr>
  </w:style>
  <w:style w:type="paragraph" w:customStyle="1" w:styleId="ListAlpha2">
    <w:name w:val="List Alpha 2"/>
    <w:basedOn w:val="List2"/>
    <w:rsid w:val="00D042E6"/>
    <w:pPr>
      <w:numPr>
        <w:numId w:val="7"/>
      </w:numPr>
    </w:pPr>
  </w:style>
  <w:style w:type="paragraph" w:styleId="List2">
    <w:name w:val="List 2"/>
    <w:basedOn w:val="BodyText"/>
    <w:rsid w:val="00D04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2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2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42E6"/>
    <w:pPr>
      <w:numPr>
        <w:numId w:val="3"/>
      </w:numPr>
    </w:pPr>
  </w:style>
  <w:style w:type="paragraph" w:styleId="ListContinue2">
    <w:name w:val="List Continue 2"/>
    <w:basedOn w:val="List2"/>
    <w:rsid w:val="00D042E6"/>
    <w:pPr>
      <w:ind w:firstLine="0"/>
    </w:pPr>
  </w:style>
  <w:style w:type="paragraph" w:styleId="ListContinue3">
    <w:name w:val="List Continue 3"/>
    <w:basedOn w:val="List3"/>
    <w:rsid w:val="00D042E6"/>
    <w:pPr>
      <w:ind w:left="1021" w:firstLine="0"/>
    </w:pPr>
  </w:style>
  <w:style w:type="paragraph" w:styleId="ListContinue4">
    <w:name w:val="List Continue 4"/>
    <w:basedOn w:val="List4"/>
    <w:rsid w:val="00D042E6"/>
    <w:pPr>
      <w:ind w:firstLine="0"/>
    </w:pPr>
  </w:style>
  <w:style w:type="paragraph" w:styleId="ListContinue5">
    <w:name w:val="List Continue 5"/>
    <w:basedOn w:val="List5"/>
    <w:rsid w:val="00D042E6"/>
    <w:pPr>
      <w:ind w:firstLine="0"/>
    </w:pPr>
  </w:style>
  <w:style w:type="paragraph" w:styleId="ListNumber3">
    <w:name w:val="List Number 3"/>
    <w:basedOn w:val="List3"/>
    <w:rsid w:val="00D042E6"/>
    <w:pPr>
      <w:numPr>
        <w:numId w:val="4"/>
      </w:numPr>
    </w:pPr>
  </w:style>
  <w:style w:type="paragraph" w:styleId="ListNumber4">
    <w:name w:val="List Number 4"/>
    <w:basedOn w:val="List4"/>
    <w:rsid w:val="00D042E6"/>
    <w:pPr>
      <w:numPr>
        <w:numId w:val="5"/>
      </w:numPr>
    </w:pPr>
  </w:style>
  <w:style w:type="paragraph" w:styleId="ListNumber5">
    <w:name w:val="List Number 5"/>
    <w:basedOn w:val="List5"/>
    <w:rsid w:val="00D042E6"/>
    <w:pPr>
      <w:numPr>
        <w:numId w:val="6"/>
      </w:numPr>
    </w:pPr>
  </w:style>
  <w:style w:type="paragraph" w:styleId="BlockText">
    <w:name w:val="Block Text"/>
    <w:basedOn w:val="Normal"/>
    <w:rsid w:val="00D04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2E6"/>
    <w:rPr>
      <w:sz w:val="16"/>
      <w:vertAlign w:val="superscript"/>
    </w:rPr>
  </w:style>
  <w:style w:type="character" w:customStyle="1" w:styleId="Symbols">
    <w:name w:val="Symbols"/>
    <w:basedOn w:val="DefaultParagraphFont"/>
    <w:rsid w:val="00D042E6"/>
    <w:rPr>
      <w:rFonts w:ascii="Symbol" w:hAnsi="Symbol"/>
    </w:rPr>
  </w:style>
  <w:style w:type="character" w:customStyle="1" w:styleId="MenuOptions">
    <w:name w:val="Menu Options"/>
    <w:basedOn w:val="DefaultParagraphFont"/>
    <w:rsid w:val="00D04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2E6"/>
    <w:rPr>
      <w:b/>
    </w:rPr>
  </w:style>
  <w:style w:type="character" w:customStyle="1" w:styleId="Underlined">
    <w:name w:val="Underlined"/>
    <w:basedOn w:val="DefaultParagraphFont"/>
    <w:rsid w:val="00D042E6"/>
    <w:rPr>
      <w:u w:val="single"/>
    </w:rPr>
  </w:style>
  <w:style w:type="paragraph" w:customStyle="1" w:styleId="TableBodyTextRight">
    <w:name w:val="Table Body Text Right"/>
    <w:basedOn w:val="TableBodyText"/>
    <w:rsid w:val="00D04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2E6"/>
    <w:rPr>
      <w:sz w:val="18"/>
    </w:rPr>
  </w:style>
  <w:style w:type="paragraph" w:customStyle="1" w:styleId="BodySmallRight">
    <w:name w:val="Body Small Right"/>
    <w:basedOn w:val="BodyTextRight"/>
    <w:rsid w:val="00D042E6"/>
    <w:rPr>
      <w:sz w:val="18"/>
      <w:szCs w:val="18"/>
    </w:rPr>
  </w:style>
  <w:style w:type="paragraph" w:customStyle="1" w:styleId="MarginEdition">
    <w:name w:val="Margin Edition"/>
    <w:basedOn w:val="MarginNote"/>
    <w:rsid w:val="00D04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2E6"/>
    <w:rPr>
      <w:sz w:val="2"/>
      <w:szCs w:val="2"/>
    </w:rPr>
  </w:style>
  <w:style w:type="character" w:customStyle="1" w:styleId="Small">
    <w:name w:val="Small"/>
    <w:basedOn w:val="DefaultParagraphFont"/>
    <w:rsid w:val="00D042E6"/>
    <w:rPr>
      <w:sz w:val="16"/>
    </w:rPr>
  </w:style>
  <w:style w:type="paragraph" w:customStyle="1" w:styleId="WideTable">
    <w:name w:val="Wide Table"/>
    <w:basedOn w:val="Normal"/>
    <w:rsid w:val="00D04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2E6"/>
  </w:style>
  <w:style w:type="paragraph" w:styleId="Quote">
    <w:name w:val="Quote"/>
    <w:basedOn w:val="Heading1"/>
    <w:link w:val="QuoteChar"/>
    <w:qFormat/>
    <w:rsid w:val="00D04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2E6"/>
    <w:pPr>
      <w:pageBreakBefore/>
    </w:pPr>
  </w:style>
  <w:style w:type="paragraph" w:customStyle="1" w:styleId="Border">
    <w:name w:val="Border"/>
    <w:basedOn w:val="Normal"/>
    <w:qFormat/>
    <w:rsid w:val="00D04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2E6"/>
    <w:rPr>
      <w:u w:val="single"/>
    </w:rPr>
  </w:style>
  <w:style w:type="character" w:customStyle="1" w:styleId="BoldandItalics">
    <w:name w:val="Bold and Italics"/>
    <w:qFormat/>
    <w:rsid w:val="00D042E6"/>
    <w:rPr>
      <w:b/>
      <w:i/>
      <w:u w:val="none"/>
    </w:rPr>
  </w:style>
  <w:style w:type="paragraph" w:styleId="BalloonText">
    <w:name w:val="Balloon Text"/>
    <w:basedOn w:val="Normal"/>
    <w:link w:val="BalloonTextChar"/>
    <w:rsid w:val="00D04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2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50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2879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AHCBUS406 Administer finance, insurance and legal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