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93A" w:rsidP="00EC1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AHCBIO401 Plan and implement a biosecurity program</w:t>
      </w:r>
      <w:r>
        <w:fldChar w:fldCharType="end"/>
      </w:r>
    </w:p>
    <w:p w:rsidR="00EC193A" w:rsidP="00EC193A">
      <w:pPr>
        <w:pStyle w:val="Version"/>
        <w:sectPr w:rsidSect="008C4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909" w:rsidP="008C4909">
      <w:pPr>
        <w:pStyle w:val="SuperHeading"/>
      </w:pPr>
      <w:r w:rsidRPr="008C4909">
        <w:t>Assessment Requirements for AHCBIO401 Plan and implement a biosecurity program</w:t>
      </w:r>
    </w:p>
    <w:p w:rsidR="00000000" w:rsidRPr="008C4909" w:rsidP="008C4909">
      <w:pPr>
        <w:pStyle w:val="Heading1"/>
      </w:pPr>
      <w:bookmarkStart w:id="1" w:name="O_1149824"/>
      <w:bookmarkEnd w:id="1"/>
      <w:r w:rsidRPr="008C49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4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909">
            <w:pPr>
              <w:pStyle w:val="BodyTextBold"/>
              <w:rPr>
                <w:lang w:val="en-NZ"/>
              </w:rPr>
            </w:pPr>
            <w:r w:rsidRPr="008C49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909">
            <w:pPr>
              <w:pStyle w:val="BodyTextBold"/>
              <w:rPr>
                <w:lang w:val="en-NZ"/>
              </w:rPr>
            </w:pPr>
            <w:r w:rsidRPr="008C4909">
              <w:t>Comments</w:t>
            </w:r>
          </w:p>
        </w:tc>
      </w:tr>
      <w:tr w:rsidTr="008C4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909">
            <w:pPr>
              <w:pStyle w:val="BodyText"/>
              <w:rPr>
                <w:lang w:val="en-NZ"/>
              </w:rPr>
            </w:pPr>
            <w:r w:rsidRPr="008C49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909" w:rsidP="008C4909">
            <w:pPr>
              <w:pStyle w:val="BodyText"/>
            </w:pPr>
            <w:r w:rsidRPr="008C4909">
              <w:t>This version released with AHC Agriculture, Horticulture and Conservation and Land Management Training Package Version 6.0.</w:t>
            </w:r>
          </w:p>
        </w:tc>
      </w:tr>
    </w:tbl>
    <w:p w:rsidR="00000000" w:rsidRPr="008C4909" w:rsidP="008C4909">
      <w:pPr>
        <w:pStyle w:val="BodyText"/>
      </w:pPr>
    </w:p>
    <w:p w:rsidR="00000000" w:rsidRPr="008C4909" w:rsidP="008C4909">
      <w:pPr>
        <w:pStyle w:val="AllowPageBreak"/>
      </w:pPr>
    </w:p>
    <w:p w:rsidR="00000000" w:rsidRPr="008C4909" w:rsidP="008C4909">
      <w:pPr>
        <w:pStyle w:val="Heading1"/>
      </w:pPr>
      <w:bookmarkStart w:id="2" w:name="O_1149825"/>
      <w:bookmarkEnd w:id="2"/>
      <w:r w:rsidRPr="008C4909">
        <w:t>Performance Evidence</w:t>
      </w:r>
    </w:p>
    <w:p w:rsidR="00000000" w:rsidRPr="008C4909" w:rsidP="00EC193A">
      <w:pPr>
        <w:pStyle w:val="BodyText"/>
      </w:pPr>
      <w:r w:rsidRPr="008C4909">
        <w:t>An individual demonstrating competency must satisfy all of the elements and performance cr</w:t>
      </w:r>
      <w:r w:rsidRPr="008C4909">
        <w:t xml:space="preserve">iteria in this unit. </w:t>
      </w:r>
    </w:p>
    <w:p w:rsidR="00000000" w:rsidRPr="008C4909" w:rsidP="00EC193A">
      <w:pPr>
        <w:pStyle w:val="BodyText"/>
      </w:pPr>
      <w:r w:rsidRPr="008C4909">
        <w:t>There must be evidence that the individual has planned and implemented at least one biosecurity program and has:</w:t>
      </w:r>
    </w:p>
    <w:p w:rsidR="00000000" w:rsidRPr="008C4909" w:rsidP="008C4909">
      <w:pPr>
        <w:pStyle w:val="ListBullet"/>
      </w:pPr>
      <w:r w:rsidRPr="008C4909">
        <w:t>scoped biosecurity threats and possible incursion points and established goals for property</w:t>
      </w:r>
    </w:p>
    <w:p w:rsidR="00000000" w:rsidRPr="008C4909" w:rsidP="008C4909">
      <w:pPr>
        <w:pStyle w:val="ListBullet"/>
      </w:pPr>
      <w:r w:rsidRPr="008C4909">
        <w:t>used current biosecurity advice, standards and protocols</w:t>
      </w:r>
    </w:p>
    <w:p w:rsidR="00000000" w:rsidRPr="008C4909" w:rsidP="008C4909">
      <w:pPr>
        <w:pStyle w:val="ListBullet"/>
      </w:pPr>
      <w:r w:rsidRPr="008C4909">
        <w:t>identified biosecurity hazards, assessed the risks and identified controls for the specific work site, including:</w:t>
      </w:r>
    </w:p>
    <w:p w:rsidR="00000000" w:rsidRPr="008C4909" w:rsidP="008C4909">
      <w:pPr>
        <w:pStyle w:val="ListBullet2"/>
      </w:pPr>
      <w:r w:rsidRPr="008C4909">
        <w:t>inputs to the workplace</w:t>
      </w:r>
    </w:p>
    <w:p w:rsidR="00000000" w:rsidRPr="008C4909" w:rsidP="008C4909">
      <w:pPr>
        <w:pStyle w:val="ListBullet2"/>
      </w:pPr>
      <w:r w:rsidRPr="008C4909">
        <w:t>output from the workplace</w:t>
      </w:r>
    </w:p>
    <w:p w:rsidR="00000000" w:rsidRPr="008C4909" w:rsidP="008C4909">
      <w:pPr>
        <w:pStyle w:val="ListBullet2"/>
      </w:pPr>
      <w:r w:rsidRPr="008C4909">
        <w:t>movement of personnel and visitors</w:t>
      </w:r>
    </w:p>
    <w:p w:rsidR="00000000" w:rsidRPr="008C4909" w:rsidP="008C4909">
      <w:pPr>
        <w:pStyle w:val="ListBullet2"/>
      </w:pPr>
      <w:r w:rsidRPr="008C4909">
        <w:t>movement and hygiene of machinery and equipment</w:t>
      </w:r>
    </w:p>
    <w:p w:rsidR="00000000" w:rsidRPr="008C4909" w:rsidP="008C4909">
      <w:pPr>
        <w:pStyle w:val="ListBullet2"/>
      </w:pPr>
      <w:r w:rsidRPr="008C4909">
        <w:t>worksite practices</w:t>
      </w:r>
    </w:p>
    <w:p w:rsidR="00000000" w:rsidRPr="008C4909" w:rsidP="008C4909">
      <w:pPr>
        <w:pStyle w:val="ListBullet2"/>
      </w:pPr>
      <w:r w:rsidRPr="008C4909">
        <w:t>pest and disease control</w:t>
      </w:r>
    </w:p>
    <w:p w:rsidR="00000000" w:rsidRPr="008C4909" w:rsidP="008C4909">
      <w:pPr>
        <w:pStyle w:val="ListBullet"/>
      </w:pPr>
      <w:r w:rsidRPr="008C4909">
        <w:t xml:space="preserve">prepared a communications program to train work team and visitors </w:t>
      </w:r>
    </w:p>
    <w:p w:rsidR="00000000" w:rsidRPr="008C4909" w:rsidP="008C4909">
      <w:pPr>
        <w:pStyle w:val="ListBullet"/>
      </w:pPr>
      <w:r w:rsidRPr="008C4909">
        <w:t xml:space="preserve">identified and assessed documentation required for managing biosecurity </w:t>
      </w:r>
    </w:p>
    <w:p w:rsidR="00000000" w:rsidRPr="008C4909" w:rsidP="008C4909">
      <w:pPr>
        <w:pStyle w:val="ListBullet"/>
      </w:pPr>
      <w:r w:rsidRPr="008C4909">
        <w:t>developed a program fo</w:t>
      </w:r>
      <w:r w:rsidRPr="008C4909">
        <w:t>r implementing biosecurity</w:t>
      </w:r>
    </w:p>
    <w:p w:rsidR="00000000" w:rsidRPr="008C4909" w:rsidP="008C4909">
      <w:pPr>
        <w:pStyle w:val="ListBullet"/>
      </w:pPr>
      <w:r w:rsidRPr="008C4909">
        <w:t>monitored work team and visitor compliance</w:t>
      </w:r>
    </w:p>
    <w:p w:rsidR="00000000" w:rsidRPr="008C4909" w:rsidP="008C4909">
      <w:pPr>
        <w:pStyle w:val="ListBullet"/>
      </w:pPr>
      <w:r w:rsidRPr="008C4909">
        <w:t>reviewed biosecurity program</w:t>
      </w:r>
    </w:p>
    <w:p w:rsidR="00000000" w:rsidRPr="008C4909" w:rsidP="008C4909">
      <w:pPr>
        <w:pStyle w:val="ListBullet"/>
      </w:pPr>
      <w:r w:rsidRPr="008C4909">
        <w:t>reviewed and updated training and induction records.</w:t>
      </w:r>
    </w:p>
    <w:p w:rsidR="00000000" w:rsidRPr="008C4909" w:rsidP="008C4909">
      <w:pPr>
        <w:pStyle w:val="AllowPageBreak"/>
      </w:pPr>
    </w:p>
    <w:p w:rsidR="00000000" w:rsidRPr="008C4909" w:rsidP="008C4909">
      <w:pPr>
        <w:pStyle w:val="Heading1"/>
      </w:pPr>
      <w:bookmarkStart w:id="3" w:name="O_1149826"/>
      <w:bookmarkEnd w:id="3"/>
      <w:r w:rsidRPr="008C4909">
        <w:t>Knowledge Evidence</w:t>
      </w:r>
    </w:p>
    <w:p w:rsidR="00000000" w:rsidRPr="008C4909" w:rsidP="00EC193A">
      <w:pPr>
        <w:pStyle w:val="BodyText"/>
      </w:pPr>
      <w:r w:rsidRPr="008C4909">
        <w:t>An individual must be able to demonstrate the knowledge required to perform the tasks outlined in the elements and performance criteria of this unit. This includes knowledge of:</w:t>
      </w:r>
    </w:p>
    <w:p w:rsidR="00000000" w:rsidRPr="008C4909" w:rsidP="008C4909">
      <w:pPr>
        <w:pStyle w:val="ListBullet"/>
      </w:pPr>
      <w:r w:rsidRPr="008C4909">
        <w:t>national industry standards and guidelines relevant to managing biosecurity</w:t>
      </w:r>
    </w:p>
    <w:p w:rsidR="00000000" w:rsidRPr="008C4909" w:rsidP="008C4909">
      <w:pPr>
        <w:pStyle w:val="ListBullet"/>
      </w:pPr>
      <w:r w:rsidRPr="008C4909">
        <w:t>p</w:t>
      </w:r>
      <w:r w:rsidRPr="008C4909">
        <w:t>rinciples of risk management for biosecurity, including:</w:t>
      </w:r>
    </w:p>
    <w:p w:rsidR="00000000" w:rsidRPr="008C4909" w:rsidP="008C4909">
      <w:pPr>
        <w:pStyle w:val="ListBullet2"/>
      </w:pPr>
      <w:r w:rsidRPr="008C4909">
        <w:t>relevant standards and procedures</w:t>
      </w:r>
    </w:p>
    <w:p w:rsidR="00000000" w:rsidRPr="008C4909" w:rsidP="008C4909">
      <w:pPr>
        <w:pStyle w:val="ListBullet2"/>
      </w:pPr>
      <w:r w:rsidRPr="008C4909">
        <w:t>identification</w:t>
      </w:r>
    </w:p>
    <w:p w:rsidR="00000000" w:rsidRPr="008C4909" w:rsidP="008C4909">
      <w:pPr>
        <w:pStyle w:val="ListBullet2"/>
      </w:pPr>
      <w:r w:rsidRPr="008C4909">
        <w:t>assessment of risk and the significance and severity</w:t>
      </w:r>
    </w:p>
    <w:p w:rsidR="00000000" w:rsidRPr="008C4909" w:rsidP="008C4909">
      <w:pPr>
        <w:pStyle w:val="ListBullet2"/>
      </w:pPr>
      <w:r w:rsidRPr="008C4909">
        <w:t>evaluation of risk</w:t>
      </w:r>
    </w:p>
    <w:p w:rsidR="00000000" w:rsidRPr="008C4909" w:rsidP="008C4909">
      <w:pPr>
        <w:pStyle w:val="ListBullet2"/>
      </w:pPr>
      <w:r w:rsidRPr="008C4909">
        <w:t>establishing control options</w:t>
      </w:r>
    </w:p>
    <w:p w:rsidR="00000000" w:rsidRPr="008C4909" w:rsidP="008C4909">
      <w:pPr>
        <w:pStyle w:val="ListBullet"/>
      </w:pPr>
      <w:r w:rsidRPr="008C4909">
        <w:t>documentation and traceability procedures, incl</w:t>
      </w:r>
      <w:r w:rsidRPr="008C4909">
        <w:t xml:space="preserve">uding: </w:t>
      </w:r>
    </w:p>
    <w:p w:rsidR="00000000" w:rsidRPr="008C4909" w:rsidP="008C4909">
      <w:pPr>
        <w:pStyle w:val="ListBullet2"/>
      </w:pPr>
      <w:r w:rsidRPr="008C4909">
        <w:t>quality and disease free assurance status</w:t>
      </w:r>
    </w:p>
    <w:p w:rsidR="00000000" w:rsidRPr="008C4909" w:rsidP="008C4909">
      <w:pPr>
        <w:pStyle w:val="ListBullet2"/>
      </w:pPr>
      <w:r w:rsidRPr="008C4909">
        <w:t>compliance with national, state and territory standards and regulations</w:t>
      </w:r>
    </w:p>
    <w:p w:rsidR="00000000" w:rsidRPr="008C4909" w:rsidP="008C4909">
      <w:pPr>
        <w:pStyle w:val="ListBullet2"/>
      </w:pPr>
      <w:r w:rsidRPr="008C4909">
        <w:t>industry health assurance programs</w:t>
      </w:r>
    </w:p>
    <w:p w:rsidR="00000000" w:rsidRPr="008C4909" w:rsidP="008C4909">
      <w:pPr>
        <w:pStyle w:val="ListBullet2"/>
      </w:pPr>
      <w:r w:rsidRPr="008C4909">
        <w:t>movement of product and materials on and from properties</w:t>
      </w:r>
    </w:p>
    <w:p w:rsidR="00000000" w:rsidRPr="008C4909" w:rsidP="008C4909">
      <w:pPr>
        <w:pStyle w:val="ListBullet2"/>
      </w:pPr>
      <w:r w:rsidRPr="008C4909">
        <w:t>chemical use and storage in accordance with industry best practice</w:t>
      </w:r>
    </w:p>
    <w:p w:rsidR="00000000" w:rsidRPr="008C4909" w:rsidP="008C4909">
      <w:pPr>
        <w:pStyle w:val="ListBullet2"/>
      </w:pPr>
      <w:r w:rsidRPr="008C4909">
        <w:t>pest, disease and weed status of organic materials and compliance with Industry Purchasing Code of Practice or equivalent quality controls</w:t>
      </w:r>
    </w:p>
    <w:p w:rsidR="00000000" w:rsidRPr="008C4909" w:rsidP="008C4909">
      <w:pPr>
        <w:pStyle w:val="ListBullet"/>
      </w:pPr>
      <w:r w:rsidRPr="008C4909">
        <w:t>biosecurity threats to production and land manage</w:t>
      </w:r>
      <w:r w:rsidRPr="008C4909">
        <w:t xml:space="preserve">ment environments </w:t>
      </w:r>
    </w:p>
    <w:p w:rsidR="00000000" w:rsidRPr="008C4909" w:rsidP="008C4909">
      <w:pPr>
        <w:pStyle w:val="ListBullet"/>
      </w:pPr>
      <w:r w:rsidRPr="008C4909">
        <w:t>workplace inputs, including:</w:t>
      </w:r>
    </w:p>
    <w:p w:rsidR="00000000" w:rsidRPr="008C4909" w:rsidP="008C4909">
      <w:pPr>
        <w:pStyle w:val="ListBullet2"/>
      </w:pPr>
      <w:r w:rsidRPr="008C4909">
        <w:t>new plants or animals</w:t>
      </w:r>
    </w:p>
    <w:p w:rsidR="00000000" w:rsidRPr="008C4909" w:rsidP="008C4909">
      <w:pPr>
        <w:pStyle w:val="ListBullet2"/>
      </w:pPr>
      <w:r w:rsidRPr="008C4909">
        <w:t>quality of water resource</w:t>
      </w:r>
    </w:p>
    <w:p w:rsidR="00000000" w:rsidRPr="008C4909" w:rsidP="008C4909">
      <w:pPr>
        <w:pStyle w:val="ListBullet2"/>
      </w:pPr>
      <w:r w:rsidRPr="008C4909">
        <w:t>production material</w:t>
      </w:r>
    </w:p>
    <w:p w:rsidR="00000000" w:rsidRPr="008C4909" w:rsidP="008C4909">
      <w:pPr>
        <w:pStyle w:val="ListBullet2"/>
      </w:pPr>
      <w:r w:rsidRPr="008C4909">
        <w:t>use of organic and inorganic materials</w:t>
      </w:r>
    </w:p>
    <w:p w:rsidR="00000000" w:rsidRPr="008C4909" w:rsidP="008C4909">
      <w:pPr>
        <w:pStyle w:val="ListBullet"/>
      </w:pPr>
      <w:r w:rsidRPr="008C4909">
        <w:t>movement of workers and visitors, including:</w:t>
      </w:r>
    </w:p>
    <w:p w:rsidR="00000000" w:rsidRPr="008C4909" w:rsidP="008C4909">
      <w:pPr>
        <w:pStyle w:val="ListBullet2"/>
      </w:pPr>
      <w:r w:rsidRPr="008C4909">
        <w:t>training and communication</w:t>
      </w:r>
    </w:p>
    <w:p w:rsidR="00000000" w:rsidRPr="008C4909" w:rsidP="008C4909">
      <w:pPr>
        <w:pStyle w:val="ListBullet2"/>
      </w:pPr>
      <w:r w:rsidRPr="008C4909">
        <w:t>signage</w:t>
      </w:r>
    </w:p>
    <w:p w:rsidR="00000000" w:rsidRPr="008C4909" w:rsidP="008C4909">
      <w:pPr>
        <w:pStyle w:val="ListBullet2"/>
      </w:pPr>
      <w:r w:rsidRPr="008C4909">
        <w:t>visitor access, sign in and out</w:t>
      </w:r>
    </w:p>
    <w:p w:rsidR="00000000" w:rsidRPr="008C4909" w:rsidP="008C4909">
      <w:pPr>
        <w:pStyle w:val="ListBullet2"/>
      </w:pPr>
      <w:r w:rsidRPr="008C4909">
        <w:t>controlled access points and production areas</w:t>
      </w:r>
    </w:p>
    <w:p w:rsidR="00000000" w:rsidRPr="008C4909" w:rsidP="008C4909">
      <w:pPr>
        <w:pStyle w:val="ListBullet2"/>
      </w:pPr>
      <w:r w:rsidRPr="008C4909">
        <w:t>general hygiene</w:t>
      </w:r>
    </w:p>
    <w:p w:rsidR="00000000" w:rsidRPr="008C4909" w:rsidP="008C4909">
      <w:pPr>
        <w:pStyle w:val="ListBullet2"/>
      </w:pPr>
      <w:r w:rsidRPr="008C4909">
        <w:t>biosecurity entry and exist procedures such as shower in and shower out</w:t>
      </w:r>
    </w:p>
    <w:p w:rsidR="00000000" w:rsidRPr="008C4909" w:rsidP="008C4909">
      <w:pPr>
        <w:pStyle w:val="ListBullet"/>
      </w:pPr>
      <w:r w:rsidRPr="008C4909">
        <w:t>vehicles and equipment, including:</w:t>
      </w:r>
    </w:p>
    <w:p w:rsidR="00000000" w:rsidRPr="008C4909" w:rsidP="008C4909">
      <w:pPr>
        <w:pStyle w:val="ListBullet2"/>
      </w:pPr>
      <w:r w:rsidRPr="008C4909">
        <w:t>dedicated equipment use, harvest and storage</w:t>
      </w:r>
    </w:p>
    <w:p w:rsidR="00000000" w:rsidRPr="008C4909" w:rsidP="008C4909">
      <w:pPr>
        <w:pStyle w:val="ListBullet2"/>
      </w:pPr>
      <w:r w:rsidRPr="008C4909">
        <w:t xml:space="preserve">vehicle </w:t>
      </w:r>
      <w:r w:rsidRPr="008C4909">
        <w:t>entry points, roads and tracks</w:t>
      </w:r>
    </w:p>
    <w:p w:rsidR="00000000" w:rsidRPr="008C4909" w:rsidP="008C4909">
      <w:pPr>
        <w:pStyle w:val="ListBullet2"/>
      </w:pPr>
      <w:r w:rsidRPr="008C4909">
        <w:t>vehicle movement and parking</w:t>
      </w:r>
    </w:p>
    <w:p w:rsidR="00000000" w:rsidRPr="008C4909" w:rsidP="008C4909">
      <w:pPr>
        <w:pStyle w:val="ListBullet2"/>
      </w:pPr>
      <w:r w:rsidRPr="008C4909">
        <w:t>vehicle and equipment hygiene and run off from wash areas</w:t>
      </w:r>
    </w:p>
    <w:p w:rsidR="00000000" w:rsidRPr="008C4909" w:rsidP="008C4909">
      <w:pPr>
        <w:pStyle w:val="ListBullet"/>
      </w:pPr>
      <w:r w:rsidRPr="008C4909">
        <w:t>worksite and production practices, including:</w:t>
      </w:r>
    </w:p>
    <w:p w:rsidR="00000000" w:rsidRPr="008C4909" w:rsidP="008C4909">
      <w:pPr>
        <w:pStyle w:val="ListBullet2"/>
      </w:pPr>
      <w:r w:rsidRPr="008C4909">
        <w:t>plant or animal by-products and waste</w:t>
      </w:r>
    </w:p>
    <w:p w:rsidR="00000000" w:rsidRPr="008C4909" w:rsidP="008C4909">
      <w:pPr>
        <w:pStyle w:val="ListBullet2"/>
      </w:pPr>
      <w:r w:rsidRPr="008C4909">
        <w:t>product and feed storage</w:t>
      </w:r>
    </w:p>
    <w:p w:rsidR="00000000" w:rsidRPr="008C4909" w:rsidP="008C4909">
      <w:pPr>
        <w:pStyle w:val="ListBullet2"/>
      </w:pPr>
      <w:r w:rsidRPr="008C4909">
        <w:t>water quality and access</w:t>
      </w:r>
    </w:p>
    <w:p w:rsidR="00000000" w:rsidRPr="008C4909" w:rsidP="008C4909">
      <w:pPr>
        <w:pStyle w:val="ListBullet2"/>
      </w:pPr>
      <w:r w:rsidRPr="008C4909">
        <w:t>animal or plant disease control and resistance to treatments</w:t>
      </w:r>
    </w:p>
    <w:p w:rsidR="00000000" w:rsidRPr="008C4909" w:rsidP="008C4909">
      <w:pPr>
        <w:pStyle w:val="ListBullet2"/>
      </w:pPr>
      <w:r w:rsidRPr="008C4909">
        <w:t>monitoring production, biosecurity surveillance and frequency</w:t>
      </w:r>
    </w:p>
    <w:p w:rsidR="00000000" w:rsidRPr="008C4909" w:rsidP="008C4909">
      <w:pPr>
        <w:pStyle w:val="ListBullet2"/>
      </w:pPr>
      <w:r w:rsidRPr="008C4909">
        <w:t>fencing and boundary security</w:t>
      </w:r>
    </w:p>
    <w:p w:rsidR="00000000" w:rsidRPr="008C4909" w:rsidP="008C4909">
      <w:pPr>
        <w:pStyle w:val="ListBullet"/>
      </w:pPr>
      <w:r w:rsidRPr="008C4909">
        <w:t>control of pests, including:</w:t>
      </w:r>
    </w:p>
    <w:p w:rsidR="00000000" w:rsidRPr="008C4909" w:rsidP="008C4909">
      <w:pPr>
        <w:pStyle w:val="ListBullet2"/>
      </w:pPr>
      <w:r w:rsidRPr="008C4909">
        <w:t>vertebrate pests</w:t>
      </w:r>
    </w:p>
    <w:p w:rsidR="00000000" w:rsidRPr="008C4909" w:rsidP="008C4909">
      <w:pPr>
        <w:pStyle w:val="ListBullet2"/>
      </w:pPr>
      <w:r w:rsidRPr="008C4909">
        <w:t>pest and volunteer plants</w:t>
      </w:r>
    </w:p>
    <w:p w:rsidR="00000000" w:rsidRPr="008C4909" w:rsidP="008C4909">
      <w:pPr>
        <w:pStyle w:val="ListBullet2"/>
      </w:pPr>
      <w:r w:rsidRPr="008C4909">
        <w:t>treatments and control measur</w:t>
      </w:r>
      <w:r w:rsidRPr="008C4909">
        <w:t>es</w:t>
      </w:r>
    </w:p>
    <w:p w:rsidR="00000000" w:rsidRPr="008C4909" w:rsidP="008C4909">
      <w:pPr>
        <w:pStyle w:val="ListBullet"/>
      </w:pPr>
      <w:r w:rsidRPr="008C4909">
        <w:t>influence of biosecurity on property and enterprise performance and values</w:t>
      </w:r>
    </w:p>
    <w:p w:rsidR="00000000" w:rsidRPr="008C4909" w:rsidP="008C4909">
      <w:pPr>
        <w:pStyle w:val="ListBullet"/>
      </w:pPr>
      <w:r w:rsidRPr="008C4909">
        <w:t>possible environmental incursion points to sites, including, wind, denudation and soil movement</w:t>
      </w:r>
    </w:p>
    <w:p w:rsidR="00000000" w:rsidRPr="008C4909" w:rsidP="008C4909">
      <w:pPr>
        <w:pStyle w:val="ListBullet"/>
      </w:pPr>
      <w:r w:rsidRPr="008C4909">
        <w:t>planning processes for costing, allocating resources and establishing timelines</w:t>
      </w:r>
    </w:p>
    <w:p w:rsidR="00000000" w:rsidRPr="008C4909" w:rsidP="008C4909">
      <w:pPr>
        <w:pStyle w:val="ListBullet"/>
      </w:pPr>
      <w:r w:rsidRPr="008C4909">
        <w:t>i</w:t>
      </w:r>
      <w:r w:rsidRPr="008C4909">
        <w:t>mportance of records and record keeping for biosecurity procedures and processes.</w:t>
      </w:r>
    </w:p>
    <w:p w:rsidR="00000000" w:rsidRPr="008C4909" w:rsidP="008C4909">
      <w:pPr>
        <w:pStyle w:val="AllowPageBreak"/>
      </w:pPr>
    </w:p>
    <w:p w:rsidR="00000000" w:rsidRPr="008C4909" w:rsidP="008C4909">
      <w:pPr>
        <w:pStyle w:val="Heading1"/>
      </w:pPr>
      <w:bookmarkStart w:id="4" w:name="O_1149827"/>
      <w:bookmarkEnd w:id="4"/>
      <w:r w:rsidRPr="008C4909">
        <w:t>Assessment Conditions</w:t>
      </w:r>
    </w:p>
    <w:p w:rsidR="00000000" w:rsidRPr="008C4909" w:rsidP="00EC193A">
      <w:pPr>
        <w:pStyle w:val="BodyText"/>
      </w:pPr>
      <w:r w:rsidRPr="008C4909">
        <w:t xml:space="preserve">Assessment of the skills in this unit of competency must take place under the following conditions: </w:t>
      </w:r>
    </w:p>
    <w:p w:rsidR="00000000" w:rsidRPr="008C4909" w:rsidP="008C4909">
      <w:pPr>
        <w:pStyle w:val="ListBullet"/>
      </w:pPr>
      <w:r w:rsidRPr="008C4909">
        <w:t>physical conditions:</w:t>
      </w:r>
    </w:p>
    <w:p w:rsidR="00000000" w:rsidRPr="008C4909" w:rsidP="008C4909">
      <w:pPr>
        <w:pStyle w:val="ListBullet2"/>
      </w:pPr>
      <w:r w:rsidRPr="008C4909">
        <w:t>skills must be demonstrated in a work environment specified in the performance evidence or an environment that accurately represents workplace conditions</w:t>
      </w:r>
    </w:p>
    <w:p w:rsidR="00000000" w:rsidRPr="008C4909" w:rsidP="008C4909">
      <w:pPr>
        <w:pStyle w:val="ListBullet"/>
      </w:pPr>
      <w:r w:rsidRPr="008C4909">
        <w:t>resources, equipment and materials:</w:t>
      </w:r>
    </w:p>
    <w:p w:rsidR="00000000" w:rsidRPr="008C4909" w:rsidP="008C4909">
      <w:pPr>
        <w:pStyle w:val="ListBullet2"/>
      </w:pPr>
      <w:r w:rsidRPr="008C4909">
        <w:t>specific tools and equipment for training work team and inductin</w:t>
      </w:r>
      <w:r w:rsidRPr="008C4909">
        <w:t>g visitors</w:t>
      </w:r>
    </w:p>
    <w:p w:rsidR="00000000" w:rsidRPr="008C4909" w:rsidP="008C4909">
      <w:pPr>
        <w:pStyle w:val="ListBullet"/>
      </w:pPr>
      <w:r w:rsidRPr="008C4909">
        <w:t>specifications:</w:t>
      </w:r>
    </w:p>
    <w:p w:rsidR="00000000" w:rsidRPr="008C4909" w:rsidP="008C4909">
      <w:pPr>
        <w:pStyle w:val="ListBullet2"/>
      </w:pPr>
      <w:r w:rsidRPr="008C4909">
        <w:t>workplace policies, procedures and process information for the specific workplace environment</w:t>
      </w:r>
    </w:p>
    <w:p w:rsidR="00000000" w:rsidRPr="008C4909" w:rsidP="008C4909">
      <w:pPr>
        <w:pStyle w:val="ListBullet2"/>
      </w:pPr>
      <w:r w:rsidRPr="008C4909">
        <w:t>legislation, codes of practice for biosecurity</w:t>
      </w:r>
    </w:p>
    <w:p w:rsidR="00000000" w:rsidRPr="008C4909" w:rsidP="008C4909">
      <w:pPr>
        <w:pStyle w:val="ListBullet"/>
      </w:pPr>
      <w:r w:rsidRPr="008C4909">
        <w:t>relationships:</w:t>
      </w:r>
    </w:p>
    <w:p w:rsidR="00000000" w:rsidRPr="008C4909" w:rsidP="008C4909">
      <w:pPr>
        <w:pStyle w:val="ListBullet2"/>
      </w:pPr>
      <w:r w:rsidRPr="008C4909">
        <w:t>visitors</w:t>
      </w:r>
    </w:p>
    <w:p w:rsidR="00000000" w:rsidRPr="008C4909" w:rsidP="008C4909">
      <w:pPr>
        <w:pStyle w:val="ListBullet2"/>
      </w:pPr>
      <w:r w:rsidRPr="008C4909">
        <w:t>work team.</w:t>
      </w:r>
    </w:p>
    <w:p w:rsidR="00000000" w:rsidRPr="008C4909" w:rsidP="00EC193A">
      <w:pPr>
        <w:pStyle w:val="BodyText"/>
      </w:pPr>
      <w:r w:rsidRPr="008C4909">
        <w:t>Assessors of this unit must satisfy the requirements for assessors in applicable vocational education and training legislation, frameworks and/or standards.</w:t>
      </w:r>
    </w:p>
    <w:p w:rsidR="00000000" w:rsidRPr="008C4909" w:rsidP="008C4909">
      <w:pPr>
        <w:pStyle w:val="Heading1"/>
      </w:pPr>
      <w:bookmarkStart w:id="5" w:name="O_1149830"/>
      <w:bookmarkEnd w:id="5"/>
      <w:r w:rsidRPr="008C4909">
        <w:t>Links</w:t>
      </w:r>
    </w:p>
    <w:p w:rsidR="00000000" w:rsidRPr="008C4909" w:rsidP="00EC193A">
      <w:pPr>
        <w:pStyle w:val="BodyText"/>
      </w:pPr>
      <w:r w:rsidRPr="008C4909">
        <w:t>Companion Volumes, including Implementation Guides, are available at VETNe</w:t>
      </w:r>
      <w:r w:rsidRPr="008C490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7F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4909" w:rsidP="008C4909"/>
    <w:sectPr w:rsidSect="008C4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09" w:rsidRPr="00EC193A" w:rsidP="00EC1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3A" w:rsidP="008C4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93A" w:rsidP="008C4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193A" w:rsidP="008C4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909" w:rsidRPr="00EC193A" w:rsidP="00EC1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3A" w:rsidRPr="002D2AF8" w:rsidP="008C4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AHCBIO401 Plan and implement a biosecurity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C193A" w:rsidP="008C4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4F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949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2A0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909"/>
  </w:style>
  <w:style w:type="character" w:customStyle="1" w:styleId="Heading1Char">
    <w:name w:val="Heading 1 Char"/>
    <w:basedOn w:val="DefaultParagraphFont"/>
    <w:link w:val="Heading1"/>
    <w:rsid w:val="008C4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9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9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4909"/>
    <w:rPr>
      <w:b/>
    </w:rPr>
  </w:style>
  <w:style w:type="character" w:customStyle="1" w:styleId="Heading2Char">
    <w:name w:val="Heading 2 Char"/>
    <w:basedOn w:val="DefaultParagraphFont"/>
    <w:link w:val="Heading2"/>
    <w:rsid w:val="008C4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909"/>
    <w:rPr>
      <w:b/>
      <w:spacing w:val="0"/>
    </w:rPr>
  </w:style>
  <w:style w:type="paragraph" w:customStyle="1" w:styleId="SuperTitle">
    <w:name w:val="SuperTitle"/>
    <w:basedOn w:val="Title"/>
    <w:rsid w:val="008C4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909"/>
    <w:rPr>
      <w:i/>
    </w:rPr>
  </w:style>
  <w:style w:type="paragraph" w:styleId="Caption">
    <w:name w:val="caption"/>
    <w:basedOn w:val="BodyText"/>
    <w:next w:val="Normal"/>
    <w:qFormat/>
    <w:rsid w:val="008C4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909"/>
  </w:style>
  <w:style w:type="paragraph" w:styleId="TableofFigures">
    <w:name w:val="table of figures"/>
    <w:basedOn w:val="Normal"/>
    <w:next w:val="Normal"/>
    <w:semiHidden/>
    <w:rsid w:val="008C4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9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909"/>
    <w:rPr>
      <w:rFonts w:ascii="Wingdings" w:hAnsi="Wingdings"/>
    </w:rPr>
  </w:style>
  <w:style w:type="paragraph" w:customStyle="1" w:styleId="TableHeading">
    <w:name w:val="Table Heading"/>
    <w:basedOn w:val="HeadingBase"/>
    <w:rsid w:val="008C4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909"/>
    <w:rPr>
      <w:color w:val="0033CC"/>
      <w:u w:val="none"/>
    </w:rPr>
  </w:style>
  <w:style w:type="paragraph" w:customStyle="1" w:styleId="BodyTextRight">
    <w:name w:val="Body Text Right"/>
    <w:basedOn w:val="BodyText"/>
    <w:rsid w:val="008C4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9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909"/>
    <w:rPr>
      <w:sz w:val="32"/>
    </w:rPr>
  </w:style>
  <w:style w:type="paragraph" w:customStyle="1" w:styleId="HeadingProcedure">
    <w:name w:val="Heading Procedure"/>
    <w:basedOn w:val="HeadingBase"/>
    <w:next w:val="Normal"/>
    <w:rsid w:val="008C4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909"/>
    <w:pPr>
      <w:spacing w:before="60" w:after="60"/>
    </w:pPr>
  </w:style>
  <w:style w:type="paragraph" w:styleId="ListContinue">
    <w:name w:val="List Continue"/>
    <w:basedOn w:val="List"/>
    <w:rsid w:val="008C4909"/>
    <w:pPr>
      <w:ind w:firstLine="0"/>
    </w:pPr>
  </w:style>
  <w:style w:type="paragraph" w:customStyle="1" w:styleId="ListNote">
    <w:name w:val="List Note"/>
    <w:basedOn w:val="List"/>
    <w:rsid w:val="008C4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909"/>
    <w:rPr>
      <w:rFonts w:ascii="Courier New" w:hAnsi="Courier New"/>
    </w:rPr>
  </w:style>
  <w:style w:type="paragraph" w:customStyle="1" w:styleId="NoteBullet">
    <w:name w:val="Note Bullet"/>
    <w:basedOn w:val="Note"/>
    <w:rsid w:val="008C4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9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909"/>
    <w:rPr>
      <w:b/>
      <w:smallCaps/>
    </w:rPr>
  </w:style>
  <w:style w:type="paragraph" w:customStyle="1" w:styleId="TableListNumber">
    <w:name w:val="Table List Number"/>
    <w:basedOn w:val="ListNumber"/>
    <w:rsid w:val="008C4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909"/>
    <w:pPr>
      <w:numPr>
        <w:numId w:val="9"/>
      </w:numPr>
    </w:pPr>
  </w:style>
  <w:style w:type="paragraph" w:customStyle="1" w:styleId="ListAlpha2">
    <w:name w:val="List Alpha 2"/>
    <w:basedOn w:val="List2"/>
    <w:rsid w:val="008C4909"/>
    <w:pPr>
      <w:numPr>
        <w:numId w:val="8"/>
      </w:numPr>
    </w:pPr>
  </w:style>
  <w:style w:type="paragraph" w:styleId="List2">
    <w:name w:val="List 2"/>
    <w:basedOn w:val="BodyText"/>
    <w:rsid w:val="008C4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9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9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909"/>
    <w:pPr>
      <w:numPr>
        <w:numId w:val="4"/>
      </w:numPr>
    </w:pPr>
  </w:style>
  <w:style w:type="paragraph" w:styleId="ListContinue2">
    <w:name w:val="List Continue 2"/>
    <w:basedOn w:val="List2"/>
    <w:rsid w:val="008C4909"/>
    <w:pPr>
      <w:ind w:firstLine="0"/>
    </w:pPr>
  </w:style>
  <w:style w:type="paragraph" w:styleId="ListContinue3">
    <w:name w:val="List Continue 3"/>
    <w:basedOn w:val="List3"/>
    <w:rsid w:val="008C4909"/>
    <w:pPr>
      <w:ind w:left="1021" w:firstLine="0"/>
    </w:pPr>
  </w:style>
  <w:style w:type="paragraph" w:styleId="ListContinue4">
    <w:name w:val="List Continue 4"/>
    <w:basedOn w:val="List4"/>
    <w:rsid w:val="008C4909"/>
    <w:pPr>
      <w:ind w:firstLine="0"/>
    </w:pPr>
  </w:style>
  <w:style w:type="paragraph" w:styleId="ListContinue5">
    <w:name w:val="List Continue 5"/>
    <w:basedOn w:val="List5"/>
    <w:rsid w:val="008C4909"/>
    <w:pPr>
      <w:ind w:firstLine="0"/>
    </w:pPr>
  </w:style>
  <w:style w:type="paragraph" w:styleId="ListNumber3">
    <w:name w:val="List Number 3"/>
    <w:basedOn w:val="List3"/>
    <w:rsid w:val="008C4909"/>
    <w:pPr>
      <w:numPr>
        <w:numId w:val="5"/>
      </w:numPr>
    </w:pPr>
  </w:style>
  <w:style w:type="paragraph" w:styleId="ListNumber4">
    <w:name w:val="List Number 4"/>
    <w:basedOn w:val="List4"/>
    <w:rsid w:val="008C4909"/>
    <w:pPr>
      <w:numPr>
        <w:numId w:val="6"/>
      </w:numPr>
    </w:pPr>
  </w:style>
  <w:style w:type="paragraph" w:styleId="ListNumber5">
    <w:name w:val="List Number 5"/>
    <w:basedOn w:val="List5"/>
    <w:rsid w:val="008C4909"/>
    <w:pPr>
      <w:numPr>
        <w:numId w:val="7"/>
      </w:numPr>
    </w:pPr>
  </w:style>
  <w:style w:type="paragraph" w:styleId="BlockText">
    <w:name w:val="Block Text"/>
    <w:basedOn w:val="Normal"/>
    <w:rsid w:val="008C4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909"/>
    <w:rPr>
      <w:sz w:val="16"/>
      <w:vertAlign w:val="superscript"/>
    </w:rPr>
  </w:style>
  <w:style w:type="character" w:customStyle="1" w:styleId="Symbols">
    <w:name w:val="Symbols"/>
    <w:basedOn w:val="DefaultParagraphFont"/>
    <w:rsid w:val="008C4909"/>
    <w:rPr>
      <w:rFonts w:ascii="Symbol" w:hAnsi="Symbol"/>
    </w:rPr>
  </w:style>
  <w:style w:type="character" w:customStyle="1" w:styleId="MenuOptions">
    <w:name w:val="Menu Options"/>
    <w:basedOn w:val="DefaultParagraphFont"/>
    <w:rsid w:val="008C4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909"/>
    <w:rPr>
      <w:b/>
    </w:rPr>
  </w:style>
  <w:style w:type="character" w:customStyle="1" w:styleId="Underlined">
    <w:name w:val="Underlined"/>
    <w:basedOn w:val="DefaultParagraphFont"/>
    <w:rsid w:val="008C4909"/>
    <w:rPr>
      <w:u w:val="single"/>
    </w:rPr>
  </w:style>
  <w:style w:type="paragraph" w:customStyle="1" w:styleId="TableBodyTextRight">
    <w:name w:val="Table Body Text Right"/>
    <w:basedOn w:val="TableBodyText"/>
    <w:rsid w:val="008C4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909"/>
    <w:rPr>
      <w:sz w:val="18"/>
    </w:rPr>
  </w:style>
  <w:style w:type="paragraph" w:customStyle="1" w:styleId="BodySmallRight">
    <w:name w:val="Body Small Right"/>
    <w:basedOn w:val="BodyTextRight"/>
    <w:rsid w:val="008C4909"/>
    <w:rPr>
      <w:sz w:val="18"/>
      <w:szCs w:val="18"/>
    </w:rPr>
  </w:style>
  <w:style w:type="paragraph" w:customStyle="1" w:styleId="MarginEdition">
    <w:name w:val="Margin Edition"/>
    <w:basedOn w:val="MarginNote"/>
    <w:rsid w:val="008C4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909"/>
    <w:rPr>
      <w:sz w:val="2"/>
      <w:szCs w:val="2"/>
    </w:rPr>
  </w:style>
  <w:style w:type="character" w:customStyle="1" w:styleId="Small">
    <w:name w:val="Small"/>
    <w:basedOn w:val="DefaultParagraphFont"/>
    <w:rsid w:val="008C4909"/>
    <w:rPr>
      <w:sz w:val="16"/>
    </w:rPr>
  </w:style>
  <w:style w:type="paragraph" w:customStyle="1" w:styleId="WideTable">
    <w:name w:val="Wide Table"/>
    <w:basedOn w:val="Normal"/>
    <w:rsid w:val="008C4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909"/>
  </w:style>
  <w:style w:type="paragraph" w:styleId="Quote">
    <w:name w:val="Quote"/>
    <w:basedOn w:val="Heading1"/>
    <w:link w:val="QuoteChar"/>
    <w:qFormat/>
    <w:rsid w:val="008C4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909"/>
    <w:pPr>
      <w:pageBreakBefore/>
    </w:pPr>
  </w:style>
  <w:style w:type="paragraph" w:customStyle="1" w:styleId="Border">
    <w:name w:val="Border"/>
    <w:basedOn w:val="Normal"/>
    <w:qFormat/>
    <w:rsid w:val="008C4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909"/>
    <w:rPr>
      <w:u w:val="single"/>
    </w:rPr>
  </w:style>
  <w:style w:type="character" w:customStyle="1" w:styleId="BoldandItalics">
    <w:name w:val="Bold and Italics"/>
    <w:qFormat/>
    <w:rsid w:val="008C4909"/>
    <w:rPr>
      <w:b/>
      <w:i/>
      <w:u w:val="none"/>
    </w:rPr>
  </w:style>
  <w:style w:type="paragraph" w:styleId="BalloonText">
    <w:name w:val="Balloon Text"/>
    <w:basedOn w:val="Normal"/>
    <w:link w:val="BalloonTextChar"/>
    <w:rsid w:val="008C4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9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1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4155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AHCBIO401 Plan and implement a biosecurity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