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D48" w:rsidP="00B20D48">
      <w:pPr>
        <w:pStyle w:val="Title"/>
      </w:pPr>
      <w:r>
        <w:fldChar w:fldCharType="begin"/>
      </w:r>
      <w:r>
        <w:instrText xml:space="preserve"> TITLE   \* MERGEFORMAT </w:instrText>
      </w:r>
      <w:r>
        <w:fldChar w:fldCharType="separate"/>
      </w:r>
      <w:r>
        <w:t>Assessment Requirements for AHCBIO303 Apply biosecurity measures</w:t>
      </w:r>
      <w:r>
        <w:fldChar w:fldCharType="end"/>
      </w:r>
    </w:p>
    <w:p w:rsidR="00B20D48" w:rsidP="00B20D48">
      <w:pPr>
        <w:pStyle w:val="Version"/>
        <w:sectPr w:rsidSect="001E67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6736" w:rsidP="001E6736">
      <w:pPr>
        <w:pStyle w:val="SuperHeading"/>
      </w:pPr>
      <w:r w:rsidRPr="001E6736">
        <w:t>Assessment Requirements for AHCBIO303 Apply biosecurity measures</w:t>
      </w:r>
    </w:p>
    <w:p w:rsidR="00000000" w:rsidRPr="001E6736" w:rsidP="001E6736">
      <w:pPr>
        <w:pStyle w:val="Heading1"/>
      </w:pPr>
      <w:bookmarkStart w:id="1" w:name="O_1149805"/>
      <w:bookmarkEnd w:id="1"/>
      <w:r w:rsidRPr="001E6736">
        <w:t>Modification History</w:t>
      </w:r>
    </w:p>
    <w:tbl>
      <w:tblPr>
        <w:tblW w:w="9520" w:type="dxa"/>
        <w:tblLayout w:type="fixed"/>
        <w:tblCellMar>
          <w:left w:w="62" w:type="dxa"/>
          <w:right w:w="62" w:type="dxa"/>
        </w:tblCellMar>
        <w:tblLook w:val="0000"/>
      </w:tblPr>
      <w:tblGrid>
        <w:gridCol w:w="2581"/>
        <w:gridCol w:w="6939"/>
      </w:tblGrid>
      <w:tr w:rsidTr="001E67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36">
            <w:pPr>
              <w:pStyle w:val="BodyTextBold"/>
              <w:rPr>
                <w:lang w:val="en-NZ"/>
              </w:rPr>
            </w:pPr>
            <w:r w:rsidRPr="001E673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36">
            <w:pPr>
              <w:pStyle w:val="BodyTextBold"/>
              <w:rPr>
                <w:lang w:val="en-NZ"/>
              </w:rPr>
            </w:pPr>
            <w:r w:rsidRPr="001E6736">
              <w:t>Comments</w:t>
            </w:r>
          </w:p>
        </w:tc>
      </w:tr>
      <w:tr w:rsidTr="001E67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36">
            <w:pPr>
              <w:pStyle w:val="BodyText"/>
              <w:rPr>
                <w:lang w:val="en-NZ"/>
              </w:rPr>
            </w:pPr>
            <w:r w:rsidRPr="001E673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736" w:rsidP="001E6736">
            <w:pPr>
              <w:pStyle w:val="BodyText"/>
            </w:pPr>
            <w:r w:rsidRPr="001E6736">
              <w:t>This version released with AHC Agriculture, Horticulture and Conservation and Land Management Training Package Version 6.0.</w:t>
            </w:r>
          </w:p>
        </w:tc>
      </w:tr>
    </w:tbl>
    <w:p w:rsidR="00000000" w:rsidRPr="001E6736" w:rsidP="001E6736">
      <w:pPr>
        <w:pStyle w:val="BodyText"/>
      </w:pPr>
    </w:p>
    <w:p w:rsidR="00000000" w:rsidRPr="001E6736" w:rsidP="001E6736">
      <w:pPr>
        <w:pStyle w:val="AllowPageBreak"/>
      </w:pPr>
    </w:p>
    <w:p w:rsidR="00000000" w:rsidRPr="001E6736" w:rsidP="001E6736">
      <w:pPr>
        <w:pStyle w:val="Heading1"/>
      </w:pPr>
      <w:bookmarkStart w:id="2" w:name="O_1149806"/>
      <w:bookmarkEnd w:id="2"/>
      <w:r w:rsidRPr="001E6736">
        <w:t>Performance Evidence</w:t>
      </w:r>
    </w:p>
    <w:p w:rsidR="00000000" w:rsidRPr="001E6736" w:rsidP="00B20D48">
      <w:pPr>
        <w:pStyle w:val="BodyText"/>
      </w:pPr>
      <w:r w:rsidRPr="001E6736">
        <w:t xml:space="preserve">An individual demonstrating competency must satisfy all of the elements and performance criteria in this unit. There must be evidence that on at least one occasion the individual has applied biosecurity measures, </w:t>
      </w:r>
      <w:r w:rsidRPr="001E6736">
        <w:t>including:</w:t>
      </w:r>
    </w:p>
    <w:p w:rsidR="00000000" w:rsidRPr="001E6736" w:rsidP="001E6736">
      <w:pPr>
        <w:pStyle w:val="ListBullet"/>
      </w:pPr>
      <w:r w:rsidRPr="001E6736">
        <w:t>located and interpreted site biosecurity plans and information to inform control measures</w:t>
      </w:r>
    </w:p>
    <w:p w:rsidR="00000000" w:rsidRPr="001E6736" w:rsidP="001E6736">
      <w:pPr>
        <w:pStyle w:val="ListBullet"/>
      </w:pPr>
      <w:r w:rsidRPr="001E6736">
        <w:t>identified biosecurity hazards and threats for the site and determined control measures</w:t>
      </w:r>
    </w:p>
    <w:p w:rsidR="00000000" w:rsidRPr="001E6736" w:rsidP="001E6736">
      <w:pPr>
        <w:pStyle w:val="ListBullet"/>
      </w:pPr>
      <w:r w:rsidRPr="001E6736">
        <w:t>determined responsibilities for applying control measures</w:t>
      </w:r>
    </w:p>
    <w:p w:rsidR="00000000" w:rsidRPr="001E6736" w:rsidP="001E6736">
      <w:pPr>
        <w:pStyle w:val="ListBullet"/>
      </w:pPr>
      <w:r w:rsidRPr="001E6736">
        <w:t>incorporated and applied biosecurity control measures into work routines according to the biosecurity plan</w:t>
      </w:r>
    </w:p>
    <w:p w:rsidR="00000000" w:rsidRPr="001E6736" w:rsidP="001E6736">
      <w:pPr>
        <w:pStyle w:val="ListBullet"/>
      </w:pPr>
      <w:r w:rsidRPr="001E6736">
        <w:t>maintained records for traceability of input and output data</w:t>
      </w:r>
    </w:p>
    <w:p w:rsidR="00000000" w:rsidRPr="001E6736" w:rsidP="001E6736">
      <w:pPr>
        <w:pStyle w:val="ListBullet"/>
      </w:pPr>
      <w:r w:rsidRPr="001E6736">
        <w:t>monitored control measures for effectiveness</w:t>
      </w:r>
    </w:p>
    <w:p w:rsidR="00000000" w:rsidRPr="001E6736" w:rsidP="001E6736">
      <w:pPr>
        <w:pStyle w:val="ListBullet"/>
      </w:pPr>
      <w:r w:rsidRPr="001E6736">
        <w:t>monitored workplace personnel for complianc</w:t>
      </w:r>
      <w:r w:rsidRPr="001E6736">
        <w:t>e with biosecurity control measures</w:t>
      </w:r>
    </w:p>
    <w:p w:rsidR="00000000" w:rsidRPr="001E6736" w:rsidP="001E6736">
      <w:pPr>
        <w:pStyle w:val="ListBullet"/>
      </w:pPr>
      <w:r w:rsidRPr="001E6736">
        <w:t>reported biosecurity issues and concerns according to procedures</w:t>
      </w:r>
    </w:p>
    <w:p w:rsidR="00000000" w:rsidRPr="001E6736" w:rsidP="001E6736">
      <w:pPr>
        <w:pStyle w:val="ListBullet"/>
      </w:pPr>
      <w:r w:rsidRPr="001E6736">
        <w:t>maintained currency in biosecurity.</w:t>
      </w:r>
    </w:p>
    <w:p w:rsidR="00000000" w:rsidRPr="001E6736" w:rsidP="001E6736">
      <w:pPr>
        <w:pStyle w:val="AllowPageBreak"/>
      </w:pPr>
    </w:p>
    <w:p w:rsidR="00000000" w:rsidRPr="001E6736" w:rsidP="001E6736">
      <w:pPr>
        <w:pStyle w:val="Heading1"/>
      </w:pPr>
      <w:bookmarkStart w:id="3" w:name="O_1149807"/>
      <w:bookmarkEnd w:id="3"/>
      <w:r w:rsidRPr="001E6736">
        <w:t>Knowledge Evidence</w:t>
      </w:r>
    </w:p>
    <w:p w:rsidR="00000000" w:rsidRPr="001E6736" w:rsidP="00B20D48">
      <w:pPr>
        <w:pStyle w:val="BodyText"/>
      </w:pPr>
      <w:r w:rsidRPr="001E6736">
        <w:t>An individual must be able to demonstrate the knowledge required to perform the t</w:t>
      </w:r>
      <w:r w:rsidRPr="001E6736">
        <w:t>asks outlined in the elements and performance criteria of this unit. This includes knowledge of:</w:t>
      </w:r>
    </w:p>
    <w:p w:rsidR="00000000" w:rsidRPr="001E6736" w:rsidP="001E6736">
      <w:pPr>
        <w:pStyle w:val="ListBullet"/>
      </w:pPr>
      <w:r w:rsidRPr="001E6736">
        <w:t>principles and practices of biosecurity on different sites, including:</w:t>
      </w:r>
    </w:p>
    <w:p w:rsidR="00000000" w:rsidRPr="001E6736" w:rsidP="001E6736">
      <w:pPr>
        <w:pStyle w:val="ListBullet2"/>
      </w:pPr>
      <w:r w:rsidRPr="001E6736">
        <w:t>production agriculture</w:t>
      </w:r>
    </w:p>
    <w:p w:rsidR="00000000" w:rsidRPr="001E6736" w:rsidP="001E6736">
      <w:pPr>
        <w:pStyle w:val="ListBullet2"/>
      </w:pPr>
      <w:r w:rsidRPr="001E6736">
        <w:t>amenity and production horticulture</w:t>
      </w:r>
    </w:p>
    <w:p w:rsidR="00000000" w:rsidRPr="001E6736" w:rsidP="001E6736">
      <w:pPr>
        <w:pStyle w:val="ListBullet2"/>
      </w:pPr>
      <w:r w:rsidRPr="001E6736">
        <w:t>conservations and land mana</w:t>
      </w:r>
      <w:r w:rsidRPr="001E6736">
        <w:t>gement including the natural landscape</w:t>
      </w:r>
    </w:p>
    <w:p w:rsidR="00000000" w:rsidRPr="001E6736" w:rsidP="001E6736">
      <w:pPr>
        <w:pStyle w:val="ListBullet"/>
      </w:pPr>
      <w:r w:rsidRPr="001E6736">
        <w:t>sources of biosecurity information, including:</w:t>
      </w:r>
    </w:p>
    <w:p w:rsidR="00000000" w:rsidRPr="001E6736" w:rsidP="001E6736">
      <w:pPr>
        <w:pStyle w:val="ListBullet2"/>
      </w:pPr>
      <w:r w:rsidRPr="001E6736">
        <w:t>government and industry websites</w:t>
      </w:r>
    </w:p>
    <w:p w:rsidR="00000000" w:rsidRPr="001E6736" w:rsidP="001E6736">
      <w:pPr>
        <w:pStyle w:val="ListBullet2"/>
      </w:pPr>
      <w:r w:rsidRPr="001E6736">
        <w:t>technical and research papers</w:t>
      </w:r>
    </w:p>
    <w:p w:rsidR="00000000" w:rsidRPr="001E6736" w:rsidP="001E6736">
      <w:pPr>
        <w:pStyle w:val="ListBullet2"/>
      </w:pPr>
      <w:r w:rsidRPr="001E6736">
        <w:t>journals</w:t>
      </w:r>
    </w:p>
    <w:p w:rsidR="00000000" w:rsidRPr="001E6736" w:rsidP="001E6736">
      <w:pPr>
        <w:pStyle w:val="ListBullet2"/>
      </w:pPr>
      <w:r w:rsidRPr="001E6736">
        <w:t>training</w:t>
      </w:r>
    </w:p>
    <w:p w:rsidR="00000000" w:rsidRPr="001E6736" w:rsidP="001E6736">
      <w:pPr>
        <w:pStyle w:val="ListBullet2"/>
      </w:pPr>
      <w:r w:rsidRPr="001E6736">
        <w:t>on farm resources, standard operating procedures, mandatory documentation</w:t>
      </w:r>
    </w:p>
    <w:p w:rsidR="00000000" w:rsidRPr="001E6736" w:rsidP="001E6736">
      <w:pPr>
        <w:pStyle w:val="ListBullet"/>
      </w:pPr>
      <w:r w:rsidRPr="001E6736">
        <w:t xml:space="preserve">biosecurity </w:t>
      </w:r>
      <w:r w:rsidRPr="001E6736">
        <w:t>plans and their function</w:t>
      </w:r>
    </w:p>
    <w:p w:rsidR="00000000" w:rsidRPr="001E6736" w:rsidP="001E6736">
      <w:pPr>
        <w:pStyle w:val="ListBullet"/>
      </w:pPr>
      <w:r w:rsidRPr="001E6736">
        <w:t>biosecurity threats, including:</w:t>
      </w:r>
    </w:p>
    <w:p w:rsidR="00000000" w:rsidRPr="001E6736" w:rsidP="001E6736">
      <w:pPr>
        <w:pStyle w:val="ListBullet2"/>
      </w:pPr>
      <w:r w:rsidRPr="001E6736">
        <w:t>vertebrate pests</w:t>
      </w:r>
    </w:p>
    <w:p w:rsidR="00000000" w:rsidRPr="001E6736" w:rsidP="001E6736">
      <w:pPr>
        <w:pStyle w:val="ListBullet2"/>
      </w:pPr>
      <w:r w:rsidRPr="001E6736">
        <w:t>plants</w:t>
      </w:r>
    </w:p>
    <w:p w:rsidR="00000000" w:rsidRPr="001E6736" w:rsidP="001E6736">
      <w:pPr>
        <w:pStyle w:val="ListBullet2"/>
      </w:pPr>
      <w:r w:rsidRPr="001E6736">
        <w:t>diseases</w:t>
      </w:r>
    </w:p>
    <w:p w:rsidR="00000000" w:rsidRPr="001E6736" w:rsidP="001E6736">
      <w:pPr>
        <w:pStyle w:val="ListBullet2"/>
      </w:pPr>
      <w:r w:rsidRPr="001E6736">
        <w:t>invertebrate pests</w:t>
      </w:r>
    </w:p>
    <w:p w:rsidR="00000000" w:rsidRPr="001E6736" w:rsidP="001E6736">
      <w:pPr>
        <w:pStyle w:val="ListBullet"/>
      </w:pPr>
      <w:r w:rsidRPr="001E6736">
        <w:t>risk assessment principles, standards and regulations for biosecurity</w:t>
      </w:r>
    </w:p>
    <w:p w:rsidR="00000000" w:rsidRPr="001E6736" w:rsidP="001E6736">
      <w:pPr>
        <w:pStyle w:val="ListBullet"/>
      </w:pPr>
      <w:r w:rsidRPr="001E6736">
        <w:t>control measures to minimise the threats entering or spreading into, or from, the site, including:</w:t>
      </w:r>
    </w:p>
    <w:p w:rsidR="00000000" w:rsidRPr="001E6736" w:rsidP="001E6736">
      <w:pPr>
        <w:pStyle w:val="ListBullet2"/>
      </w:pPr>
      <w:r w:rsidRPr="001E6736">
        <w:t>inputs</w:t>
      </w:r>
    </w:p>
    <w:p w:rsidR="00000000" w:rsidRPr="001E6736" w:rsidP="001E6736">
      <w:pPr>
        <w:pStyle w:val="ListBullet2"/>
      </w:pPr>
      <w:r w:rsidRPr="001E6736">
        <w:t>outputs</w:t>
      </w:r>
    </w:p>
    <w:p w:rsidR="00000000" w:rsidRPr="001E6736" w:rsidP="001E6736">
      <w:pPr>
        <w:pStyle w:val="ListBullet2"/>
      </w:pPr>
      <w:r w:rsidRPr="001E6736">
        <w:t>movement of people</w:t>
      </w:r>
    </w:p>
    <w:p w:rsidR="00000000" w:rsidRPr="001E6736" w:rsidP="001E6736">
      <w:pPr>
        <w:pStyle w:val="ListBullet2"/>
      </w:pPr>
      <w:r w:rsidRPr="001E6736">
        <w:t>movement of animals</w:t>
      </w:r>
    </w:p>
    <w:p w:rsidR="00000000" w:rsidRPr="001E6736" w:rsidP="001E6736">
      <w:pPr>
        <w:pStyle w:val="ListBullet2"/>
      </w:pPr>
      <w:r w:rsidRPr="001E6736">
        <w:t>vehicles and equipment</w:t>
      </w:r>
    </w:p>
    <w:p w:rsidR="00000000" w:rsidRPr="001E6736" w:rsidP="001E6736">
      <w:pPr>
        <w:pStyle w:val="ListBullet2"/>
      </w:pPr>
      <w:r w:rsidRPr="001E6736">
        <w:t>production practices</w:t>
      </w:r>
    </w:p>
    <w:p w:rsidR="00000000" w:rsidRPr="001E6736" w:rsidP="001E6736">
      <w:pPr>
        <w:pStyle w:val="ListBullet2"/>
      </w:pPr>
      <w:r w:rsidRPr="001E6736">
        <w:t>feral and wild animals, pests and weeds</w:t>
      </w:r>
    </w:p>
    <w:p w:rsidR="00000000" w:rsidRPr="001E6736" w:rsidP="001E6736">
      <w:pPr>
        <w:pStyle w:val="ListBullet"/>
      </w:pPr>
      <w:r w:rsidRPr="001E6736">
        <w:t>record keeping fo</w:t>
      </w:r>
      <w:r w:rsidRPr="001E6736">
        <w:t>r traceability, both trace back and trace forward, of inputs and outputs</w:t>
      </w:r>
    </w:p>
    <w:p w:rsidR="00000000" w:rsidRPr="001E6736" w:rsidP="001E6736">
      <w:pPr>
        <w:pStyle w:val="ListBullet"/>
      </w:pPr>
      <w:r w:rsidRPr="001E6736">
        <w:t>processes for monitoring effectiveness of control measures</w:t>
      </w:r>
    </w:p>
    <w:p w:rsidR="00000000" w:rsidRPr="001E6736" w:rsidP="001E6736">
      <w:pPr>
        <w:pStyle w:val="ListBullet"/>
      </w:pPr>
      <w:r w:rsidRPr="001E6736">
        <w:t>process for reporting biosecurity concerns and issues.</w:t>
      </w:r>
    </w:p>
    <w:p w:rsidR="00000000" w:rsidRPr="001E6736" w:rsidP="001E6736">
      <w:pPr>
        <w:pStyle w:val="AllowPageBreak"/>
      </w:pPr>
    </w:p>
    <w:p w:rsidR="00000000" w:rsidRPr="001E6736" w:rsidP="001E6736">
      <w:pPr>
        <w:pStyle w:val="Heading1"/>
      </w:pPr>
      <w:bookmarkStart w:id="4" w:name="O_1149808"/>
      <w:bookmarkEnd w:id="4"/>
      <w:r w:rsidRPr="001E6736">
        <w:t>Assessment Conditions</w:t>
      </w:r>
    </w:p>
    <w:p w:rsidR="00000000" w:rsidRPr="001E6736" w:rsidP="00B20D48">
      <w:pPr>
        <w:pStyle w:val="BodyText"/>
      </w:pPr>
      <w:r w:rsidRPr="001E6736">
        <w:t>Assessment of the skills in this unit of competency must take place under the following conditions:</w:t>
      </w:r>
    </w:p>
    <w:p w:rsidR="00000000" w:rsidRPr="001E6736" w:rsidP="001E6736">
      <w:pPr>
        <w:pStyle w:val="ListBullet"/>
      </w:pPr>
      <w:r w:rsidRPr="001E6736">
        <w:t>physical conditions:</w:t>
      </w:r>
    </w:p>
    <w:p w:rsidR="00000000" w:rsidRPr="001E6736" w:rsidP="001E6736">
      <w:pPr>
        <w:pStyle w:val="ListBullet2"/>
      </w:pPr>
      <w:r w:rsidRPr="001E6736">
        <w:t>skills must be demonstrated on a site that has exposure to potential biosecurity threats or an environment that accurately represents</w:t>
      </w:r>
      <w:r w:rsidRPr="001E6736">
        <w:t xml:space="preserve"> workplace conditions</w:t>
      </w:r>
    </w:p>
    <w:p w:rsidR="00000000" w:rsidRPr="001E6736" w:rsidP="001E6736">
      <w:pPr>
        <w:pStyle w:val="ListBullet"/>
      </w:pPr>
      <w:r w:rsidRPr="001E6736">
        <w:t>resources, equipment and materials:</w:t>
      </w:r>
    </w:p>
    <w:p w:rsidR="00000000" w:rsidRPr="001E6736" w:rsidP="001E6736">
      <w:pPr>
        <w:pStyle w:val="ListBullet2"/>
      </w:pPr>
      <w:r w:rsidRPr="001E6736">
        <w:t>digital technology and websites to access current biosecurity information</w:t>
      </w:r>
    </w:p>
    <w:p w:rsidR="00000000" w:rsidRPr="001E6736" w:rsidP="001E6736">
      <w:pPr>
        <w:pStyle w:val="ListBullet2"/>
      </w:pPr>
      <w:r w:rsidRPr="001E6736">
        <w:t>tools and equipment required to implement control measures</w:t>
      </w:r>
    </w:p>
    <w:p w:rsidR="00000000" w:rsidRPr="001E6736" w:rsidP="001E6736">
      <w:pPr>
        <w:pStyle w:val="ListBullet2"/>
      </w:pPr>
      <w:r w:rsidRPr="001E6736">
        <w:t>recording system relevant to biosecurity</w:t>
      </w:r>
    </w:p>
    <w:p w:rsidR="00000000" w:rsidRPr="001E6736" w:rsidP="001E6736">
      <w:pPr>
        <w:pStyle w:val="ListBullet"/>
      </w:pPr>
      <w:r w:rsidRPr="001E6736">
        <w:t>specifications:</w:t>
      </w:r>
    </w:p>
    <w:p w:rsidR="00000000" w:rsidRPr="001E6736" w:rsidP="001E6736">
      <w:pPr>
        <w:pStyle w:val="ListBullet2"/>
      </w:pPr>
      <w:r w:rsidRPr="001E6736">
        <w:t>work</w:t>
      </w:r>
      <w:r w:rsidRPr="001E6736">
        <w:t>place biosecurity plans, procedures, records,</w:t>
      </w:r>
    </w:p>
    <w:p w:rsidR="00000000" w:rsidRPr="001E6736" w:rsidP="001E6736">
      <w:pPr>
        <w:pStyle w:val="ListBullet2"/>
      </w:pPr>
      <w:r w:rsidRPr="001E6736">
        <w:t>workplace instructions, job specifications or work routines</w:t>
      </w:r>
    </w:p>
    <w:p w:rsidR="00000000" w:rsidRPr="001E6736" w:rsidP="001E6736">
      <w:pPr>
        <w:pStyle w:val="ListBullet2"/>
      </w:pPr>
      <w:r w:rsidRPr="001E6736">
        <w:t>regulations, legislation, codes of practice relevant to biosecurity</w:t>
      </w:r>
    </w:p>
    <w:p w:rsidR="00000000" w:rsidRPr="001E6736" w:rsidP="001E6736">
      <w:pPr>
        <w:pStyle w:val="ListBullet"/>
      </w:pPr>
      <w:r w:rsidRPr="001E6736">
        <w:t>relationships:</w:t>
      </w:r>
    </w:p>
    <w:p w:rsidR="00000000" w:rsidRPr="001E6736" w:rsidP="001E6736">
      <w:pPr>
        <w:pStyle w:val="ListBullet2"/>
      </w:pPr>
      <w:r w:rsidRPr="001E6736">
        <w:t>supervisor.</w:t>
      </w:r>
    </w:p>
    <w:p w:rsidR="00B20D48" w:rsidP="00B20D48">
      <w:pPr>
        <w:pStyle w:val="BodyText"/>
      </w:pPr>
      <w:r w:rsidRPr="001E6736">
        <w:t>Assessors of this unit must satis</w:t>
      </w:r>
      <w:r w:rsidRPr="001E6736">
        <w:t>fy the requirements for assessors in applicable vocational education and training legislation, frameworks and/or standards.</w:t>
      </w:r>
    </w:p>
    <w:p w:rsidR="00000000" w:rsidRPr="001E6736" w:rsidP="001E6736">
      <w:pPr>
        <w:pStyle w:val="Heading1"/>
      </w:pPr>
      <w:bookmarkStart w:id="5" w:name="O_1149811"/>
      <w:bookmarkEnd w:id="5"/>
      <w:r w:rsidRPr="001E6736">
        <w:t>Links</w:t>
      </w:r>
    </w:p>
    <w:p w:rsidR="00000000" w:rsidRPr="001E6736" w:rsidP="00B20D48">
      <w:pPr>
        <w:pStyle w:val="BodyText"/>
      </w:pPr>
      <w:r w:rsidRPr="001E673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352C5">
        <w:rPr>
          <w:rStyle w:val="Hyperlink"/>
        </w:rPr>
        <w:t>https://vetnet.gov.au/Pages/TrainingDocs.aspx?q=c6399549-9c62-4a5e-bf1a-524b2322cf72</w:t>
      </w:r>
      <w:r>
        <w:fldChar w:fldCharType="end"/>
      </w:r>
    </w:p>
    <w:p w:rsidR="00000000" w:rsidRPr="001E6736" w:rsidP="001E6736"/>
    <w:sectPr w:rsidSect="001E67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36" w:rsidRPr="00B20D48" w:rsidP="00B20D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D48" w:rsidP="001E67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0D48" w:rsidP="001E67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20D48" w:rsidP="001E67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D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6736" w:rsidRPr="00B20D48" w:rsidP="00B20D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D48" w:rsidRPr="002D2AF8" w:rsidP="001E6736">
    <w:pPr>
      <w:pStyle w:val="Header"/>
      <w:framePr w:wrap="around"/>
    </w:pPr>
    <w:r>
      <w:fldChar w:fldCharType="begin"/>
    </w:r>
    <w:r>
      <w:instrText xml:space="preserve"> TITLE   \* MERGEFORMAT </w:instrText>
    </w:r>
    <w:r>
      <w:fldChar w:fldCharType="separate"/>
    </w:r>
    <w:r>
      <w:t>Assessment Requirements for AHCBIO303 Apply biosecurity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20D48" w:rsidP="001E67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46D5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8C50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64D4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7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6736"/>
    <w:pPr>
      <w:spacing w:before="360" w:after="60"/>
      <w:outlineLvl w:val="0"/>
    </w:pPr>
    <w:rPr>
      <w:sz w:val="32"/>
    </w:rPr>
  </w:style>
  <w:style w:type="paragraph" w:styleId="Heading2">
    <w:name w:val="heading 2"/>
    <w:basedOn w:val="HeadingBase"/>
    <w:next w:val="BodyText"/>
    <w:link w:val="Heading2Char"/>
    <w:qFormat/>
    <w:rsid w:val="001E6736"/>
    <w:pPr>
      <w:keepLines/>
      <w:spacing w:before="240" w:after="120"/>
      <w:outlineLvl w:val="1"/>
    </w:pPr>
    <w:rPr>
      <w:sz w:val="28"/>
      <w:szCs w:val="40"/>
    </w:rPr>
  </w:style>
  <w:style w:type="paragraph" w:styleId="Heading3">
    <w:name w:val="heading 3"/>
    <w:basedOn w:val="HeadingBase"/>
    <w:next w:val="BodyText"/>
    <w:link w:val="Heading3Char"/>
    <w:qFormat/>
    <w:rsid w:val="001E6736"/>
    <w:pPr>
      <w:spacing w:before="180" w:after="120"/>
      <w:outlineLvl w:val="2"/>
    </w:pPr>
    <w:rPr>
      <w:spacing w:val="-10"/>
      <w:kern w:val="32"/>
    </w:rPr>
  </w:style>
  <w:style w:type="paragraph" w:styleId="Heading4">
    <w:name w:val="heading 4"/>
    <w:basedOn w:val="HeadingBase"/>
    <w:next w:val="BodyText"/>
    <w:link w:val="Heading4Char"/>
    <w:qFormat/>
    <w:rsid w:val="001E6736"/>
    <w:pPr>
      <w:spacing w:before="160" w:after="120"/>
      <w:outlineLvl w:val="3"/>
    </w:pPr>
    <w:rPr>
      <w:sz w:val="22"/>
    </w:rPr>
  </w:style>
  <w:style w:type="paragraph" w:styleId="Heading5">
    <w:name w:val="heading 5"/>
    <w:basedOn w:val="HeadingBase"/>
    <w:next w:val="Normal"/>
    <w:link w:val="Heading5Char"/>
    <w:qFormat/>
    <w:rsid w:val="001E6736"/>
    <w:pPr>
      <w:spacing w:before="80"/>
      <w:outlineLvl w:val="4"/>
    </w:pPr>
    <w:rPr>
      <w:color w:val="918585"/>
      <w:sz w:val="20"/>
    </w:rPr>
  </w:style>
  <w:style w:type="paragraph" w:styleId="Heading6">
    <w:name w:val="heading 6"/>
    <w:basedOn w:val="HeadingBase"/>
    <w:next w:val="Normal"/>
    <w:link w:val="Heading6Char"/>
    <w:qFormat/>
    <w:rsid w:val="001E6736"/>
    <w:pPr>
      <w:spacing w:before="60"/>
      <w:outlineLvl w:val="5"/>
    </w:pPr>
    <w:rPr>
      <w:color w:val="918585"/>
      <w:sz w:val="20"/>
    </w:rPr>
  </w:style>
  <w:style w:type="paragraph" w:styleId="Heading7">
    <w:name w:val="heading 7"/>
    <w:basedOn w:val="Normal"/>
    <w:next w:val="Normal"/>
    <w:link w:val="Heading7Char"/>
    <w:qFormat/>
    <w:rsid w:val="001E6736"/>
    <w:pPr>
      <w:ind w:left="720"/>
      <w:outlineLvl w:val="6"/>
    </w:pPr>
    <w:rPr>
      <w:i/>
    </w:rPr>
  </w:style>
  <w:style w:type="paragraph" w:styleId="Heading8">
    <w:name w:val="heading 8"/>
    <w:basedOn w:val="Normal"/>
    <w:next w:val="Normal"/>
    <w:link w:val="Heading8Char"/>
    <w:qFormat/>
    <w:rsid w:val="001E6736"/>
    <w:pPr>
      <w:ind w:left="720"/>
      <w:outlineLvl w:val="7"/>
    </w:pPr>
    <w:rPr>
      <w:i/>
    </w:rPr>
  </w:style>
  <w:style w:type="paragraph" w:styleId="Heading9">
    <w:name w:val="heading 9"/>
    <w:basedOn w:val="Normal"/>
    <w:next w:val="Normal"/>
    <w:link w:val="Heading9Char"/>
    <w:qFormat/>
    <w:rsid w:val="001E6736"/>
    <w:pPr>
      <w:ind w:left="720"/>
      <w:outlineLvl w:val="8"/>
    </w:pPr>
    <w:rPr>
      <w:i/>
    </w:rPr>
  </w:style>
  <w:style w:type="character" w:default="1" w:styleId="DefaultParagraphFont">
    <w:name w:val="Default Paragraph Font"/>
    <w:uiPriority w:val="1"/>
    <w:unhideWhenUsed/>
    <w:rsid w:val="001E67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736"/>
  </w:style>
  <w:style w:type="character" w:customStyle="1" w:styleId="Heading1Char">
    <w:name w:val="Heading 1 Char"/>
    <w:basedOn w:val="DefaultParagraphFont"/>
    <w:link w:val="Heading1"/>
    <w:rsid w:val="001E6736"/>
    <w:rPr>
      <w:rFonts w:ascii="Times New Roman" w:eastAsia="Times New Roman" w:hAnsi="Times New Roman" w:cs="Times New Roman"/>
      <w:b/>
      <w:sz w:val="32"/>
      <w:szCs w:val="20"/>
      <w:lang w:eastAsia="en-US"/>
    </w:rPr>
  </w:style>
  <w:style w:type="paragraph" w:styleId="BodyText">
    <w:name w:val="Body Text"/>
    <w:basedOn w:val="Normal"/>
    <w:link w:val="BodyTextChar"/>
    <w:rsid w:val="001E67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6736"/>
    <w:rPr>
      <w:rFonts w:ascii="Times New Roman" w:eastAsia="Times New Roman" w:hAnsi="Times New Roman" w:cs="Times New Roman"/>
      <w:sz w:val="24"/>
      <w:lang w:eastAsia="en-US"/>
    </w:rPr>
  </w:style>
  <w:style w:type="paragraph" w:styleId="ListBullet">
    <w:name w:val="List Bullet"/>
    <w:basedOn w:val="List"/>
    <w:rsid w:val="001E6736"/>
    <w:pPr>
      <w:numPr>
        <w:numId w:val="12"/>
      </w:numPr>
      <w:tabs>
        <w:tab w:val="clear" w:pos="340"/>
      </w:tabs>
      <w:spacing w:before="40" w:after="40"/>
    </w:pPr>
  </w:style>
  <w:style w:type="paragraph" w:styleId="ListBullet2">
    <w:name w:val="List Bullet 2"/>
    <w:basedOn w:val="List2"/>
    <w:rsid w:val="001E6736"/>
    <w:pPr>
      <w:numPr>
        <w:numId w:val="13"/>
      </w:numPr>
      <w:tabs>
        <w:tab w:val="clear" w:pos="680"/>
      </w:tabs>
    </w:pPr>
  </w:style>
  <w:style w:type="paragraph" w:customStyle="1" w:styleId="SuperHeading">
    <w:name w:val="SuperHeading"/>
    <w:basedOn w:val="Normal"/>
    <w:rsid w:val="001E6736"/>
    <w:pPr>
      <w:spacing w:before="240" w:after="120"/>
      <w:outlineLvl w:val="0"/>
    </w:pPr>
    <w:rPr>
      <w:rFonts w:ascii="Times New Roman" w:hAnsi="Times New Roman"/>
      <w:b/>
      <w:sz w:val="32"/>
    </w:rPr>
  </w:style>
  <w:style w:type="paragraph" w:customStyle="1" w:styleId="AllowPageBreak">
    <w:name w:val="AllowPageBreak"/>
    <w:rsid w:val="001E67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E6736"/>
    <w:rPr>
      <w:b/>
    </w:rPr>
  </w:style>
  <w:style w:type="character" w:customStyle="1" w:styleId="Heading2Char">
    <w:name w:val="Heading 2 Char"/>
    <w:basedOn w:val="DefaultParagraphFont"/>
    <w:link w:val="Heading2"/>
    <w:rsid w:val="001E67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7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7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7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7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7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67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6736"/>
    <w:rPr>
      <w:rFonts w:ascii="Courier New" w:eastAsia="Times New Roman" w:hAnsi="Courier New" w:cs="Times New Roman"/>
      <w:i/>
      <w:szCs w:val="20"/>
      <w:lang w:eastAsia="en-US"/>
    </w:rPr>
  </w:style>
  <w:style w:type="paragraph" w:customStyle="1" w:styleId="HeadingBase">
    <w:name w:val="Heading Base"/>
    <w:rsid w:val="001E67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736"/>
    <w:pPr>
      <w:tabs>
        <w:tab w:val="right" w:leader="dot" w:pos="9072"/>
      </w:tabs>
      <w:ind w:left="567"/>
    </w:pPr>
    <w:rPr>
      <w:szCs w:val="22"/>
    </w:rPr>
  </w:style>
  <w:style w:type="paragraph" w:customStyle="1" w:styleId="TOCBase">
    <w:name w:val="TOC Base"/>
    <w:rsid w:val="001E67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736"/>
    <w:pPr>
      <w:tabs>
        <w:tab w:val="right" w:leader="dot" w:pos="9072"/>
      </w:tabs>
      <w:spacing w:before="40" w:after="40"/>
      <w:ind w:left="284"/>
    </w:pPr>
    <w:rPr>
      <w:rFonts w:ascii="Times New Roman" w:hAnsi="Times New Roman"/>
    </w:rPr>
  </w:style>
  <w:style w:type="paragraph" w:styleId="TOC1">
    <w:name w:val="toc 1"/>
    <w:basedOn w:val="TOCBase"/>
    <w:next w:val="Normal"/>
    <w:rsid w:val="001E67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67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736"/>
    <w:rPr>
      <w:rFonts w:ascii="Times New Roman" w:eastAsia="Times New Roman" w:hAnsi="Times New Roman" w:cs="Times New Roman"/>
      <w:sz w:val="16"/>
      <w:lang w:eastAsia="en-US"/>
    </w:rPr>
  </w:style>
  <w:style w:type="paragraph" w:styleId="Title">
    <w:name w:val="Title"/>
    <w:basedOn w:val="HeadingBase"/>
    <w:link w:val="TitleChar"/>
    <w:qFormat/>
    <w:rsid w:val="001E6736"/>
    <w:pPr>
      <w:spacing w:before="5040"/>
      <w:jc w:val="center"/>
    </w:pPr>
    <w:rPr>
      <w:sz w:val="48"/>
      <w:szCs w:val="72"/>
      <w:lang w:val="en-US"/>
    </w:rPr>
  </w:style>
  <w:style w:type="character" w:customStyle="1" w:styleId="TitleChar">
    <w:name w:val="Title Char"/>
    <w:basedOn w:val="DefaultParagraphFont"/>
    <w:link w:val="Title"/>
    <w:rsid w:val="001E67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736"/>
    <w:pPr>
      <w:tabs>
        <w:tab w:val="left" w:pos="3600"/>
        <w:tab w:val="left" w:pos="3958"/>
      </w:tabs>
    </w:pPr>
  </w:style>
  <w:style w:type="paragraph" w:styleId="List">
    <w:name w:val="List"/>
    <w:basedOn w:val="BodyText"/>
    <w:next w:val="BodyText"/>
    <w:rsid w:val="001E6736"/>
    <w:pPr>
      <w:tabs>
        <w:tab w:val="left" w:pos="340"/>
      </w:tabs>
      <w:spacing w:before="60" w:after="60"/>
      <w:ind w:left="340" w:hanging="340"/>
    </w:pPr>
  </w:style>
  <w:style w:type="paragraph" w:customStyle="1" w:styleId="Note">
    <w:name w:val="Note"/>
    <w:basedOn w:val="BodyText"/>
    <w:rsid w:val="001E67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6736"/>
    <w:rPr>
      <w:b/>
      <w:spacing w:val="0"/>
    </w:rPr>
  </w:style>
  <w:style w:type="paragraph" w:customStyle="1" w:styleId="SuperTitle">
    <w:name w:val="SuperTitle"/>
    <w:basedOn w:val="Title"/>
    <w:rsid w:val="001E6736"/>
    <w:pPr>
      <w:framePr w:wrap="auto" w:hAnchor="text" w:y="6049"/>
    </w:pPr>
    <w:rPr>
      <w:color w:val="000000"/>
      <w:sz w:val="40"/>
    </w:rPr>
  </w:style>
  <w:style w:type="paragraph" w:customStyle="1" w:styleId="TOCTitle">
    <w:name w:val="TOCTitle"/>
    <w:basedOn w:val="Heading1"/>
    <w:rsid w:val="001E6736"/>
    <w:pPr>
      <w:spacing w:after="240"/>
      <w:jc w:val="center"/>
      <w:outlineLvl w:val="9"/>
    </w:pPr>
    <w:rPr>
      <w:caps/>
    </w:rPr>
  </w:style>
  <w:style w:type="paragraph" w:customStyle="1" w:styleId="Version">
    <w:name w:val="Version"/>
    <w:rsid w:val="001E67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6736"/>
    <w:pPr>
      <w:keepNext w:val="0"/>
      <w:tabs>
        <w:tab w:val="right" w:pos="4176"/>
      </w:tabs>
      <w:ind w:left="198" w:hanging="198"/>
    </w:pPr>
    <w:rPr>
      <w:rFonts w:ascii="Garamond" w:hAnsi="Garamond"/>
    </w:rPr>
  </w:style>
  <w:style w:type="paragraph" w:styleId="IndexHeading">
    <w:name w:val="index heading"/>
    <w:basedOn w:val="Normal"/>
    <w:next w:val="Index1"/>
    <w:semiHidden/>
    <w:rsid w:val="001E6736"/>
    <w:pPr>
      <w:spacing w:before="120" w:after="120"/>
    </w:pPr>
    <w:rPr>
      <w:rFonts w:ascii="Arial" w:hAnsi="Arial"/>
      <w:b/>
      <w:color w:val="918585"/>
      <w:sz w:val="24"/>
    </w:rPr>
  </w:style>
  <w:style w:type="paragraph" w:styleId="Header">
    <w:name w:val="header"/>
    <w:basedOn w:val="Normal"/>
    <w:link w:val="HeaderChar"/>
    <w:rsid w:val="001E67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736"/>
    <w:rPr>
      <w:rFonts w:ascii="Times New Roman" w:eastAsia="Times New Roman" w:hAnsi="Times New Roman" w:cs="Times New Roman"/>
      <w:sz w:val="16"/>
      <w:szCs w:val="20"/>
      <w:lang w:val="en-GB" w:eastAsia="en-US"/>
    </w:rPr>
  </w:style>
  <w:style w:type="paragraph" w:customStyle="1" w:styleId="Chapter">
    <w:name w:val="Chapter"/>
    <w:basedOn w:val="Normal"/>
    <w:rsid w:val="001E6736"/>
    <w:pPr>
      <w:spacing w:before="240"/>
    </w:pPr>
    <w:rPr>
      <w:rFonts w:ascii="Times New Roman" w:hAnsi="Times New Roman"/>
      <w:smallCaps/>
      <w:spacing w:val="80"/>
      <w:sz w:val="28"/>
    </w:rPr>
  </w:style>
  <w:style w:type="paragraph" w:customStyle="1" w:styleId="InChapter">
    <w:name w:val="InChapter"/>
    <w:basedOn w:val="Heading3"/>
    <w:rsid w:val="001E6736"/>
    <w:pPr>
      <w:spacing w:after="240"/>
      <w:outlineLvl w:val="9"/>
    </w:pPr>
    <w:rPr>
      <w:noProof/>
    </w:rPr>
  </w:style>
  <w:style w:type="paragraph" w:styleId="Index2">
    <w:name w:val="index 2"/>
    <w:basedOn w:val="Normal"/>
    <w:next w:val="Normal"/>
    <w:semiHidden/>
    <w:rsid w:val="001E6736"/>
    <w:pPr>
      <w:tabs>
        <w:tab w:val="right" w:pos="4176"/>
      </w:tabs>
      <w:ind w:left="568" w:hanging="284"/>
    </w:pPr>
    <w:rPr>
      <w:rFonts w:ascii="Garamond" w:hAnsi="Garamond"/>
    </w:rPr>
  </w:style>
  <w:style w:type="paragraph" w:customStyle="1" w:styleId="Byline">
    <w:name w:val="Byline"/>
    <w:rsid w:val="001E67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736"/>
    <w:pPr>
      <w:tabs>
        <w:tab w:val="clear" w:pos="3600"/>
        <w:tab w:val="clear" w:pos="3958"/>
      </w:tabs>
      <w:jc w:val="right"/>
    </w:pPr>
  </w:style>
  <w:style w:type="character" w:styleId="Emphasis">
    <w:name w:val="Emphasis"/>
    <w:basedOn w:val="DefaultParagraphFont"/>
    <w:qFormat/>
    <w:rsid w:val="001E6736"/>
    <w:rPr>
      <w:i/>
    </w:rPr>
  </w:style>
  <w:style w:type="paragraph" w:styleId="Caption">
    <w:name w:val="caption"/>
    <w:basedOn w:val="BodyText"/>
    <w:next w:val="Normal"/>
    <w:qFormat/>
    <w:rsid w:val="001E6736"/>
    <w:pPr>
      <w:framePr w:w="2268" w:hSpace="181" w:vSpace="181" w:wrap="around" w:vAnchor="text" w:hAnchor="page" w:x="1135" w:y="285" w:anchorLock="1"/>
    </w:pPr>
    <w:rPr>
      <w:i/>
    </w:rPr>
  </w:style>
  <w:style w:type="paragraph" w:customStyle="1" w:styleId="MiniTOCTitle">
    <w:name w:val="MiniTOCTitle"/>
    <w:basedOn w:val="Heading4"/>
    <w:rsid w:val="001E6736"/>
    <w:pPr>
      <w:spacing w:before="240"/>
      <w:outlineLvl w:val="9"/>
    </w:pPr>
    <w:rPr>
      <w:noProof/>
      <w:sz w:val="24"/>
    </w:rPr>
  </w:style>
  <w:style w:type="paragraph" w:customStyle="1" w:styleId="MiniTOCItem">
    <w:name w:val="MiniTOCItem"/>
    <w:basedOn w:val="ListBullet"/>
    <w:rsid w:val="001E6736"/>
    <w:pPr>
      <w:numPr>
        <w:numId w:val="0"/>
      </w:numPr>
      <w:tabs>
        <w:tab w:val="right" w:leader="dot" w:pos="6521"/>
      </w:tabs>
      <w:spacing w:before="0" w:after="0"/>
    </w:pPr>
  </w:style>
  <w:style w:type="paragraph" w:customStyle="1" w:styleId="TOFTitle">
    <w:name w:val="TOFTitle"/>
    <w:basedOn w:val="TOCTitle"/>
    <w:rsid w:val="001E6736"/>
  </w:style>
  <w:style w:type="paragraph" w:styleId="TableofFigures">
    <w:name w:val="table of figures"/>
    <w:basedOn w:val="Normal"/>
    <w:next w:val="Normal"/>
    <w:semiHidden/>
    <w:rsid w:val="001E6736"/>
    <w:pPr>
      <w:tabs>
        <w:tab w:val="right" w:leader="dot" w:pos="9072"/>
      </w:tabs>
      <w:ind w:left="970" w:hanging="403"/>
    </w:pPr>
    <w:rPr>
      <w:rFonts w:ascii="Times New Roman" w:hAnsi="Times New Roman"/>
      <w:b/>
    </w:rPr>
  </w:style>
  <w:style w:type="paragraph" w:styleId="ListNumber">
    <w:name w:val="List Number"/>
    <w:basedOn w:val="List"/>
    <w:rsid w:val="001E6736"/>
    <w:pPr>
      <w:numPr>
        <w:numId w:val="15"/>
      </w:numPr>
      <w:tabs>
        <w:tab w:val="clear" w:pos="340"/>
      </w:tabs>
    </w:pPr>
  </w:style>
  <w:style w:type="character" w:customStyle="1" w:styleId="WingdingSymbols">
    <w:name w:val="Wingding Symbols"/>
    <w:rsid w:val="001E6736"/>
    <w:rPr>
      <w:rFonts w:ascii="Wingdings" w:hAnsi="Wingdings"/>
    </w:rPr>
  </w:style>
  <w:style w:type="paragraph" w:customStyle="1" w:styleId="TableHeading">
    <w:name w:val="Table Heading"/>
    <w:basedOn w:val="HeadingBase"/>
    <w:rsid w:val="001E6736"/>
    <w:pPr>
      <w:keepLines/>
      <w:pBdr>
        <w:bottom w:val="single" w:sz="6" w:space="1" w:color="918585"/>
      </w:pBdr>
      <w:spacing w:before="240"/>
    </w:pPr>
  </w:style>
  <w:style w:type="character" w:customStyle="1" w:styleId="HotSpot">
    <w:name w:val="HotSpot"/>
    <w:rsid w:val="001E6736"/>
    <w:rPr>
      <w:color w:val="0033CC"/>
      <w:u w:val="none"/>
    </w:rPr>
  </w:style>
  <w:style w:type="paragraph" w:customStyle="1" w:styleId="BodyTextRight">
    <w:name w:val="Body Text Right"/>
    <w:basedOn w:val="BodyText"/>
    <w:rsid w:val="001E6736"/>
    <w:pPr>
      <w:spacing w:before="0" w:after="0"/>
      <w:jc w:val="right"/>
    </w:pPr>
  </w:style>
  <w:style w:type="paragraph" w:styleId="Index3">
    <w:name w:val="index 3"/>
    <w:basedOn w:val="ListNumber2"/>
    <w:next w:val="Normal"/>
    <w:semiHidden/>
    <w:rsid w:val="001E6736"/>
    <w:pPr>
      <w:numPr>
        <w:numId w:val="0"/>
      </w:numPr>
      <w:tabs>
        <w:tab w:val="right" w:leader="dot" w:pos="4176"/>
      </w:tabs>
    </w:pPr>
  </w:style>
  <w:style w:type="paragraph" w:styleId="ListNumber2">
    <w:name w:val="List Number 2"/>
    <w:basedOn w:val="List2"/>
    <w:rsid w:val="001E6736"/>
    <w:pPr>
      <w:numPr>
        <w:numId w:val="10"/>
      </w:numPr>
      <w:tabs>
        <w:tab w:val="clear" w:pos="1060"/>
      </w:tabs>
    </w:pPr>
  </w:style>
  <w:style w:type="paragraph" w:customStyle="1" w:styleId="MarginNote">
    <w:name w:val="Margin Note"/>
    <w:basedOn w:val="BodyText"/>
    <w:rsid w:val="001E67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7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7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6736"/>
    <w:rPr>
      <w:sz w:val="32"/>
    </w:rPr>
  </w:style>
  <w:style w:type="paragraph" w:customStyle="1" w:styleId="HeadingProcedure">
    <w:name w:val="Heading Procedure"/>
    <w:basedOn w:val="HeadingBase"/>
    <w:next w:val="Normal"/>
    <w:rsid w:val="001E6736"/>
    <w:pPr>
      <w:tabs>
        <w:tab w:val="left" w:pos="0"/>
      </w:tabs>
      <w:spacing w:before="120" w:after="60"/>
    </w:pPr>
    <w:rPr>
      <w:i/>
      <w:color w:val="918585"/>
      <w:sz w:val="22"/>
    </w:rPr>
  </w:style>
  <w:style w:type="paragraph" w:customStyle="1" w:styleId="TableBodyText">
    <w:name w:val="Table Body Text"/>
    <w:basedOn w:val="BodyText"/>
    <w:rsid w:val="001E6736"/>
    <w:pPr>
      <w:spacing w:before="60" w:after="60"/>
    </w:pPr>
  </w:style>
  <w:style w:type="paragraph" w:styleId="ListContinue">
    <w:name w:val="List Continue"/>
    <w:basedOn w:val="List"/>
    <w:rsid w:val="001E6736"/>
    <w:pPr>
      <w:ind w:firstLine="0"/>
    </w:pPr>
  </w:style>
  <w:style w:type="paragraph" w:customStyle="1" w:styleId="ListNote">
    <w:name w:val="List Note"/>
    <w:basedOn w:val="List"/>
    <w:rsid w:val="001E6736"/>
    <w:pPr>
      <w:pBdr>
        <w:top w:val="single" w:sz="6" w:space="2" w:color="918585"/>
        <w:bottom w:val="single" w:sz="6" w:space="2" w:color="918585"/>
      </w:pBdr>
      <w:tabs>
        <w:tab w:val="left" w:pos="1021"/>
      </w:tabs>
      <w:ind w:firstLine="0"/>
    </w:pPr>
  </w:style>
  <w:style w:type="paragraph" w:customStyle="1" w:styleId="Warning">
    <w:name w:val="Warning"/>
    <w:basedOn w:val="BodyText"/>
    <w:rsid w:val="001E6736"/>
    <w:pPr>
      <w:shd w:val="clear" w:color="auto" w:fill="D9D9D9"/>
      <w:tabs>
        <w:tab w:val="left" w:pos="992"/>
      </w:tabs>
      <w:ind w:left="119" w:right="119"/>
    </w:pPr>
    <w:rPr>
      <w:sz w:val="20"/>
    </w:rPr>
  </w:style>
  <w:style w:type="paragraph" w:customStyle="1" w:styleId="MarginIcons">
    <w:name w:val="Margin Icons"/>
    <w:basedOn w:val="BodyText"/>
    <w:rsid w:val="001E67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736"/>
    <w:rPr>
      <w:rFonts w:ascii="Courier New" w:hAnsi="Courier New"/>
    </w:rPr>
  </w:style>
  <w:style w:type="paragraph" w:customStyle="1" w:styleId="NoteBullet">
    <w:name w:val="Note Bullet"/>
    <w:basedOn w:val="Note"/>
    <w:rsid w:val="001E6736"/>
    <w:pPr>
      <w:tabs>
        <w:tab w:val="clear" w:pos="680"/>
      </w:tabs>
      <w:spacing w:before="60" w:after="60"/>
    </w:pPr>
  </w:style>
  <w:style w:type="paragraph" w:customStyle="1" w:styleId="SubHeading2">
    <w:name w:val="SubHeading2"/>
    <w:basedOn w:val="HeadingBase"/>
    <w:rsid w:val="001E6736"/>
    <w:pPr>
      <w:spacing w:before="240" w:after="60"/>
    </w:pPr>
    <w:rPr>
      <w:sz w:val="20"/>
    </w:rPr>
  </w:style>
  <w:style w:type="paragraph" w:customStyle="1" w:styleId="SubHeading1">
    <w:name w:val="SubHeading1"/>
    <w:basedOn w:val="HeadingBase"/>
    <w:rsid w:val="001E6736"/>
    <w:pPr>
      <w:spacing w:before="240" w:after="60"/>
    </w:pPr>
    <w:rPr>
      <w:color w:val="918585"/>
      <w:sz w:val="22"/>
    </w:rPr>
  </w:style>
  <w:style w:type="paragraph" w:customStyle="1" w:styleId="SideHeading">
    <w:name w:val="Side Heading"/>
    <w:basedOn w:val="HeadingBase"/>
    <w:rsid w:val="001E67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736"/>
    <w:pPr>
      <w:tabs>
        <w:tab w:val="num" w:pos="360"/>
      </w:tabs>
    </w:pPr>
  </w:style>
  <w:style w:type="paragraph" w:styleId="PlainText">
    <w:name w:val="Plain Text"/>
    <w:basedOn w:val="Normal"/>
    <w:link w:val="PlainTextChar"/>
    <w:rsid w:val="001E6736"/>
    <w:rPr>
      <w:sz w:val="20"/>
    </w:rPr>
  </w:style>
  <w:style w:type="character" w:customStyle="1" w:styleId="PlainTextChar">
    <w:name w:val="Plain Text Char"/>
    <w:basedOn w:val="DefaultParagraphFont"/>
    <w:link w:val="PlainText"/>
    <w:rsid w:val="001E6736"/>
    <w:rPr>
      <w:rFonts w:ascii="Courier New" w:eastAsia="Times New Roman" w:hAnsi="Courier New" w:cs="Times New Roman"/>
      <w:sz w:val="20"/>
      <w:szCs w:val="20"/>
      <w:lang w:eastAsia="en-US"/>
    </w:rPr>
  </w:style>
  <w:style w:type="character" w:customStyle="1" w:styleId="MenuOption">
    <w:name w:val="Menu Option"/>
    <w:basedOn w:val="DefaultParagraphFont"/>
    <w:rsid w:val="001E6736"/>
    <w:rPr>
      <w:b/>
      <w:smallCaps/>
    </w:rPr>
  </w:style>
  <w:style w:type="paragraph" w:customStyle="1" w:styleId="TableListNumber">
    <w:name w:val="Table List Number"/>
    <w:basedOn w:val="ListNumber"/>
    <w:rsid w:val="001E6736"/>
    <w:pPr>
      <w:numPr>
        <w:numId w:val="0"/>
      </w:numPr>
    </w:pPr>
  </w:style>
  <w:style w:type="paragraph" w:styleId="TOC4">
    <w:name w:val="toc 4"/>
    <w:basedOn w:val="TOCBase"/>
    <w:next w:val="Normal"/>
    <w:semiHidden/>
    <w:rsid w:val="001E6736"/>
    <w:pPr>
      <w:tabs>
        <w:tab w:val="right" w:leader="dot" w:pos="9071"/>
      </w:tabs>
      <w:ind w:left="1701"/>
    </w:pPr>
  </w:style>
  <w:style w:type="paragraph" w:customStyle="1" w:styleId="ListAlpha">
    <w:name w:val="List Alpha"/>
    <w:basedOn w:val="List"/>
    <w:rsid w:val="001E6736"/>
    <w:pPr>
      <w:numPr>
        <w:numId w:val="9"/>
      </w:numPr>
    </w:pPr>
  </w:style>
  <w:style w:type="paragraph" w:customStyle="1" w:styleId="ListAlpha2">
    <w:name w:val="List Alpha 2"/>
    <w:basedOn w:val="List2"/>
    <w:rsid w:val="001E6736"/>
    <w:pPr>
      <w:numPr>
        <w:numId w:val="8"/>
      </w:numPr>
    </w:pPr>
  </w:style>
  <w:style w:type="paragraph" w:styleId="List2">
    <w:name w:val="List 2"/>
    <w:basedOn w:val="BodyText"/>
    <w:rsid w:val="001E6736"/>
    <w:pPr>
      <w:tabs>
        <w:tab w:val="left" w:pos="680"/>
      </w:tabs>
      <w:spacing w:before="60" w:after="60"/>
      <w:ind w:left="680" w:hanging="340"/>
    </w:pPr>
  </w:style>
  <w:style w:type="paragraph" w:styleId="List3">
    <w:name w:val="List 3"/>
    <w:basedOn w:val="BodyText"/>
    <w:rsid w:val="001E6736"/>
    <w:pPr>
      <w:tabs>
        <w:tab w:val="left" w:pos="1021"/>
      </w:tabs>
      <w:spacing w:before="60" w:after="60"/>
      <w:ind w:left="1020" w:hanging="340"/>
    </w:pPr>
  </w:style>
  <w:style w:type="paragraph" w:styleId="List4">
    <w:name w:val="List 4"/>
    <w:basedOn w:val="BodyText"/>
    <w:rsid w:val="001E6736"/>
    <w:pPr>
      <w:tabs>
        <w:tab w:val="left" w:pos="1361"/>
      </w:tabs>
      <w:spacing w:before="60" w:after="60"/>
      <w:ind w:left="1361" w:hanging="340"/>
    </w:pPr>
  </w:style>
  <w:style w:type="paragraph" w:styleId="List5">
    <w:name w:val="List 5"/>
    <w:basedOn w:val="BodyText"/>
    <w:rsid w:val="001E6736"/>
    <w:pPr>
      <w:tabs>
        <w:tab w:val="left" w:pos="1701"/>
      </w:tabs>
      <w:spacing w:before="60" w:after="60"/>
      <w:ind w:left="1701" w:hanging="340"/>
    </w:pPr>
  </w:style>
  <w:style w:type="paragraph" w:styleId="ListBullet3">
    <w:name w:val="List Bullet 3"/>
    <w:basedOn w:val="List3"/>
    <w:rsid w:val="001E6736"/>
    <w:pPr>
      <w:numPr>
        <w:numId w:val="14"/>
      </w:numPr>
      <w:tabs>
        <w:tab w:val="clear" w:pos="1021"/>
      </w:tabs>
      <w:ind w:left="1037" w:hanging="357"/>
    </w:pPr>
  </w:style>
  <w:style w:type="paragraph" w:styleId="ListBullet4">
    <w:name w:val="List Bullet 4"/>
    <w:basedOn w:val="List4"/>
    <w:rsid w:val="001E6736"/>
    <w:pPr>
      <w:numPr>
        <w:numId w:val="3"/>
      </w:numPr>
      <w:tabs>
        <w:tab w:val="clear" w:pos="1361"/>
      </w:tabs>
    </w:pPr>
  </w:style>
  <w:style w:type="paragraph" w:styleId="ListBullet5">
    <w:name w:val="List Bullet 5"/>
    <w:basedOn w:val="List5"/>
    <w:rsid w:val="001E6736"/>
    <w:pPr>
      <w:numPr>
        <w:numId w:val="4"/>
      </w:numPr>
    </w:pPr>
  </w:style>
  <w:style w:type="paragraph" w:styleId="ListContinue2">
    <w:name w:val="List Continue 2"/>
    <w:basedOn w:val="List2"/>
    <w:rsid w:val="001E6736"/>
    <w:pPr>
      <w:ind w:firstLine="0"/>
    </w:pPr>
  </w:style>
  <w:style w:type="paragraph" w:styleId="ListContinue3">
    <w:name w:val="List Continue 3"/>
    <w:basedOn w:val="List3"/>
    <w:rsid w:val="001E6736"/>
    <w:pPr>
      <w:ind w:left="1021" w:firstLine="0"/>
    </w:pPr>
  </w:style>
  <w:style w:type="paragraph" w:styleId="ListContinue4">
    <w:name w:val="List Continue 4"/>
    <w:basedOn w:val="List4"/>
    <w:rsid w:val="001E6736"/>
    <w:pPr>
      <w:ind w:firstLine="0"/>
    </w:pPr>
  </w:style>
  <w:style w:type="paragraph" w:styleId="ListContinue5">
    <w:name w:val="List Continue 5"/>
    <w:basedOn w:val="List5"/>
    <w:rsid w:val="001E6736"/>
    <w:pPr>
      <w:ind w:firstLine="0"/>
    </w:pPr>
  </w:style>
  <w:style w:type="paragraph" w:styleId="ListNumber3">
    <w:name w:val="List Number 3"/>
    <w:basedOn w:val="List3"/>
    <w:rsid w:val="001E6736"/>
    <w:pPr>
      <w:numPr>
        <w:numId w:val="5"/>
      </w:numPr>
    </w:pPr>
  </w:style>
  <w:style w:type="paragraph" w:styleId="ListNumber4">
    <w:name w:val="List Number 4"/>
    <w:basedOn w:val="List4"/>
    <w:rsid w:val="001E6736"/>
    <w:pPr>
      <w:numPr>
        <w:numId w:val="6"/>
      </w:numPr>
    </w:pPr>
  </w:style>
  <w:style w:type="paragraph" w:styleId="ListNumber5">
    <w:name w:val="List Number 5"/>
    <w:basedOn w:val="List5"/>
    <w:rsid w:val="001E6736"/>
    <w:pPr>
      <w:numPr>
        <w:numId w:val="7"/>
      </w:numPr>
    </w:pPr>
  </w:style>
  <w:style w:type="paragraph" w:styleId="BlockText">
    <w:name w:val="Block Text"/>
    <w:basedOn w:val="Normal"/>
    <w:rsid w:val="001E6736"/>
    <w:pPr>
      <w:spacing w:after="120"/>
      <w:ind w:left="1440" w:right="1440"/>
    </w:pPr>
  </w:style>
  <w:style w:type="character" w:customStyle="1" w:styleId="Subscript">
    <w:name w:val="Subscript"/>
    <w:basedOn w:val="DefaultParagraphFont"/>
    <w:rsid w:val="001E6736"/>
    <w:rPr>
      <w:sz w:val="16"/>
      <w:vertAlign w:val="subscript"/>
    </w:rPr>
  </w:style>
  <w:style w:type="character" w:customStyle="1" w:styleId="Superscript">
    <w:name w:val="Superscript"/>
    <w:basedOn w:val="DefaultParagraphFont"/>
    <w:rsid w:val="001E6736"/>
    <w:rPr>
      <w:sz w:val="16"/>
      <w:vertAlign w:val="superscript"/>
    </w:rPr>
  </w:style>
  <w:style w:type="character" w:customStyle="1" w:styleId="Symbols">
    <w:name w:val="Symbols"/>
    <w:basedOn w:val="DefaultParagraphFont"/>
    <w:rsid w:val="001E6736"/>
    <w:rPr>
      <w:rFonts w:ascii="Symbol" w:hAnsi="Symbol"/>
    </w:rPr>
  </w:style>
  <w:style w:type="character" w:customStyle="1" w:styleId="MenuOptions">
    <w:name w:val="Menu Options"/>
    <w:basedOn w:val="DefaultParagraphFont"/>
    <w:rsid w:val="001E6736"/>
    <w:rPr>
      <w:rFonts w:ascii="Arial Narrow" w:hAnsi="Arial Narrow"/>
      <w:smallCaps/>
    </w:rPr>
  </w:style>
  <w:style w:type="character" w:customStyle="1" w:styleId="Buttons">
    <w:name w:val="Buttons"/>
    <w:basedOn w:val="DefaultParagraphFont"/>
    <w:rsid w:val="001E6736"/>
    <w:rPr>
      <w:b/>
    </w:rPr>
  </w:style>
  <w:style w:type="character" w:customStyle="1" w:styleId="Underlined">
    <w:name w:val="Underlined"/>
    <w:basedOn w:val="DefaultParagraphFont"/>
    <w:rsid w:val="001E6736"/>
    <w:rPr>
      <w:u w:val="single"/>
    </w:rPr>
  </w:style>
  <w:style w:type="paragraph" w:customStyle="1" w:styleId="TableBodyTextRight">
    <w:name w:val="Table Body Text Right"/>
    <w:basedOn w:val="TableBodyText"/>
    <w:rsid w:val="001E6736"/>
    <w:pPr>
      <w:widowControl w:val="0"/>
      <w:autoSpaceDE w:val="0"/>
      <w:autoSpaceDN w:val="0"/>
      <w:adjustRightInd w:val="0"/>
      <w:jc w:val="right"/>
    </w:pPr>
    <w:rPr>
      <w:rFonts w:cs="Arial"/>
      <w:szCs w:val="18"/>
    </w:rPr>
  </w:style>
  <w:style w:type="paragraph" w:customStyle="1" w:styleId="CopyrightText">
    <w:name w:val="Copyright Text"/>
    <w:basedOn w:val="BodyText"/>
    <w:rsid w:val="001E6736"/>
    <w:rPr>
      <w:sz w:val="18"/>
    </w:rPr>
  </w:style>
  <w:style w:type="paragraph" w:customStyle="1" w:styleId="BodySmallRight">
    <w:name w:val="Body Small Right"/>
    <w:basedOn w:val="BodyTextRight"/>
    <w:rsid w:val="001E6736"/>
    <w:rPr>
      <w:sz w:val="18"/>
      <w:szCs w:val="18"/>
    </w:rPr>
  </w:style>
  <w:style w:type="paragraph" w:customStyle="1" w:styleId="MarginEdition">
    <w:name w:val="Margin Edition"/>
    <w:basedOn w:val="MarginNote"/>
    <w:rsid w:val="001E6736"/>
    <w:pPr>
      <w:spacing w:before="0" w:after="0"/>
    </w:pPr>
    <w:rPr>
      <w:rFonts w:ascii="Times New Roman" w:hAnsi="Times New Roman"/>
      <w:color w:val="999999"/>
    </w:rPr>
  </w:style>
  <w:style w:type="paragraph" w:customStyle="1" w:styleId="Spacer">
    <w:name w:val="Spacer"/>
    <w:basedOn w:val="Normal"/>
    <w:rsid w:val="001E6736"/>
    <w:rPr>
      <w:sz w:val="2"/>
      <w:szCs w:val="2"/>
    </w:rPr>
  </w:style>
  <w:style w:type="character" w:customStyle="1" w:styleId="Small">
    <w:name w:val="Small"/>
    <w:basedOn w:val="DefaultParagraphFont"/>
    <w:rsid w:val="001E6736"/>
    <w:rPr>
      <w:sz w:val="16"/>
    </w:rPr>
  </w:style>
  <w:style w:type="paragraph" w:customStyle="1" w:styleId="WideTable">
    <w:name w:val="Wide Table"/>
    <w:basedOn w:val="Normal"/>
    <w:rsid w:val="001E6736"/>
    <w:pPr>
      <w:ind w:left="-1418"/>
    </w:pPr>
    <w:rPr>
      <w:sz w:val="2"/>
      <w:szCs w:val="2"/>
    </w:rPr>
  </w:style>
  <w:style w:type="character" w:styleId="PageNumber">
    <w:name w:val="page number"/>
    <w:basedOn w:val="DefaultParagraphFont"/>
    <w:rsid w:val="001E6736"/>
  </w:style>
  <w:style w:type="paragraph" w:styleId="Quote">
    <w:name w:val="Quote"/>
    <w:basedOn w:val="Heading1"/>
    <w:link w:val="QuoteChar"/>
    <w:qFormat/>
    <w:rsid w:val="001E6736"/>
    <w:rPr>
      <w:b w:val="0"/>
      <w:sz w:val="72"/>
      <w:szCs w:val="72"/>
      <w:lang w:val="en-NZ"/>
    </w:rPr>
  </w:style>
  <w:style w:type="character" w:customStyle="1" w:styleId="QuoteChar">
    <w:name w:val="Quote Char"/>
    <w:basedOn w:val="DefaultParagraphFont"/>
    <w:link w:val="Quote"/>
    <w:rsid w:val="001E67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736"/>
    <w:pPr>
      <w:pageBreakBefore/>
    </w:pPr>
  </w:style>
  <w:style w:type="paragraph" w:customStyle="1" w:styleId="Border">
    <w:name w:val="Border"/>
    <w:basedOn w:val="Normal"/>
    <w:qFormat/>
    <w:rsid w:val="001E67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736"/>
    <w:rPr>
      <w:b/>
      <w:bCs/>
      <w:i/>
      <w:iCs/>
      <w:color w:val="auto"/>
    </w:rPr>
  </w:style>
  <w:style w:type="paragraph" w:styleId="IntenseQuote">
    <w:name w:val="Intense Quote"/>
    <w:basedOn w:val="Normal"/>
    <w:next w:val="Normal"/>
    <w:link w:val="IntenseQuoteChar"/>
    <w:uiPriority w:val="30"/>
    <w:qFormat/>
    <w:rsid w:val="001E67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7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6736"/>
    <w:rPr>
      <w:smallCaps/>
      <w:color w:val="auto"/>
      <w:u w:val="single"/>
    </w:rPr>
  </w:style>
  <w:style w:type="character" w:styleId="IntenseReference">
    <w:name w:val="Intense Reference"/>
    <w:basedOn w:val="DefaultParagraphFont"/>
    <w:uiPriority w:val="32"/>
    <w:qFormat/>
    <w:rsid w:val="001E6736"/>
    <w:rPr>
      <w:b/>
      <w:bCs/>
      <w:smallCaps/>
      <w:color w:val="auto"/>
      <w:spacing w:val="5"/>
      <w:u w:val="single"/>
    </w:rPr>
  </w:style>
  <w:style w:type="paragraph" w:customStyle="1" w:styleId="2ColumnHeading">
    <w:name w:val="2Column Heading"/>
    <w:basedOn w:val="BodyText"/>
    <w:qFormat/>
    <w:rsid w:val="001E6736"/>
    <w:pPr>
      <w:spacing w:after="60"/>
      <w:ind w:left="-2268"/>
    </w:pPr>
    <w:rPr>
      <w:b/>
    </w:rPr>
  </w:style>
  <w:style w:type="paragraph" w:customStyle="1" w:styleId="Heading1TOC">
    <w:name w:val="Heading1 TOC"/>
    <w:basedOn w:val="Normal"/>
    <w:qFormat/>
    <w:rsid w:val="001E6736"/>
    <w:pPr>
      <w:spacing w:before="240" w:after="120"/>
    </w:pPr>
    <w:rPr>
      <w:rFonts w:ascii="Times New Roman" w:hAnsi="Times New Roman"/>
      <w:b/>
      <w:sz w:val="32"/>
    </w:rPr>
  </w:style>
  <w:style w:type="paragraph" w:customStyle="1" w:styleId="Heading2TOC">
    <w:name w:val="Heading2 TOC"/>
    <w:basedOn w:val="Normal"/>
    <w:qFormat/>
    <w:rsid w:val="001E6736"/>
    <w:pPr>
      <w:spacing w:before="240" w:after="60"/>
    </w:pPr>
    <w:rPr>
      <w:rFonts w:ascii="Times New Roman" w:hAnsi="Times New Roman"/>
      <w:b/>
      <w:sz w:val="28"/>
    </w:rPr>
  </w:style>
  <w:style w:type="character" w:customStyle="1" w:styleId="Underline">
    <w:name w:val="Underline"/>
    <w:basedOn w:val="DefaultParagraphFont"/>
    <w:qFormat/>
    <w:rsid w:val="001E6736"/>
    <w:rPr>
      <w:u w:val="single"/>
    </w:rPr>
  </w:style>
  <w:style w:type="character" w:customStyle="1" w:styleId="BoldandItalics">
    <w:name w:val="Bold and Italics"/>
    <w:qFormat/>
    <w:rsid w:val="001E6736"/>
    <w:rPr>
      <w:b/>
      <w:i/>
      <w:u w:val="none"/>
    </w:rPr>
  </w:style>
  <w:style w:type="paragraph" w:styleId="BalloonText">
    <w:name w:val="Balloon Text"/>
    <w:basedOn w:val="Normal"/>
    <w:link w:val="BalloonTextChar"/>
    <w:rsid w:val="001E6736"/>
    <w:rPr>
      <w:rFonts w:ascii="Tahoma" w:hAnsi="Tahoma" w:cs="Tahoma"/>
      <w:sz w:val="16"/>
      <w:szCs w:val="16"/>
    </w:rPr>
  </w:style>
  <w:style w:type="character" w:customStyle="1" w:styleId="BalloonTextChar">
    <w:name w:val="Balloon Text Char"/>
    <w:basedOn w:val="DefaultParagraphFont"/>
    <w:link w:val="BalloonText"/>
    <w:rsid w:val="001E67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67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67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6736"/>
    <w:rPr>
      <w:b/>
      <w:color w:val="660033"/>
      <w:spacing w:val="0"/>
    </w:rPr>
  </w:style>
  <w:style w:type="paragraph" w:customStyle="1" w:styleId="Nameditemlist">
    <w:name w:val="Named item list"/>
    <w:basedOn w:val="BodyText"/>
    <w:qFormat/>
    <w:rsid w:val="001E6736"/>
    <w:pPr>
      <w:tabs>
        <w:tab w:val="left" w:pos="2835"/>
      </w:tabs>
      <w:ind w:left="2835" w:hanging="2835"/>
    </w:pPr>
  </w:style>
  <w:style w:type="paragraph" w:customStyle="1" w:styleId="BodyTextnopadding">
    <w:name w:val="Body Text no padding"/>
    <w:basedOn w:val="BodyText"/>
    <w:qFormat/>
    <w:rsid w:val="001E6736"/>
    <w:pPr>
      <w:spacing w:before="0" w:after="0"/>
    </w:pPr>
  </w:style>
  <w:style w:type="character" w:styleId="Hyperlink">
    <w:name w:val="Hyperlink"/>
    <w:basedOn w:val="DefaultParagraphFont"/>
    <w:uiPriority w:val="99"/>
    <w:unhideWhenUsed/>
    <w:rsid w:val="00B20D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451</Words>
  <Characters>3196</Characters>
  <Application>Microsoft Office Word</Application>
  <DocSecurity>0</DocSecurity>
  <Lines>88</Lines>
  <Paragraphs>77</Paragraphs>
  <ScaleCrop>false</ScaleCrop>
  <Company>Author-it Software Corporation Ltd.</Company>
  <LinksUpToDate>false</LinksUpToDate>
  <CharactersWithSpaces>3570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AHCBIO303 Apply biosecurity measures</dc:title>
  <dc:subject>Approved</dc:subject>
  <dc:creator>Skills Insight</dc:creator>
  <cp:keywords>Release: 1</cp:keywords>
  <dc:description>Review Date: 12 April 2008</dc:description>
  <cp:lastModifiedBy>HSD_TPCMSd.prod</cp:lastModifiedBy>
  <cp:revision>3</cp:revision>
  <dcterms:created xsi:type="dcterms:W3CDTF">2025-02-11T07:10:00Z</dcterms:created>
  <dcterms:modified xsi:type="dcterms:W3CDTF">2025-02-11T07:10:00Z</dcterms:modified>
</cp:coreProperties>
</file>