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387" w:rsidP="00A963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AHCBIO204 Follow site biosecurity procedures</w:t>
      </w:r>
      <w:r>
        <w:fldChar w:fldCharType="end"/>
      </w:r>
    </w:p>
    <w:p w:rsidR="00A96387" w:rsidP="00A96387">
      <w:pPr>
        <w:pStyle w:val="Version"/>
        <w:sectPr w:rsidSect="001C3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D10" w:rsidP="001C3D10">
      <w:pPr>
        <w:pStyle w:val="SuperHeading"/>
      </w:pPr>
      <w:r w:rsidRPr="001C3D10">
        <w:t>AHCBIO204 Follow site biosecurity procedures</w:t>
      </w:r>
    </w:p>
    <w:p w:rsidR="00000000" w:rsidRPr="001C3D10" w:rsidP="001C3D10">
      <w:pPr>
        <w:pStyle w:val="Heading1"/>
      </w:pPr>
      <w:bookmarkStart w:id="1" w:name="O_1149757"/>
      <w:bookmarkEnd w:id="1"/>
      <w:r w:rsidRPr="001C3D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3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Comments</w:t>
            </w:r>
          </w:p>
        </w:tc>
      </w:tr>
      <w:tr w:rsidTr="001C3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Release 1</w:t>
            </w:r>
            <w:r w:rsidRPr="001C3D10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This version released with AHC Agriculture, Horticulture and Conservation and Land Management Training Package Version 6.0.</w:t>
            </w:r>
          </w:p>
        </w:tc>
      </w:tr>
    </w:tbl>
    <w:p w:rsidR="00000000" w:rsidRPr="001C3D10" w:rsidP="001C3D10">
      <w:pPr>
        <w:pStyle w:val="BodyText"/>
      </w:pPr>
    </w:p>
    <w:p w:rsidR="00000000" w:rsidRPr="001C3D10" w:rsidP="001C3D10">
      <w:pPr>
        <w:pStyle w:val="AllowPageBreak"/>
      </w:pPr>
    </w:p>
    <w:p w:rsidR="00000000" w:rsidRPr="001C3D10" w:rsidP="001C3D10">
      <w:pPr>
        <w:pStyle w:val="Heading1"/>
      </w:pPr>
      <w:bookmarkStart w:id="2" w:name="O_1149758"/>
      <w:bookmarkEnd w:id="2"/>
      <w:r w:rsidRPr="001C3D10">
        <w:t>Application</w:t>
      </w:r>
    </w:p>
    <w:p w:rsidR="00000000" w:rsidRPr="001C3D10" w:rsidP="00A96387">
      <w:pPr>
        <w:pStyle w:val="BodyText"/>
      </w:pPr>
      <w:r w:rsidRPr="001C3D10">
        <w:t>This unit of competency describes the sk</w:t>
      </w:r>
      <w:r w:rsidRPr="001C3D10">
        <w:t xml:space="preserve">ills and knowledge required to follow the workplace biosecurity procedures for accessing and leaving a quarantine site to reduce and contain the transfer of diseases or pests. </w:t>
      </w:r>
    </w:p>
    <w:p w:rsidR="00000000" w:rsidRPr="001C3D10" w:rsidP="00A96387">
      <w:pPr>
        <w:pStyle w:val="BodyText"/>
      </w:pPr>
      <w:r w:rsidRPr="001C3D10">
        <w:t>The unit applies to individuals who work under general supervision and exercise</w:t>
      </w:r>
      <w:r w:rsidRPr="001C3D10">
        <w:t xml:space="preserve"> limited autonomy. They undertake defined activities and work in a structured context.</w:t>
      </w:r>
    </w:p>
    <w:p w:rsidR="00000000" w:rsidRPr="001C3D10" w:rsidP="00A96387">
      <w:pPr>
        <w:pStyle w:val="BodyText"/>
      </w:pPr>
      <w:r w:rsidRPr="001C3D10">
        <w:t>No licensing, legislative or certification requirements apply to this unit at the time of publication.</w:t>
      </w:r>
    </w:p>
    <w:p w:rsidR="00000000" w:rsidRPr="001C3D10" w:rsidP="001C3D10">
      <w:pPr>
        <w:pStyle w:val="Heading1"/>
      </w:pPr>
      <w:bookmarkStart w:id="3" w:name="O_1149759"/>
      <w:bookmarkEnd w:id="3"/>
      <w:r w:rsidRPr="001C3D10">
        <w:t>Pre-requisite Unit</w:t>
      </w:r>
    </w:p>
    <w:p w:rsidR="00000000" w:rsidRPr="001C3D10" w:rsidP="00A96387">
      <w:pPr>
        <w:pStyle w:val="BodyText"/>
      </w:pPr>
      <w:r w:rsidRPr="001C3D10">
        <w:t>Nil</w:t>
      </w:r>
    </w:p>
    <w:p w:rsidR="00000000" w:rsidRPr="001C3D10" w:rsidP="001C3D10">
      <w:pPr>
        <w:pStyle w:val="Heading1"/>
      </w:pPr>
      <w:bookmarkStart w:id="4" w:name="O_1149761"/>
      <w:bookmarkEnd w:id="4"/>
      <w:r w:rsidRPr="001C3D10">
        <w:t xml:space="preserve">Unit </w:t>
      </w:r>
      <w:r w:rsidRPr="001C3D10">
        <w:t>Sector</w:t>
      </w:r>
    </w:p>
    <w:p w:rsidR="00000000" w:rsidRPr="001C3D10" w:rsidP="00A96387">
      <w:pPr>
        <w:pStyle w:val="BodyText"/>
      </w:pPr>
      <w:r w:rsidRPr="001C3D10">
        <w:t>Biosecurity (BIO)</w:t>
      </w:r>
    </w:p>
    <w:p w:rsidR="00000000" w:rsidRPr="001C3D10" w:rsidP="001C3D10">
      <w:pPr>
        <w:pStyle w:val="Heading1"/>
      </w:pPr>
      <w:bookmarkStart w:id="5" w:name="O_1149762"/>
      <w:bookmarkEnd w:id="5"/>
      <w:r w:rsidRPr="001C3D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Performance Criteria</w:t>
            </w:r>
          </w:p>
        </w:tc>
      </w:tr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1. Prepare to enter biosecurity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1.1 Confirm biosecurity procedures and protocols with supervisor</w:t>
            </w:r>
          </w:p>
          <w:p w:rsidR="00000000" w:rsidRPr="001C3D10" w:rsidP="001C3D10">
            <w:pPr>
              <w:pStyle w:val="BodyText"/>
            </w:pPr>
            <w:r w:rsidRPr="001C3D10">
              <w:t>1.2 Ensure all vehicles are decontaminated before entering and leaving the biosecurity area according to biosecurity procedures</w:t>
            </w:r>
          </w:p>
          <w:p w:rsidR="00000000" w:rsidRPr="001C3D10" w:rsidP="001C3D10">
            <w:pPr>
              <w:pStyle w:val="BodyText"/>
            </w:pPr>
            <w:r w:rsidRPr="001C3D10">
              <w:t>1.3 Identify and report co</w:t>
            </w:r>
            <w:r w:rsidRPr="001C3D10">
              <w:t>ntact with potential biosecurity risk</w:t>
            </w:r>
          </w:p>
          <w:p w:rsidR="00000000" w:rsidRPr="001C3D10" w:rsidP="001C3D10">
            <w:pPr>
              <w:pStyle w:val="BodyText"/>
            </w:pPr>
            <w:r w:rsidRPr="001C3D10">
              <w:t>1.4 Perform personal decontamination before entering biosecurity area according to workplace procedures</w:t>
            </w:r>
          </w:p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 xml:space="preserve">1.5 Store and isolate personal fomites from biosecurity area according to workplace and biosecurity procedures </w:t>
            </w:r>
          </w:p>
        </w:tc>
      </w:tr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2. Prepare to work in biosecurity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2.1 Identify workplace health and safety hazards and report to supervisor</w:t>
            </w:r>
          </w:p>
          <w:p w:rsidR="00000000" w:rsidRPr="001C3D10" w:rsidP="001C3D10">
            <w:pPr>
              <w:pStyle w:val="BodyText"/>
            </w:pPr>
            <w:r w:rsidRPr="001C3D10">
              <w:t xml:space="preserve">2.2 Select, check and apply personal protective equipment </w:t>
            </w:r>
          </w:p>
          <w:p w:rsidR="00000000" w:rsidRPr="001C3D10" w:rsidP="001C3D10">
            <w:pPr>
              <w:pStyle w:val="BodyText"/>
            </w:pPr>
            <w:r w:rsidRPr="001C3D10">
              <w:t>2.3 Apply personal hygiene procedures while working in biosecurity or quarantine are</w:t>
            </w:r>
            <w:r w:rsidRPr="001C3D10">
              <w:t>a environments according to workplace procedures</w:t>
            </w:r>
          </w:p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2.4 Check disinfectant levels and report irregularities to supervisor</w:t>
            </w:r>
          </w:p>
        </w:tc>
      </w:tr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3. Work in biosecurity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3.1 Handle and store chemicals and medications according to workplace procedures</w:t>
            </w:r>
          </w:p>
          <w:p w:rsidR="00000000" w:rsidRPr="001C3D10" w:rsidP="001C3D10">
            <w:pPr>
              <w:pStyle w:val="BodyText"/>
            </w:pPr>
            <w:r w:rsidRPr="001C3D10">
              <w:t>3.2 Store and label product</w:t>
            </w:r>
            <w:r w:rsidRPr="001C3D10">
              <w:t>ion materials and products to minimise risk according to biosecurity procedures</w:t>
            </w:r>
          </w:p>
          <w:p w:rsidR="00000000" w:rsidRPr="001C3D10" w:rsidP="001C3D10">
            <w:pPr>
              <w:pStyle w:val="BodyText"/>
            </w:pPr>
            <w:r w:rsidRPr="001C3D10">
              <w:t>3.3 Identify and report abnormal conditions of produce/stock to supervisor</w:t>
            </w:r>
          </w:p>
          <w:p w:rsidR="00000000" w:rsidRPr="001C3D10" w:rsidP="001C3D10">
            <w:pPr>
              <w:pStyle w:val="BodyText"/>
            </w:pPr>
            <w:r w:rsidRPr="001C3D10">
              <w:t>3.4 Identify and report breaches of biosecurity procedures to supervisor</w:t>
            </w:r>
          </w:p>
          <w:p w:rsidR="00000000" w:rsidRPr="001C3D10" w:rsidP="001C3D10">
            <w:pPr>
              <w:pStyle w:val="BodyText"/>
            </w:pPr>
            <w:r w:rsidRPr="001C3D10">
              <w:t>3.5 Dispose of all waste acc</w:t>
            </w:r>
            <w:r w:rsidRPr="001C3D10">
              <w:t>ording to workplace biosecurity procedures</w:t>
            </w:r>
          </w:p>
          <w:p w:rsidR="00000000" w:rsidRPr="001C3D10" w:rsidP="001C3D10">
            <w:pPr>
              <w:pStyle w:val="BodyText"/>
            </w:pPr>
            <w:r w:rsidRPr="001C3D10">
              <w:t>3.6 Dispose of all contaminated produce according to supervisor instructions</w:t>
            </w:r>
          </w:p>
          <w:p w:rsidR="00000000" w:rsidRPr="001C3D10" w:rsidP="001C3D10">
            <w:pPr>
              <w:pStyle w:val="BodyText"/>
            </w:pPr>
            <w:r w:rsidRPr="001C3D10">
              <w:t>3.7 Maintain records for quarantine activities according to workplace procedures</w:t>
            </w:r>
          </w:p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3.8 Perform personal decontamination before exiting bio</w:t>
            </w:r>
            <w:r w:rsidRPr="001C3D10">
              <w:t>security or quarantine area according to workplace procedures</w:t>
            </w:r>
          </w:p>
        </w:tc>
      </w:tr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4. Assist in maintaining site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 xml:space="preserve">4.1 Follow visitor quarantine procedures </w:t>
            </w:r>
          </w:p>
          <w:p w:rsidR="00000000" w:rsidRPr="001C3D10" w:rsidP="001C3D10">
            <w:pPr>
              <w:pStyle w:val="BodyText"/>
            </w:pPr>
            <w:r w:rsidRPr="001C3D10">
              <w:t>4.2 Check visitor sign in, sign out and hygiene procedures are observed according to workplace pro</w:t>
            </w:r>
            <w:r w:rsidRPr="001C3D10">
              <w:t>cedures</w:t>
            </w:r>
          </w:p>
          <w:p w:rsidR="00000000" w:rsidRPr="001C3D10" w:rsidP="001C3D10">
            <w:pPr>
              <w:pStyle w:val="BodyText"/>
            </w:pPr>
            <w:r w:rsidRPr="001C3D10">
              <w:t>4.3 Ensure quarantine facilities are secured according to workplace security procedures</w:t>
            </w:r>
          </w:p>
          <w:p w:rsidR="00000000" w:rsidRPr="001C3D10" w:rsidP="001C3D10">
            <w:pPr>
              <w:pStyle w:val="BodyText"/>
            </w:pPr>
            <w:r w:rsidRPr="001C3D10">
              <w:t>4.4 Maintain security of boundaries and fencing according to supervisor</w:t>
            </w:r>
            <w:r>
              <w:t>’</w:t>
            </w:r>
            <w:r w:rsidRPr="001C3D10">
              <w:t>s instructions</w:t>
            </w:r>
          </w:p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4.5 Check deliveries to site comply wit</w:t>
            </w:r>
            <w:r w:rsidRPr="001C3D10">
              <w:t xml:space="preserve">h delivery procedures and biosecurity protocols </w:t>
            </w:r>
          </w:p>
        </w:tc>
      </w:tr>
      <w:tr w:rsidTr="00A963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5. Respond to infringements of site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5.1 Report issues and infringements of site quarantine procedures to supervisor</w:t>
            </w:r>
          </w:p>
          <w:p w:rsidR="00000000" w:rsidRPr="001C3D10" w:rsidP="001C3D10">
            <w:pPr>
              <w:pStyle w:val="BodyText"/>
            </w:pPr>
            <w:r w:rsidRPr="001C3D10">
              <w:t>5.2 Secure site where quarantine infringement occurs according to s</w:t>
            </w:r>
            <w:r w:rsidRPr="001C3D10">
              <w:t>upervisor instructions</w:t>
            </w:r>
          </w:p>
          <w:p w:rsidR="00000000" w:rsidRPr="001C3D10" w:rsidP="001C3D10">
            <w:pPr>
              <w:pStyle w:val="BodyText"/>
            </w:pPr>
            <w:r w:rsidRPr="001C3D10">
              <w:t>5.3 Apply sanitation procedures to affected areas according to workplace procedures and supervisor instructions</w:t>
            </w:r>
          </w:p>
          <w:p w:rsidR="00000000" w:rsidRPr="001C3D10" w:rsidP="001C3D10">
            <w:pPr>
              <w:pStyle w:val="BodyText"/>
            </w:pPr>
            <w:r w:rsidRPr="001C3D10">
              <w:t>5.4 Isolate potentially contaminated produce, stock or materials and monitor for evidence of contamination</w:t>
            </w:r>
          </w:p>
          <w:p w:rsidR="00000000" w:rsidRPr="001C3D10" w:rsidP="001C3D10">
            <w:pPr>
              <w:pStyle w:val="BodyText"/>
            </w:pPr>
            <w:r w:rsidRPr="001C3D10">
              <w:t>5.5 Treat or d</w:t>
            </w:r>
            <w:r w:rsidRPr="001C3D10">
              <w:t>ispose of all contaminated produce, stock and materials according to workplace quarantine procedures</w:t>
            </w:r>
          </w:p>
          <w:p w:rsidR="00000000" w:rsidRPr="001C3D10" w:rsidP="001C3D10">
            <w:pPr>
              <w:pStyle w:val="BodyText"/>
            </w:pPr>
            <w:r w:rsidRPr="001C3D10">
              <w:t>5.6 Maintain records of quarantine infringements according to workplace procedures</w:t>
            </w:r>
          </w:p>
        </w:tc>
      </w:tr>
    </w:tbl>
    <w:p w:rsidR="00000000" w:rsidRPr="001C3D10" w:rsidP="001C3D10">
      <w:pPr>
        <w:pStyle w:val="BodyText"/>
      </w:pPr>
    </w:p>
    <w:p w:rsidR="00000000" w:rsidRPr="001C3D10" w:rsidP="001C3D10">
      <w:pPr>
        <w:pStyle w:val="AllowPageBreak"/>
      </w:pPr>
    </w:p>
    <w:p w:rsidR="00000000" w:rsidRPr="001C3D10" w:rsidP="001C3D10">
      <w:pPr>
        <w:pStyle w:val="Heading1"/>
      </w:pPr>
      <w:bookmarkStart w:id="6" w:name="O_1149763"/>
      <w:bookmarkEnd w:id="6"/>
      <w:r w:rsidRPr="001C3D10">
        <w:t>Foundation Skills</w:t>
      </w:r>
    </w:p>
    <w:p w:rsidR="00000000" w:rsidRPr="00A96387" w:rsidP="00A96387">
      <w:pPr>
        <w:pStyle w:val="BodyText"/>
        <w:rPr>
          <w:i/>
        </w:rPr>
      </w:pPr>
      <w:r w:rsidRPr="00A96387">
        <w:rPr>
          <w:rStyle w:val="Emphasis"/>
        </w:rPr>
        <w:t>This section describes those lang</w:t>
      </w:r>
      <w:r w:rsidRPr="00A96387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Description</w:t>
            </w:r>
          </w:p>
        </w:tc>
      </w:tr>
      <w:tr w:rsidTr="001C3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ListBullet"/>
              <w:rPr>
                <w:lang w:val="en-NZ"/>
              </w:rPr>
            </w:pPr>
            <w:r w:rsidRPr="001C3D10">
              <w:t xml:space="preserve">Update records using familiar text types and simple vocabulary, grammatical structures and conventions </w:t>
            </w:r>
          </w:p>
        </w:tc>
      </w:tr>
      <w:tr w:rsidTr="001C3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ListBullet"/>
            </w:pPr>
            <w:r w:rsidRPr="001C3D10">
              <w:t>Communicate with visitors using everyday language to provide biosecurity information and directions in familiar spoken contexts</w:t>
            </w:r>
          </w:p>
        </w:tc>
      </w:tr>
    </w:tbl>
    <w:p w:rsidR="00000000" w:rsidRPr="001C3D10" w:rsidP="001C3D10">
      <w:pPr>
        <w:pStyle w:val="BodyText"/>
      </w:pPr>
    </w:p>
    <w:p w:rsidR="00000000" w:rsidRPr="001C3D10" w:rsidP="001C3D10">
      <w:pPr>
        <w:pStyle w:val="AllowPageBreak"/>
      </w:pPr>
    </w:p>
    <w:p w:rsidR="00000000" w:rsidRPr="001C3D10" w:rsidP="001C3D10">
      <w:pPr>
        <w:pStyle w:val="Heading1"/>
      </w:pPr>
      <w:bookmarkStart w:id="7" w:name="O_1149765"/>
      <w:bookmarkEnd w:id="7"/>
      <w:r w:rsidRPr="001C3D1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3"/>
        <w:gridCol w:w="2103"/>
        <w:gridCol w:w="2103"/>
        <w:gridCol w:w="2887"/>
      </w:tblGrid>
      <w:tr w:rsidTr="00A963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D10">
            <w:pPr>
              <w:pStyle w:val="BodyTextBold"/>
              <w:rPr>
                <w:lang w:val="en-NZ"/>
              </w:rPr>
            </w:pPr>
            <w:r w:rsidRPr="001C3D10">
              <w:t>Equivalence status</w:t>
            </w:r>
          </w:p>
        </w:tc>
      </w:tr>
      <w:tr w:rsidTr="00A963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AHCBIO204 Follow site biosecurity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AHCBIO202 Follow site quarantine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Changed unit code and title</w:t>
            </w:r>
          </w:p>
          <w:p w:rsidR="00000000" w:rsidRPr="001C3D10" w:rsidP="001C3D10">
            <w:pPr>
              <w:pStyle w:val="BodyText"/>
            </w:pPr>
            <w:r w:rsidRPr="001C3D10">
              <w:t>Ch</w:t>
            </w:r>
            <w:r w:rsidRPr="001C3D10">
              <w:t>anges to Application, Elements and Performance Criteria for clarity</w:t>
            </w:r>
          </w:p>
          <w:p w:rsidR="00000000" w:rsidP="001C3D10">
            <w:pPr>
              <w:pStyle w:val="BodyText"/>
              <w:rPr>
                <w:lang w:val="en-NZ"/>
              </w:rPr>
            </w:pPr>
            <w:r w:rsidRPr="001C3D10">
              <w:t>Updated Performance Evidence, Knowledge Evidence and Assessment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D10" w:rsidP="001C3D10">
            <w:pPr>
              <w:pStyle w:val="BodyText"/>
            </w:pPr>
            <w:r w:rsidRPr="001C3D10">
              <w:t>Equivalent</w:t>
            </w:r>
          </w:p>
        </w:tc>
      </w:tr>
    </w:tbl>
    <w:p w:rsidR="00000000" w:rsidRPr="001C3D10" w:rsidP="001C3D10">
      <w:pPr>
        <w:pStyle w:val="BodyText"/>
      </w:pPr>
    </w:p>
    <w:p w:rsidR="00000000" w:rsidRPr="001C3D10" w:rsidP="001C3D10">
      <w:pPr>
        <w:pStyle w:val="AllowPageBreak"/>
      </w:pPr>
    </w:p>
    <w:p w:rsidR="00000000" w:rsidRPr="001C3D10" w:rsidP="001C3D10">
      <w:pPr>
        <w:pStyle w:val="Heading1"/>
      </w:pPr>
      <w:bookmarkStart w:id="8" w:name="O_1149772"/>
      <w:bookmarkEnd w:id="8"/>
      <w:r w:rsidRPr="001C3D10">
        <w:t>Links</w:t>
      </w:r>
    </w:p>
    <w:p w:rsidR="00000000" w:rsidRPr="001C3D10" w:rsidP="00A96387">
      <w:pPr>
        <w:pStyle w:val="BodyText"/>
      </w:pPr>
      <w:r w:rsidRPr="001C3D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55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3D10" w:rsidP="001C3D10"/>
    <w:sectPr w:rsidSect="001C3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10" w:rsidRPr="00A96387" w:rsidP="00A963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87" w:rsidP="001C3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387" w:rsidP="001C3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6387" w:rsidP="001C3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D10" w:rsidRPr="00A96387" w:rsidP="00A963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387" w:rsidRPr="002D2AF8" w:rsidP="001C3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AHCBIO204 Follow site biosecurity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6387" w:rsidP="001C3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66F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3EC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D10"/>
  </w:style>
  <w:style w:type="character" w:customStyle="1" w:styleId="Heading1Char">
    <w:name w:val="Heading 1 Char"/>
    <w:basedOn w:val="DefaultParagraphFont"/>
    <w:link w:val="Heading1"/>
    <w:rsid w:val="001C3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D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3D10"/>
    <w:rPr>
      <w:i/>
    </w:rPr>
  </w:style>
  <w:style w:type="paragraph" w:customStyle="1" w:styleId="SuperHeading">
    <w:name w:val="SuperHeading"/>
    <w:basedOn w:val="Normal"/>
    <w:rsid w:val="001C3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3D10"/>
    <w:rPr>
      <w:b/>
    </w:rPr>
  </w:style>
  <w:style w:type="character" w:customStyle="1" w:styleId="Heading2Char">
    <w:name w:val="Heading 2 Char"/>
    <w:basedOn w:val="DefaultParagraphFont"/>
    <w:link w:val="Heading2"/>
    <w:rsid w:val="001C3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D10"/>
    <w:rPr>
      <w:b/>
      <w:spacing w:val="0"/>
    </w:rPr>
  </w:style>
  <w:style w:type="paragraph" w:customStyle="1" w:styleId="SuperTitle">
    <w:name w:val="SuperTitle"/>
    <w:basedOn w:val="Title"/>
    <w:rsid w:val="001C3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D10"/>
  </w:style>
  <w:style w:type="paragraph" w:styleId="TableofFigures">
    <w:name w:val="table of figures"/>
    <w:basedOn w:val="Normal"/>
    <w:next w:val="Normal"/>
    <w:semiHidden/>
    <w:rsid w:val="001C3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D10"/>
    <w:rPr>
      <w:rFonts w:ascii="Wingdings" w:hAnsi="Wingdings"/>
    </w:rPr>
  </w:style>
  <w:style w:type="paragraph" w:customStyle="1" w:styleId="TableHeading">
    <w:name w:val="Table Heading"/>
    <w:basedOn w:val="HeadingBase"/>
    <w:rsid w:val="001C3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D10"/>
    <w:rPr>
      <w:color w:val="0033CC"/>
      <w:u w:val="none"/>
    </w:rPr>
  </w:style>
  <w:style w:type="paragraph" w:customStyle="1" w:styleId="BodyTextRight">
    <w:name w:val="Body Text Right"/>
    <w:basedOn w:val="BodyText"/>
    <w:rsid w:val="001C3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D10"/>
    <w:rPr>
      <w:sz w:val="32"/>
    </w:rPr>
  </w:style>
  <w:style w:type="paragraph" w:customStyle="1" w:styleId="HeadingProcedure">
    <w:name w:val="Heading Procedure"/>
    <w:basedOn w:val="HeadingBase"/>
    <w:next w:val="Normal"/>
    <w:rsid w:val="001C3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D10"/>
    <w:pPr>
      <w:spacing w:before="60" w:after="60"/>
    </w:pPr>
  </w:style>
  <w:style w:type="paragraph" w:styleId="ListContinue">
    <w:name w:val="List Continue"/>
    <w:basedOn w:val="List"/>
    <w:rsid w:val="001C3D10"/>
    <w:pPr>
      <w:ind w:firstLine="0"/>
    </w:pPr>
  </w:style>
  <w:style w:type="paragraph" w:customStyle="1" w:styleId="ListNote">
    <w:name w:val="List Note"/>
    <w:basedOn w:val="List"/>
    <w:rsid w:val="001C3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D10"/>
    <w:rPr>
      <w:rFonts w:ascii="Courier New" w:hAnsi="Courier New"/>
    </w:rPr>
  </w:style>
  <w:style w:type="paragraph" w:customStyle="1" w:styleId="NoteBullet">
    <w:name w:val="Note Bullet"/>
    <w:basedOn w:val="Note"/>
    <w:rsid w:val="001C3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D10"/>
    <w:rPr>
      <w:b/>
      <w:smallCaps/>
    </w:rPr>
  </w:style>
  <w:style w:type="paragraph" w:customStyle="1" w:styleId="TableListNumber">
    <w:name w:val="Table List Number"/>
    <w:basedOn w:val="ListNumber"/>
    <w:rsid w:val="001C3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D10"/>
    <w:pPr>
      <w:numPr>
        <w:numId w:val="8"/>
      </w:numPr>
    </w:pPr>
  </w:style>
  <w:style w:type="paragraph" w:customStyle="1" w:styleId="ListAlpha2">
    <w:name w:val="List Alpha 2"/>
    <w:basedOn w:val="List2"/>
    <w:rsid w:val="001C3D10"/>
    <w:pPr>
      <w:numPr>
        <w:numId w:val="7"/>
      </w:numPr>
    </w:pPr>
  </w:style>
  <w:style w:type="paragraph" w:styleId="List2">
    <w:name w:val="List 2"/>
    <w:basedOn w:val="BodyText"/>
    <w:rsid w:val="001C3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D10"/>
    <w:pPr>
      <w:numPr>
        <w:numId w:val="3"/>
      </w:numPr>
    </w:pPr>
  </w:style>
  <w:style w:type="paragraph" w:styleId="ListContinue2">
    <w:name w:val="List Continue 2"/>
    <w:basedOn w:val="List2"/>
    <w:rsid w:val="001C3D10"/>
    <w:pPr>
      <w:ind w:firstLine="0"/>
    </w:pPr>
  </w:style>
  <w:style w:type="paragraph" w:styleId="ListContinue3">
    <w:name w:val="List Continue 3"/>
    <w:basedOn w:val="List3"/>
    <w:rsid w:val="001C3D10"/>
    <w:pPr>
      <w:ind w:left="1021" w:firstLine="0"/>
    </w:pPr>
  </w:style>
  <w:style w:type="paragraph" w:styleId="ListContinue4">
    <w:name w:val="List Continue 4"/>
    <w:basedOn w:val="List4"/>
    <w:rsid w:val="001C3D10"/>
    <w:pPr>
      <w:ind w:firstLine="0"/>
    </w:pPr>
  </w:style>
  <w:style w:type="paragraph" w:styleId="ListContinue5">
    <w:name w:val="List Continue 5"/>
    <w:basedOn w:val="List5"/>
    <w:rsid w:val="001C3D10"/>
    <w:pPr>
      <w:ind w:firstLine="0"/>
    </w:pPr>
  </w:style>
  <w:style w:type="paragraph" w:styleId="ListNumber3">
    <w:name w:val="List Number 3"/>
    <w:basedOn w:val="List3"/>
    <w:rsid w:val="001C3D10"/>
    <w:pPr>
      <w:numPr>
        <w:numId w:val="4"/>
      </w:numPr>
    </w:pPr>
  </w:style>
  <w:style w:type="paragraph" w:styleId="ListNumber4">
    <w:name w:val="List Number 4"/>
    <w:basedOn w:val="List4"/>
    <w:rsid w:val="001C3D10"/>
    <w:pPr>
      <w:numPr>
        <w:numId w:val="5"/>
      </w:numPr>
    </w:pPr>
  </w:style>
  <w:style w:type="paragraph" w:styleId="ListNumber5">
    <w:name w:val="List Number 5"/>
    <w:basedOn w:val="List5"/>
    <w:rsid w:val="001C3D10"/>
    <w:pPr>
      <w:numPr>
        <w:numId w:val="6"/>
      </w:numPr>
    </w:pPr>
  </w:style>
  <w:style w:type="paragraph" w:styleId="BlockText">
    <w:name w:val="Block Text"/>
    <w:basedOn w:val="Normal"/>
    <w:rsid w:val="001C3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D10"/>
    <w:rPr>
      <w:sz w:val="16"/>
      <w:vertAlign w:val="superscript"/>
    </w:rPr>
  </w:style>
  <w:style w:type="character" w:customStyle="1" w:styleId="Symbols">
    <w:name w:val="Symbols"/>
    <w:basedOn w:val="DefaultParagraphFont"/>
    <w:rsid w:val="001C3D10"/>
    <w:rPr>
      <w:rFonts w:ascii="Symbol" w:hAnsi="Symbol"/>
    </w:rPr>
  </w:style>
  <w:style w:type="character" w:customStyle="1" w:styleId="MenuOptions">
    <w:name w:val="Menu Options"/>
    <w:basedOn w:val="DefaultParagraphFont"/>
    <w:rsid w:val="001C3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D10"/>
    <w:rPr>
      <w:b/>
    </w:rPr>
  </w:style>
  <w:style w:type="character" w:customStyle="1" w:styleId="Underlined">
    <w:name w:val="Underlined"/>
    <w:basedOn w:val="DefaultParagraphFont"/>
    <w:rsid w:val="001C3D10"/>
    <w:rPr>
      <w:u w:val="single"/>
    </w:rPr>
  </w:style>
  <w:style w:type="paragraph" w:customStyle="1" w:styleId="TableBodyTextRight">
    <w:name w:val="Table Body Text Right"/>
    <w:basedOn w:val="TableBodyText"/>
    <w:rsid w:val="001C3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D10"/>
    <w:rPr>
      <w:sz w:val="18"/>
    </w:rPr>
  </w:style>
  <w:style w:type="paragraph" w:customStyle="1" w:styleId="BodySmallRight">
    <w:name w:val="Body Small Right"/>
    <w:basedOn w:val="BodyTextRight"/>
    <w:rsid w:val="001C3D10"/>
    <w:rPr>
      <w:sz w:val="18"/>
      <w:szCs w:val="18"/>
    </w:rPr>
  </w:style>
  <w:style w:type="paragraph" w:customStyle="1" w:styleId="MarginEdition">
    <w:name w:val="Margin Edition"/>
    <w:basedOn w:val="MarginNote"/>
    <w:rsid w:val="001C3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D10"/>
    <w:rPr>
      <w:sz w:val="2"/>
      <w:szCs w:val="2"/>
    </w:rPr>
  </w:style>
  <w:style w:type="character" w:customStyle="1" w:styleId="Small">
    <w:name w:val="Small"/>
    <w:basedOn w:val="DefaultParagraphFont"/>
    <w:rsid w:val="001C3D10"/>
    <w:rPr>
      <w:sz w:val="16"/>
    </w:rPr>
  </w:style>
  <w:style w:type="paragraph" w:customStyle="1" w:styleId="WideTable">
    <w:name w:val="Wide Table"/>
    <w:basedOn w:val="Normal"/>
    <w:rsid w:val="001C3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D10"/>
  </w:style>
  <w:style w:type="paragraph" w:styleId="Quote">
    <w:name w:val="Quote"/>
    <w:basedOn w:val="Heading1"/>
    <w:link w:val="QuoteChar"/>
    <w:qFormat/>
    <w:rsid w:val="001C3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D10"/>
    <w:pPr>
      <w:pageBreakBefore/>
    </w:pPr>
  </w:style>
  <w:style w:type="paragraph" w:customStyle="1" w:styleId="Border">
    <w:name w:val="Border"/>
    <w:basedOn w:val="Normal"/>
    <w:qFormat/>
    <w:rsid w:val="001C3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D10"/>
    <w:rPr>
      <w:u w:val="single"/>
    </w:rPr>
  </w:style>
  <w:style w:type="character" w:customStyle="1" w:styleId="BoldandItalics">
    <w:name w:val="Bold and Italics"/>
    <w:qFormat/>
    <w:rsid w:val="001C3D10"/>
    <w:rPr>
      <w:b/>
      <w:i/>
      <w:u w:val="none"/>
    </w:rPr>
  </w:style>
  <w:style w:type="paragraph" w:styleId="BalloonText">
    <w:name w:val="Balloon Text"/>
    <w:basedOn w:val="Normal"/>
    <w:link w:val="BalloonTextChar"/>
    <w:rsid w:val="001C3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D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6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4324</Characters>
  <Application>Microsoft Office Word</Application>
  <DocSecurity>0</DocSecurity>
  <Lines>154</Lines>
  <Paragraphs>88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AHCBIO204 Follow site biosecurity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