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4A" w:rsidP="001D10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AHCBER602 Plan and oversee a biosecurity emergency incident</w:t>
      </w:r>
      <w:r>
        <w:fldChar w:fldCharType="end"/>
      </w:r>
    </w:p>
    <w:p w:rsidR="001D104A" w:rsidP="001D104A">
      <w:pPr>
        <w:pStyle w:val="Version"/>
        <w:sectPr w:rsidSect="00EB3D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D98" w:rsidP="00EB3D98">
      <w:pPr>
        <w:pStyle w:val="SuperHeading"/>
      </w:pPr>
      <w:r w:rsidRPr="00EB3D98">
        <w:t>AHCBER602 Plan and oversee a biosecurity emergency incident</w:t>
      </w:r>
    </w:p>
    <w:p w:rsidR="00000000" w:rsidRPr="00EB3D98" w:rsidP="00EB3D98">
      <w:pPr>
        <w:pStyle w:val="Heading1"/>
      </w:pPr>
      <w:bookmarkStart w:id="1" w:name="O_1149719"/>
      <w:bookmarkEnd w:id="1"/>
      <w:r w:rsidRPr="00EB3D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Comments</w:t>
            </w:r>
          </w:p>
        </w:tc>
      </w:tr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This version released with AHC Agriculture, Horticulture and Conservation and Land Management Training Package Version 6.0.</w:t>
            </w:r>
          </w:p>
        </w:tc>
      </w:tr>
    </w:tbl>
    <w:p w:rsidR="00000000" w:rsidRPr="00EB3D98" w:rsidP="00EB3D98">
      <w:pPr>
        <w:pStyle w:val="BodyText"/>
      </w:pPr>
    </w:p>
    <w:p w:rsidR="00000000" w:rsidRPr="00EB3D98" w:rsidP="00EB3D98">
      <w:pPr>
        <w:pStyle w:val="AllowPageBreak"/>
      </w:pPr>
    </w:p>
    <w:p w:rsidR="00000000" w:rsidRPr="00EB3D98" w:rsidP="00EB3D98">
      <w:pPr>
        <w:pStyle w:val="Heading1"/>
      </w:pPr>
      <w:bookmarkStart w:id="2" w:name="O_1149720"/>
      <w:bookmarkEnd w:id="2"/>
      <w:r w:rsidRPr="00EB3D98">
        <w:t>Application</w:t>
      </w:r>
    </w:p>
    <w:p w:rsidR="00000000" w:rsidRPr="00EB3D98" w:rsidP="001D104A">
      <w:pPr>
        <w:pStyle w:val="BodyText"/>
      </w:pPr>
      <w:r w:rsidRPr="00EB3D98">
        <w:t>This unit of competency describe</w:t>
      </w:r>
      <w:r w:rsidRPr="00EB3D98">
        <w:t>s the skills and knowledge required to plan and control a biosecurity emergency incident according to the relevant standards and protocols provided in a national response plan.</w:t>
      </w:r>
    </w:p>
    <w:p w:rsidR="00000000" w:rsidRPr="00EB3D98" w:rsidP="001D104A">
      <w:pPr>
        <w:pStyle w:val="BodyText"/>
      </w:pPr>
      <w:r w:rsidRPr="00EB3D98">
        <w:t>The unit applies to individuals who have been appointed or engaged to take cont</w:t>
      </w:r>
      <w:r w:rsidRPr="00EB3D98">
        <w:t>rol of a biosecurity incident and response. They take personal responsibility for their own work and exercise autonomy in undertaking complex work. They analyse, design and communicate solutions to a range of complex problems. They work in contexts that ar</w:t>
      </w:r>
      <w:r w:rsidRPr="00EB3D98">
        <w:t>e subject to change, and adapt a range of fundamental principles accordingly.</w:t>
      </w:r>
    </w:p>
    <w:p w:rsidR="00000000" w:rsidRPr="00EB3D98" w:rsidP="001D104A">
      <w:pPr>
        <w:pStyle w:val="BodyText"/>
      </w:pPr>
      <w:r w:rsidRPr="00EB3D98">
        <w:t xml:space="preserve">No licensing, legislative or certification requirements apply to this unit at the time of publication. </w:t>
      </w:r>
    </w:p>
    <w:p w:rsidR="00000000" w:rsidRPr="00EB3D98" w:rsidP="00EB3D98">
      <w:pPr>
        <w:pStyle w:val="Heading1"/>
      </w:pPr>
      <w:bookmarkStart w:id="3" w:name="O_1149721"/>
      <w:bookmarkEnd w:id="3"/>
      <w:r w:rsidRPr="00EB3D98">
        <w:t>Pre-requisite Unit</w:t>
      </w:r>
    </w:p>
    <w:p w:rsidR="00000000" w:rsidRPr="00EB3D98" w:rsidP="001D104A">
      <w:pPr>
        <w:pStyle w:val="BodyText"/>
      </w:pPr>
      <w:r w:rsidRPr="00EB3D98">
        <w:t>Nil</w:t>
      </w:r>
    </w:p>
    <w:p w:rsidR="00000000" w:rsidRPr="00EB3D98" w:rsidP="00EB3D98">
      <w:pPr>
        <w:pStyle w:val="Heading1"/>
      </w:pPr>
      <w:bookmarkStart w:id="4" w:name="O_1149723"/>
      <w:bookmarkEnd w:id="4"/>
      <w:r w:rsidRPr="00EB3D98">
        <w:t>Unit Sector</w:t>
      </w:r>
    </w:p>
    <w:p w:rsidR="00000000" w:rsidRPr="00EB3D98" w:rsidP="001D104A">
      <w:pPr>
        <w:pStyle w:val="BodyText"/>
      </w:pPr>
      <w:r w:rsidRPr="00EB3D98">
        <w:t>E</w:t>
      </w:r>
      <w:r w:rsidRPr="00EB3D98">
        <w:t>mergency Response (BER)</w:t>
      </w:r>
    </w:p>
    <w:p w:rsidR="00000000" w:rsidRPr="00EB3D98" w:rsidP="00EB3D98">
      <w:pPr>
        <w:pStyle w:val="Heading1"/>
      </w:pPr>
      <w:bookmarkStart w:id="5" w:name="O_1149724"/>
      <w:bookmarkEnd w:id="5"/>
      <w:r w:rsidRPr="00EB3D9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Performance Criteria</w:t>
            </w:r>
          </w:p>
        </w:tc>
      </w:tr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1. Plan biosecurity emergency incident control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1.1 Identify strategies to support biosecurity emergency incident control</w:t>
            </w:r>
          </w:p>
          <w:p w:rsidR="00000000" w:rsidRPr="00EB3D98" w:rsidP="00EB3D98">
            <w:pPr>
              <w:pStyle w:val="BodyText"/>
            </w:pPr>
            <w:r w:rsidRPr="00EB3D98">
              <w:t xml:space="preserve">1.2 Confirm biosecurity emergency incident control programs comply with state, territory and commonwealth legislative and regulatory </w:t>
            </w:r>
            <w:r w:rsidRPr="00EB3D98">
              <w:t>fr</w:t>
            </w:r>
            <w:r w:rsidRPr="00EB3D98">
              <w:t xml:space="preserve">ameworks and nationally approved response plans </w:t>
            </w:r>
          </w:p>
          <w:p w:rsidR="00000000" w:rsidRPr="00EB3D98" w:rsidP="00EB3D98">
            <w:pPr>
              <w:pStyle w:val="BodyText"/>
            </w:pPr>
            <w:r w:rsidRPr="00EB3D98">
              <w:t>1.3 Seek expert advice on biosecurity emergency incident and gauge its likely impact</w:t>
            </w:r>
          </w:p>
          <w:p w:rsidR="00000000" w:rsidRPr="00EB3D98" w:rsidP="00EB3D98">
            <w:pPr>
              <w:pStyle w:val="BodyText"/>
            </w:pPr>
            <w:r w:rsidRPr="00EB3D98">
              <w:t>1.4 Identify declared areas of biosecurity emergency incident according to expert advice and available evidence</w:t>
            </w:r>
          </w:p>
          <w:p w:rsidR="00000000" w:rsidRPr="00EB3D98" w:rsidP="00EB3D98">
            <w:pPr>
              <w:pStyle w:val="BodyText"/>
            </w:pPr>
            <w:r w:rsidRPr="00EB3D98">
              <w:t>1.5 Develo</w:t>
            </w:r>
            <w:r w:rsidRPr="00EB3D98">
              <w:t>p plans to effectively and efficiently control biosecurity emergency incident</w:t>
            </w:r>
          </w:p>
          <w:p w:rsidR="00000000" w:rsidRPr="00EB3D98" w:rsidP="00EB3D98">
            <w:pPr>
              <w:pStyle w:val="BodyText"/>
            </w:pPr>
            <w:r w:rsidRPr="00EB3D98">
              <w:t>1.6 Submit plans to authority for approval</w:t>
            </w:r>
          </w:p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 xml:space="preserve">1.7 Identify consequences of biosecurity emergency outbreak relating to stakeholders </w:t>
            </w:r>
          </w:p>
        </w:tc>
      </w:tr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2. Oversee biosecurity emergency incident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2.1 Implement and monitor emergency biosecurity incident plans</w:t>
            </w:r>
          </w:p>
          <w:p w:rsidR="00000000" w:rsidRPr="00EB3D98" w:rsidP="00EB3D98">
            <w:pPr>
              <w:pStyle w:val="BodyText"/>
            </w:pPr>
            <w:r w:rsidRPr="00EB3D98">
              <w:t>2.2 Monitor recording and dissemination of information to ensure compliance with standards and protocols</w:t>
            </w:r>
          </w:p>
          <w:p w:rsidR="00000000" w:rsidRPr="00EB3D98" w:rsidP="00EB3D98">
            <w:pPr>
              <w:pStyle w:val="BodyText"/>
            </w:pPr>
            <w:r w:rsidRPr="00EB3D98">
              <w:t>2.3 Send, receive and act on reports according to relevant standards and protocols</w:t>
            </w:r>
          </w:p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2.4 B</w:t>
            </w:r>
            <w:r w:rsidRPr="00EB3D98">
              <w:t>rief stakeholders on outcomes of management of biosecurity emergency incident according to command and control procedures</w:t>
            </w:r>
          </w:p>
        </w:tc>
      </w:tr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3. Monitor the biosecurity emergency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3.1 Monitor biosecurity emergency incident strategies to ensure they achieve planned ou</w:t>
            </w:r>
            <w:r w:rsidRPr="00EB3D98">
              <w:t>tcomes</w:t>
            </w:r>
          </w:p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3.2 Monitor resource requirements to ensure strategies are achieved</w:t>
            </w:r>
          </w:p>
        </w:tc>
      </w:tr>
      <w:tr w:rsidTr="001D10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4. Review biosecurity emergency incident control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 xml:space="preserve">4.1 Review biosecurity emergency incident control strategies and plans </w:t>
            </w:r>
          </w:p>
          <w:p w:rsidR="00000000" w:rsidRPr="00EB3D98" w:rsidP="00EB3D98">
            <w:pPr>
              <w:pStyle w:val="BodyText"/>
            </w:pPr>
            <w:r w:rsidRPr="00EB3D98">
              <w:t>4.2 Communicate changes to emergency biosecurity i</w:t>
            </w:r>
            <w:r w:rsidRPr="00EB3D98">
              <w:t>ncident control strategies to stakeholders</w:t>
            </w:r>
          </w:p>
          <w:p w:rsidR="00000000" w:rsidRPr="00EB3D98" w:rsidP="00EB3D98">
            <w:pPr>
              <w:pStyle w:val="BodyText"/>
            </w:pPr>
            <w:r w:rsidRPr="00EB3D98">
              <w:t>4.3 Amend biosecurity emergency incident control plans according to review, expert advice, biosecurity standards and protocols</w:t>
            </w:r>
          </w:p>
        </w:tc>
      </w:tr>
    </w:tbl>
    <w:p w:rsidR="00000000" w:rsidRPr="00EB3D98" w:rsidP="00EB3D98">
      <w:pPr>
        <w:pStyle w:val="BodyText"/>
      </w:pPr>
    </w:p>
    <w:p w:rsidR="00000000" w:rsidRPr="00EB3D98" w:rsidP="00EB3D98">
      <w:pPr>
        <w:pStyle w:val="AllowPageBreak"/>
      </w:pPr>
    </w:p>
    <w:p w:rsidR="00000000" w:rsidRPr="00EB3D98" w:rsidP="00EB3D98">
      <w:pPr>
        <w:pStyle w:val="Heading1"/>
      </w:pPr>
      <w:bookmarkStart w:id="6" w:name="O_1149725"/>
      <w:bookmarkEnd w:id="6"/>
      <w:r w:rsidRPr="00EB3D98">
        <w:t>Foundation Skills</w:t>
      </w:r>
    </w:p>
    <w:p w:rsidR="00000000" w:rsidRPr="001D104A" w:rsidP="001D104A">
      <w:pPr>
        <w:pStyle w:val="BodyText"/>
        <w:rPr>
          <w:i/>
        </w:rPr>
      </w:pPr>
      <w:r w:rsidRPr="001D104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Description</w:t>
            </w:r>
          </w:p>
        </w:tc>
      </w:tr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ListBullet"/>
              <w:rPr>
                <w:lang w:val="en-NZ"/>
              </w:rPr>
            </w:pPr>
            <w:r w:rsidRPr="00EB3D98">
              <w:t>Organise, evaluate and critique info</w:t>
            </w:r>
            <w:r w:rsidRPr="00EB3D98">
              <w:t>rmation from biosecurity standards, procedures and legislative and regulatory frameworks when checking the planning and performance of biosecurity emergency incident response</w:t>
            </w:r>
          </w:p>
        </w:tc>
      </w:tr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ListBullet"/>
              <w:rPr>
                <w:lang w:val="en-NZ"/>
              </w:rPr>
            </w:pPr>
            <w:r w:rsidRPr="00EB3D98">
              <w:t>Demonstrate sophisticated writing skills by selecting appropriate conventions and stylistic devices to express precise meaning in reporting and briefing documents to a diverse audience</w:t>
            </w:r>
          </w:p>
        </w:tc>
      </w:tr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ListBullet"/>
            </w:pPr>
            <w:r w:rsidRPr="00EB3D98">
              <w:t xml:space="preserve">Communicate effectively with a range of different </w:t>
            </w:r>
            <w:r w:rsidRPr="00EB3D98">
              <w:t>stakeholders in different situations</w:t>
            </w:r>
          </w:p>
        </w:tc>
      </w:tr>
    </w:tbl>
    <w:p w:rsidR="00000000" w:rsidRPr="00EB3D98" w:rsidP="00EB3D98">
      <w:pPr>
        <w:pStyle w:val="BodyText"/>
      </w:pPr>
    </w:p>
    <w:p w:rsidR="00000000" w:rsidRPr="00EB3D98" w:rsidP="00EB3D98">
      <w:pPr>
        <w:pStyle w:val="AllowPageBreak"/>
      </w:pPr>
    </w:p>
    <w:p w:rsidR="00000000" w:rsidRPr="00EB3D98" w:rsidP="00EB3D98">
      <w:pPr>
        <w:pStyle w:val="Heading1"/>
      </w:pPr>
      <w:bookmarkStart w:id="7" w:name="O_1149727"/>
      <w:bookmarkEnd w:id="7"/>
      <w:r w:rsidRPr="00EB3D9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3D98">
            <w:pPr>
              <w:pStyle w:val="BodyTextBold"/>
              <w:rPr>
                <w:lang w:val="en-NZ"/>
              </w:rPr>
            </w:pPr>
            <w:r w:rsidRPr="00EB3D98">
              <w:t>Equivalence status</w:t>
            </w:r>
          </w:p>
        </w:tc>
      </w:tr>
      <w:tr w:rsidTr="00EB3D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 xml:space="preserve">AHCBER602 Plan and oversee a biosecurity emergency incident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AHCBER601 Plan and oversee an emergency disease or plant pest control program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Changed code and title</w:t>
            </w:r>
          </w:p>
          <w:p w:rsidR="00000000" w:rsidRPr="00EB3D98" w:rsidP="00EB3D98">
            <w:pPr>
              <w:pStyle w:val="BodyText"/>
            </w:pPr>
            <w:r w:rsidRPr="00EB3D98">
              <w:t>Changes to Application and Performance Criteria</w:t>
            </w:r>
          </w:p>
          <w:p w:rsidR="00000000" w:rsidP="00EB3D98">
            <w:pPr>
              <w:pStyle w:val="BodyText"/>
              <w:rPr>
                <w:lang w:val="en-NZ"/>
              </w:rPr>
            </w:pPr>
            <w:r w:rsidRPr="00EB3D98">
              <w:t>Update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3D98" w:rsidP="00EB3D98">
            <w:pPr>
              <w:pStyle w:val="BodyText"/>
            </w:pPr>
            <w:r w:rsidRPr="00EB3D98">
              <w:t>Equivalent</w:t>
            </w:r>
          </w:p>
        </w:tc>
      </w:tr>
    </w:tbl>
    <w:p w:rsidR="00000000" w:rsidRPr="00EB3D98" w:rsidP="00EB3D98">
      <w:pPr>
        <w:pStyle w:val="BodyText"/>
      </w:pPr>
    </w:p>
    <w:p w:rsidR="00000000" w:rsidRPr="00EB3D98" w:rsidP="00EB3D98">
      <w:pPr>
        <w:pStyle w:val="AllowPageBreak"/>
      </w:pPr>
    </w:p>
    <w:p w:rsidR="00000000" w:rsidRPr="00EB3D98" w:rsidP="00EB3D98">
      <w:pPr>
        <w:pStyle w:val="Heading1"/>
      </w:pPr>
      <w:bookmarkStart w:id="8" w:name="O_1149734"/>
      <w:bookmarkEnd w:id="8"/>
      <w:r w:rsidRPr="00EB3D98">
        <w:t>Links</w:t>
      </w:r>
    </w:p>
    <w:p w:rsidR="00000000" w:rsidRPr="00EB3D98" w:rsidP="001D104A">
      <w:pPr>
        <w:pStyle w:val="BodyText"/>
      </w:pPr>
      <w:r w:rsidRPr="00EB3D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68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B3D98" w:rsidP="00EB3D98"/>
    <w:sectPr w:rsidSect="00EB3D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98" w:rsidRPr="001D104A" w:rsidP="001D10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A" w:rsidP="00EB3D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4A" w:rsidP="00EB3D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104A" w:rsidP="00EB3D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D98" w:rsidRPr="001D104A" w:rsidP="001D10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D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4A" w:rsidRPr="002D2AF8" w:rsidP="00EB3D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AHCBER602 Plan and oversee a biosecurity emergency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D104A" w:rsidP="00EB3D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586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DEF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D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D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D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D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D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D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D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D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D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D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D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D98"/>
  </w:style>
  <w:style w:type="character" w:customStyle="1" w:styleId="Heading1Char">
    <w:name w:val="Heading 1 Char"/>
    <w:basedOn w:val="DefaultParagraphFont"/>
    <w:link w:val="Heading1"/>
    <w:rsid w:val="00EB3D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D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D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D9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B3D98"/>
    <w:rPr>
      <w:i/>
    </w:rPr>
  </w:style>
  <w:style w:type="paragraph" w:customStyle="1" w:styleId="SuperHeading">
    <w:name w:val="SuperHeading"/>
    <w:basedOn w:val="Normal"/>
    <w:rsid w:val="00EB3D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D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B3D98"/>
    <w:rPr>
      <w:b/>
    </w:rPr>
  </w:style>
  <w:style w:type="character" w:customStyle="1" w:styleId="Heading2Char">
    <w:name w:val="Heading 2 Char"/>
    <w:basedOn w:val="DefaultParagraphFont"/>
    <w:link w:val="Heading2"/>
    <w:rsid w:val="00EB3D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D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D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D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D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D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D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D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D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D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D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D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D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D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D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D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D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D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D98"/>
    <w:rPr>
      <w:b/>
      <w:spacing w:val="0"/>
    </w:rPr>
  </w:style>
  <w:style w:type="paragraph" w:customStyle="1" w:styleId="SuperTitle">
    <w:name w:val="SuperTitle"/>
    <w:basedOn w:val="Title"/>
    <w:rsid w:val="00EB3D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D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D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3D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3D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D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D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D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D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D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D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D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D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3D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D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D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D98"/>
  </w:style>
  <w:style w:type="paragraph" w:styleId="TableofFigures">
    <w:name w:val="table of figures"/>
    <w:basedOn w:val="Normal"/>
    <w:next w:val="Normal"/>
    <w:semiHidden/>
    <w:rsid w:val="00EB3D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D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3D98"/>
    <w:rPr>
      <w:rFonts w:ascii="Wingdings" w:hAnsi="Wingdings"/>
    </w:rPr>
  </w:style>
  <w:style w:type="paragraph" w:customStyle="1" w:styleId="TableHeading">
    <w:name w:val="Table Heading"/>
    <w:basedOn w:val="HeadingBase"/>
    <w:rsid w:val="00EB3D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D98"/>
    <w:rPr>
      <w:color w:val="0033CC"/>
      <w:u w:val="none"/>
    </w:rPr>
  </w:style>
  <w:style w:type="paragraph" w:customStyle="1" w:styleId="BodyTextRight">
    <w:name w:val="Body Text Right"/>
    <w:basedOn w:val="BodyText"/>
    <w:rsid w:val="00EB3D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D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D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D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D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D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D98"/>
    <w:rPr>
      <w:sz w:val="32"/>
    </w:rPr>
  </w:style>
  <w:style w:type="paragraph" w:customStyle="1" w:styleId="HeadingProcedure">
    <w:name w:val="Heading Procedure"/>
    <w:basedOn w:val="HeadingBase"/>
    <w:next w:val="Normal"/>
    <w:rsid w:val="00EB3D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D98"/>
    <w:pPr>
      <w:spacing w:before="60" w:after="60"/>
    </w:pPr>
  </w:style>
  <w:style w:type="paragraph" w:styleId="ListContinue">
    <w:name w:val="List Continue"/>
    <w:basedOn w:val="List"/>
    <w:rsid w:val="00EB3D98"/>
    <w:pPr>
      <w:ind w:firstLine="0"/>
    </w:pPr>
  </w:style>
  <w:style w:type="paragraph" w:customStyle="1" w:styleId="ListNote">
    <w:name w:val="List Note"/>
    <w:basedOn w:val="List"/>
    <w:rsid w:val="00EB3D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D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D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D98"/>
    <w:rPr>
      <w:rFonts w:ascii="Courier New" w:hAnsi="Courier New"/>
    </w:rPr>
  </w:style>
  <w:style w:type="paragraph" w:customStyle="1" w:styleId="NoteBullet">
    <w:name w:val="Note Bullet"/>
    <w:basedOn w:val="Note"/>
    <w:rsid w:val="00EB3D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D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D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D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D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3D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D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D98"/>
    <w:rPr>
      <w:b/>
      <w:smallCaps/>
    </w:rPr>
  </w:style>
  <w:style w:type="paragraph" w:customStyle="1" w:styleId="TableListNumber">
    <w:name w:val="Table List Number"/>
    <w:basedOn w:val="ListNumber"/>
    <w:rsid w:val="00EB3D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D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D98"/>
    <w:pPr>
      <w:numPr>
        <w:numId w:val="8"/>
      </w:numPr>
    </w:pPr>
  </w:style>
  <w:style w:type="paragraph" w:customStyle="1" w:styleId="ListAlpha2">
    <w:name w:val="List Alpha 2"/>
    <w:basedOn w:val="List2"/>
    <w:rsid w:val="00EB3D98"/>
    <w:pPr>
      <w:numPr>
        <w:numId w:val="7"/>
      </w:numPr>
    </w:pPr>
  </w:style>
  <w:style w:type="paragraph" w:styleId="List2">
    <w:name w:val="List 2"/>
    <w:basedOn w:val="BodyText"/>
    <w:rsid w:val="00EB3D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D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D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D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D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D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3D98"/>
    <w:pPr>
      <w:numPr>
        <w:numId w:val="3"/>
      </w:numPr>
    </w:pPr>
  </w:style>
  <w:style w:type="paragraph" w:styleId="ListContinue2">
    <w:name w:val="List Continue 2"/>
    <w:basedOn w:val="List2"/>
    <w:rsid w:val="00EB3D98"/>
    <w:pPr>
      <w:ind w:firstLine="0"/>
    </w:pPr>
  </w:style>
  <w:style w:type="paragraph" w:styleId="ListContinue3">
    <w:name w:val="List Continue 3"/>
    <w:basedOn w:val="List3"/>
    <w:rsid w:val="00EB3D98"/>
    <w:pPr>
      <w:ind w:left="1021" w:firstLine="0"/>
    </w:pPr>
  </w:style>
  <w:style w:type="paragraph" w:styleId="ListContinue4">
    <w:name w:val="List Continue 4"/>
    <w:basedOn w:val="List4"/>
    <w:rsid w:val="00EB3D98"/>
    <w:pPr>
      <w:ind w:firstLine="0"/>
    </w:pPr>
  </w:style>
  <w:style w:type="paragraph" w:styleId="ListContinue5">
    <w:name w:val="List Continue 5"/>
    <w:basedOn w:val="List5"/>
    <w:rsid w:val="00EB3D98"/>
    <w:pPr>
      <w:ind w:firstLine="0"/>
    </w:pPr>
  </w:style>
  <w:style w:type="paragraph" w:styleId="ListNumber3">
    <w:name w:val="List Number 3"/>
    <w:basedOn w:val="List3"/>
    <w:rsid w:val="00EB3D98"/>
    <w:pPr>
      <w:numPr>
        <w:numId w:val="4"/>
      </w:numPr>
    </w:pPr>
  </w:style>
  <w:style w:type="paragraph" w:styleId="ListNumber4">
    <w:name w:val="List Number 4"/>
    <w:basedOn w:val="List4"/>
    <w:rsid w:val="00EB3D98"/>
    <w:pPr>
      <w:numPr>
        <w:numId w:val="5"/>
      </w:numPr>
    </w:pPr>
  </w:style>
  <w:style w:type="paragraph" w:styleId="ListNumber5">
    <w:name w:val="List Number 5"/>
    <w:basedOn w:val="List5"/>
    <w:rsid w:val="00EB3D98"/>
    <w:pPr>
      <w:numPr>
        <w:numId w:val="6"/>
      </w:numPr>
    </w:pPr>
  </w:style>
  <w:style w:type="paragraph" w:styleId="BlockText">
    <w:name w:val="Block Text"/>
    <w:basedOn w:val="Normal"/>
    <w:rsid w:val="00EB3D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D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D98"/>
    <w:rPr>
      <w:sz w:val="16"/>
      <w:vertAlign w:val="superscript"/>
    </w:rPr>
  </w:style>
  <w:style w:type="character" w:customStyle="1" w:styleId="Symbols">
    <w:name w:val="Symbols"/>
    <w:basedOn w:val="DefaultParagraphFont"/>
    <w:rsid w:val="00EB3D98"/>
    <w:rPr>
      <w:rFonts w:ascii="Symbol" w:hAnsi="Symbol"/>
    </w:rPr>
  </w:style>
  <w:style w:type="character" w:customStyle="1" w:styleId="MenuOptions">
    <w:name w:val="Menu Options"/>
    <w:basedOn w:val="DefaultParagraphFont"/>
    <w:rsid w:val="00EB3D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D98"/>
    <w:rPr>
      <w:b/>
    </w:rPr>
  </w:style>
  <w:style w:type="character" w:customStyle="1" w:styleId="Underlined">
    <w:name w:val="Underlined"/>
    <w:basedOn w:val="DefaultParagraphFont"/>
    <w:rsid w:val="00EB3D98"/>
    <w:rPr>
      <w:u w:val="single"/>
    </w:rPr>
  </w:style>
  <w:style w:type="paragraph" w:customStyle="1" w:styleId="TableBodyTextRight">
    <w:name w:val="Table Body Text Right"/>
    <w:basedOn w:val="TableBodyText"/>
    <w:rsid w:val="00EB3D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D98"/>
    <w:rPr>
      <w:sz w:val="18"/>
    </w:rPr>
  </w:style>
  <w:style w:type="paragraph" w:customStyle="1" w:styleId="BodySmallRight">
    <w:name w:val="Body Small Right"/>
    <w:basedOn w:val="BodyTextRight"/>
    <w:rsid w:val="00EB3D98"/>
    <w:rPr>
      <w:sz w:val="18"/>
      <w:szCs w:val="18"/>
    </w:rPr>
  </w:style>
  <w:style w:type="paragraph" w:customStyle="1" w:styleId="MarginEdition">
    <w:name w:val="Margin Edition"/>
    <w:basedOn w:val="MarginNote"/>
    <w:rsid w:val="00EB3D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D98"/>
    <w:rPr>
      <w:sz w:val="2"/>
      <w:szCs w:val="2"/>
    </w:rPr>
  </w:style>
  <w:style w:type="character" w:customStyle="1" w:styleId="Small">
    <w:name w:val="Small"/>
    <w:basedOn w:val="DefaultParagraphFont"/>
    <w:rsid w:val="00EB3D98"/>
    <w:rPr>
      <w:sz w:val="16"/>
    </w:rPr>
  </w:style>
  <w:style w:type="paragraph" w:customStyle="1" w:styleId="WideTable">
    <w:name w:val="Wide Table"/>
    <w:basedOn w:val="Normal"/>
    <w:rsid w:val="00EB3D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D98"/>
  </w:style>
  <w:style w:type="paragraph" w:styleId="Quote">
    <w:name w:val="Quote"/>
    <w:basedOn w:val="Heading1"/>
    <w:link w:val="QuoteChar"/>
    <w:qFormat/>
    <w:rsid w:val="00EB3D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D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D98"/>
    <w:pPr>
      <w:pageBreakBefore/>
    </w:pPr>
  </w:style>
  <w:style w:type="paragraph" w:customStyle="1" w:styleId="Border">
    <w:name w:val="Border"/>
    <w:basedOn w:val="Normal"/>
    <w:qFormat/>
    <w:rsid w:val="00EB3D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D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D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D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D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D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D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D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D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D98"/>
    <w:rPr>
      <w:u w:val="single"/>
    </w:rPr>
  </w:style>
  <w:style w:type="character" w:customStyle="1" w:styleId="BoldandItalics">
    <w:name w:val="Bold and Italics"/>
    <w:qFormat/>
    <w:rsid w:val="00EB3D98"/>
    <w:rPr>
      <w:b/>
      <w:i/>
      <w:u w:val="none"/>
    </w:rPr>
  </w:style>
  <w:style w:type="paragraph" w:styleId="BalloonText">
    <w:name w:val="Balloon Text"/>
    <w:basedOn w:val="Normal"/>
    <w:link w:val="BalloonTextChar"/>
    <w:rsid w:val="00EB3D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D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D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D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D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D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D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0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593</Words>
  <Characters>3935</Characters>
  <Application>Microsoft Office Word</Application>
  <DocSecurity>0</DocSecurity>
  <Lines>140</Lines>
  <Paragraphs>76</Paragraphs>
  <ScaleCrop>false</ScaleCrop>
  <Company>Author-it Software Corporation Ltd.</Company>
  <LinksUpToDate>false</LinksUpToDate>
  <CharactersWithSpaces>4452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AHCBER602 Plan and oversee a biosecurity emergency incident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2025-02-11T06:03:00Z</dcterms:created>
  <dcterms:modified xsi:type="dcterms:W3CDTF">2025-02-11T06:03:00Z</dcterms:modified>
</cp:coreProperties>
</file>