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A16" w:rsidP="008E7A16">
      <w:pPr>
        <w:pStyle w:val="Title"/>
      </w:pPr>
      <w:r>
        <w:fldChar w:fldCharType="begin"/>
      </w:r>
      <w:r>
        <w:instrText xml:space="preserve"> TITLE   \* MERGEFORMAT </w:instrText>
      </w:r>
      <w:r>
        <w:fldChar w:fldCharType="separate"/>
      </w:r>
      <w:r>
        <w:t>AHCBER404 Conduct field surveillance for a biosecurity emergency response</w:t>
      </w:r>
      <w:r>
        <w:fldChar w:fldCharType="end"/>
      </w:r>
    </w:p>
    <w:p w:rsidR="008E7A16" w:rsidP="008E7A16">
      <w:pPr>
        <w:pStyle w:val="Version"/>
        <w:sectPr w:rsidSect="008B1D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1DD7" w:rsidP="008B1DD7">
      <w:pPr>
        <w:pStyle w:val="SuperHeading"/>
      </w:pPr>
      <w:r w:rsidRPr="008B1DD7">
        <w:t>AHCBER404 Conduct field surveillance for a biosecurity emergency response</w:t>
      </w:r>
    </w:p>
    <w:p w:rsidR="00000000" w:rsidRPr="008B1DD7" w:rsidP="008B1DD7">
      <w:pPr>
        <w:pStyle w:val="Heading1"/>
      </w:pPr>
      <w:bookmarkStart w:id="1" w:name="O_1149662"/>
      <w:bookmarkEnd w:id="1"/>
      <w:r w:rsidRPr="008B1DD7">
        <w:t>Modification History</w:t>
      </w:r>
    </w:p>
    <w:tbl>
      <w:tblPr>
        <w:tblW w:w="9520" w:type="dxa"/>
        <w:tblLayout w:type="fixed"/>
        <w:tblCellMar>
          <w:left w:w="62" w:type="dxa"/>
          <w:right w:w="62" w:type="dxa"/>
        </w:tblCellMar>
        <w:tblLook w:val="0000"/>
      </w:tblPr>
      <w:tblGrid>
        <w:gridCol w:w="2581"/>
        <w:gridCol w:w="6939"/>
      </w:tblGrid>
      <w:tr w:rsidTr="008B1D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DD7">
            <w:pPr>
              <w:pStyle w:val="BodyTextBold"/>
              <w:rPr>
                <w:lang w:val="en-NZ"/>
              </w:rPr>
            </w:pPr>
            <w:r w:rsidRPr="008B1DD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DD7">
            <w:pPr>
              <w:pStyle w:val="BodyTextBold"/>
              <w:rPr>
                <w:lang w:val="en-NZ"/>
              </w:rPr>
            </w:pPr>
            <w:r w:rsidRPr="008B1DD7">
              <w:t>Comments</w:t>
            </w:r>
          </w:p>
        </w:tc>
      </w:tr>
      <w:tr w:rsidTr="008B1D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DD7">
            <w:pPr>
              <w:pStyle w:val="BodyText"/>
              <w:rPr>
                <w:lang w:val="en-NZ"/>
              </w:rPr>
            </w:pPr>
            <w:r w:rsidRPr="008B1DD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DD7" w:rsidP="008B1DD7">
            <w:pPr>
              <w:pStyle w:val="BodyText"/>
            </w:pPr>
            <w:r w:rsidRPr="008B1DD7">
              <w:t>This version released with AHC Agriculture, Horticulture and Conservation and Land Management Training Package Version 6.0.</w:t>
            </w:r>
          </w:p>
        </w:tc>
      </w:tr>
    </w:tbl>
    <w:p w:rsidR="00000000" w:rsidRPr="008B1DD7" w:rsidP="008B1DD7">
      <w:pPr>
        <w:pStyle w:val="BodyText"/>
      </w:pPr>
    </w:p>
    <w:p w:rsidR="00000000" w:rsidRPr="008B1DD7" w:rsidP="008B1DD7">
      <w:pPr>
        <w:pStyle w:val="AllowPageBreak"/>
      </w:pPr>
    </w:p>
    <w:p w:rsidR="00000000" w:rsidRPr="008B1DD7" w:rsidP="008B1DD7">
      <w:pPr>
        <w:pStyle w:val="Heading1"/>
      </w:pPr>
      <w:bookmarkStart w:id="2" w:name="O_1149663"/>
      <w:bookmarkEnd w:id="2"/>
      <w:r w:rsidRPr="008B1DD7">
        <w:t>Application</w:t>
      </w:r>
    </w:p>
    <w:p w:rsidR="00000000" w:rsidRPr="008B1DD7" w:rsidP="008E7A16">
      <w:pPr>
        <w:pStyle w:val="BodyText"/>
      </w:pPr>
      <w:r w:rsidRPr="008B1DD7">
        <w:t>This unit of competency describes the skills and knowledge required to conduct field surveillance f</w:t>
      </w:r>
      <w:r w:rsidRPr="008B1DD7">
        <w:t>or identifying potential biosecurity threats, to gather evidence to confirm a diagnosis and to implement a response to contain the emergency.</w:t>
      </w:r>
    </w:p>
    <w:p w:rsidR="00000000" w:rsidRPr="008B1DD7" w:rsidP="008E7A16">
      <w:pPr>
        <w:pStyle w:val="BodyText"/>
      </w:pPr>
      <w:r w:rsidRPr="008B1DD7">
        <w:t>The unit applies to individuals who have been appointed or engaged in a supervisory role in a surveillance respons</w:t>
      </w:r>
      <w:r w:rsidRPr="008B1DD7">
        <w:t>e team. Field surveillance teams work under instructions from the local control centre Operations Manager. The individuals take responsibility for their own work and for the quality of the work of others within known parameters. They use discretion and jud</w:t>
      </w:r>
      <w:r w:rsidRPr="008B1DD7">
        <w:t>gement in the selection, allocation and use of available resources.</w:t>
      </w:r>
    </w:p>
    <w:p w:rsidR="00000000" w:rsidRPr="008B1DD7" w:rsidP="008E7A16">
      <w:pPr>
        <w:pStyle w:val="BodyText"/>
      </w:pPr>
      <w:r w:rsidRPr="008B1DD7">
        <w:t xml:space="preserve">No licensing, legislative or certification requirements apply to this unit at the time of publication. </w:t>
      </w:r>
    </w:p>
    <w:p w:rsidR="00000000" w:rsidRPr="008B1DD7" w:rsidP="008B1DD7">
      <w:pPr>
        <w:pStyle w:val="Heading1"/>
      </w:pPr>
      <w:bookmarkStart w:id="3" w:name="O_1149664"/>
      <w:bookmarkEnd w:id="3"/>
      <w:r w:rsidRPr="008B1DD7">
        <w:t>Pre-requisite Unit</w:t>
      </w:r>
    </w:p>
    <w:p w:rsidR="00000000" w:rsidRPr="008B1DD7" w:rsidP="008E7A16">
      <w:pPr>
        <w:pStyle w:val="BodyText"/>
      </w:pPr>
      <w:r w:rsidRPr="008B1DD7">
        <w:t>Nil</w:t>
      </w:r>
    </w:p>
    <w:p w:rsidR="00000000" w:rsidRPr="008B1DD7" w:rsidP="008B1DD7">
      <w:pPr>
        <w:pStyle w:val="Heading1"/>
      </w:pPr>
      <w:bookmarkStart w:id="4" w:name="O_1149666"/>
      <w:bookmarkEnd w:id="4"/>
      <w:r w:rsidRPr="008B1DD7">
        <w:t>Unit Sector</w:t>
      </w:r>
    </w:p>
    <w:p w:rsidR="00000000" w:rsidRPr="008B1DD7" w:rsidP="008E7A16">
      <w:pPr>
        <w:pStyle w:val="BodyText"/>
      </w:pPr>
      <w:r w:rsidRPr="008B1DD7">
        <w:t>Emergency R</w:t>
      </w:r>
      <w:r w:rsidRPr="008B1DD7">
        <w:t>esponse (BER)</w:t>
      </w:r>
    </w:p>
    <w:p w:rsidR="00000000" w:rsidRPr="008B1DD7" w:rsidP="008B1DD7">
      <w:pPr>
        <w:pStyle w:val="Heading1"/>
      </w:pPr>
      <w:bookmarkStart w:id="5" w:name="O_1149667"/>
      <w:bookmarkEnd w:id="5"/>
      <w:r w:rsidRPr="008B1DD7">
        <w:t>Elements and Performance Criteria</w:t>
      </w:r>
    </w:p>
    <w:tbl>
      <w:tblPr>
        <w:tblW w:w="9520" w:type="dxa"/>
        <w:tblLayout w:type="fixed"/>
        <w:tblCellMar>
          <w:left w:w="62" w:type="dxa"/>
          <w:right w:w="62" w:type="dxa"/>
        </w:tblCellMar>
        <w:tblLook w:val="0000"/>
      </w:tblPr>
      <w:tblGrid>
        <w:gridCol w:w="2580"/>
        <w:gridCol w:w="6940"/>
      </w:tblGrid>
      <w:tr w:rsidTr="008E7A1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1DD7">
            <w:pPr>
              <w:pStyle w:val="BodyTextBold"/>
              <w:rPr>
                <w:lang w:val="en-NZ"/>
              </w:rPr>
            </w:pPr>
            <w:r w:rsidRPr="008B1DD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1DD7">
            <w:pPr>
              <w:pStyle w:val="BodyTextBold"/>
              <w:rPr>
                <w:lang w:val="en-NZ"/>
              </w:rPr>
            </w:pPr>
            <w:r w:rsidRPr="008B1DD7">
              <w:t>Performance Criteria</w:t>
            </w:r>
          </w:p>
        </w:tc>
      </w:tr>
      <w:tr w:rsidTr="008E7A1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1DD7" w:rsidP="008B1DD7">
            <w:pPr>
              <w:pStyle w:val="BodyText"/>
            </w:pPr>
            <w:r w:rsidRPr="008B1DD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1DD7">
            <w:pPr>
              <w:pStyle w:val="BodyText"/>
              <w:rPr>
                <w:lang w:val="en-NZ"/>
              </w:rPr>
            </w:pPr>
            <w:r w:rsidRPr="008B1DD7">
              <w:rPr>
                <w:rStyle w:val="Emphasis"/>
              </w:rPr>
              <w:t>Performance criteria describe the performance needed to demonstrate achievement of the element.</w:t>
            </w:r>
          </w:p>
        </w:tc>
      </w:tr>
      <w:tr w:rsidTr="008E7A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DD7">
            <w:pPr>
              <w:pStyle w:val="BodyText"/>
              <w:rPr>
                <w:lang w:val="en-NZ"/>
              </w:rPr>
            </w:pPr>
            <w:r w:rsidRPr="008B1DD7">
              <w:t>1. Prepare for surveillance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DD7" w:rsidP="008B1DD7">
            <w:pPr>
              <w:pStyle w:val="BodyText"/>
            </w:pPr>
            <w:r w:rsidRPr="008B1DD7">
              <w:t>1.1 Receive and confirm information on incursion with Operations Manager</w:t>
            </w:r>
          </w:p>
          <w:p w:rsidR="00000000" w:rsidRPr="008B1DD7" w:rsidP="008B1DD7">
            <w:pPr>
              <w:pStyle w:val="BodyText"/>
            </w:pPr>
            <w:r w:rsidRPr="008B1DD7">
              <w:t>1.2 Confirm proposed surveillance activities</w:t>
            </w:r>
          </w:p>
          <w:p w:rsidR="00000000" w:rsidRPr="008B1DD7" w:rsidP="008B1DD7">
            <w:pPr>
              <w:pStyle w:val="BodyText"/>
            </w:pPr>
            <w:r w:rsidRPr="008B1DD7">
              <w:t>1.3 Clarify legal implications and powers of authority with Operations Manager</w:t>
            </w:r>
          </w:p>
          <w:p w:rsidR="00000000" w:rsidRPr="008B1DD7" w:rsidP="008B1DD7">
            <w:pPr>
              <w:pStyle w:val="BodyText"/>
            </w:pPr>
            <w:r w:rsidRPr="008B1DD7">
              <w:t>1.4 Identify, select</w:t>
            </w:r>
            <w:r w:rsidRPr="008B1DD7">
              <w:t xml:space="preserve"> and prepare resources required to undertake surveillance</w:t>
            </w:r>
          </w:p>
          <w:p w:rsidR="00000000" w:rsidRPr="008B1DD7" w:rsidP="008B1DD7">
            <w:pPr>
              <w:pStyle w:val="BodyText"/>
            </w:pPr>
            <w:r w:rsidRPr="008B1DD7">
              <w:t>1.5 Notify stakeholders of site visit and legal obligations</w:t>
            </w:r>
          </w:p>
          <w:p w:rsidR="00000000" w:rsidRPr="008B1DD7" w:rsidP="008B1DD7">
            <w:pPr>
              <w:pStyle w:val="BodyText"/>
            </w:pPr>
            <w:r w:rsidRPr="008B1DD7">
              <w:t>1.6 Decontaminate equipment and resources according to site biosecurity procedures</w:t>
            </w:r>
          </w:p>
          <w:p w:rsidR="00000000" w:rsidP="008B1DD7">
            <w:pPr>
              <w:pStyle w:val="BodyText"/>
              <w:rPr>
                <w:lang w:val="en-NZ"/>
              </w:rPr>
            </w:pPr>
            <w:r w:rsidRPr="008B1DD7">
              <w:t>1.7 Identify hazards, assess risks and select and implement controls according to workplace health and safety procedures</w:t>
            </w:r>
          </w:p>
        </w:tc>
      </w:tr>
      <w:tr w:rsidTr="008E7A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DD7">
            <w:pPr>
              <w:pStyle w:val="BodyText"/>
              <w:rPr>
                <w:lang w:val="en-NZ"/>
              </w:rPr>
            </w:pPr>
            <w:r w:rsidRPr="008B1DD7">
              <w:t>2. Conduct and finalise surveillance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DD7" w:rsidP="008B1DD7">
            <w:pPr>
              <w:pStyle w:val="BodyText"/>
            </w:pPr>
            <w:r w:rsidRPr="008B1DD7">
              <w:t>2.1 Identify signs of emergency disease or pest at sites according to surveillance pla</w:t>
            </w:r>
            <w:r w:rsidRPr="008B1DD7">
              <w:t>n</w:t>
            </w:r>
          </w:p>
          <w:p w:rsidR="00000000" w:rsidRPr="008B1DD7" w:rsidP="008B1DD7">
            <w:pPr>
              <w:pStyle w:val="BodyText"/>
            </w:pPr>
            <w:r w:rsidRPr="008B1DD7">
              <w:t>2.2 Collect samples for a diagnosis according to biosecurity standards and protocols</w:t>
            </w:r>
          </w:p>
          <w:p w:rsidR="00000000" w:rsidRPr="008B1DD7" w:rsidP="008B1DD7">
            <w:pPr>
              <w:pStyle w:val="BodyText"/>
            </w:pPr>
            <w:r w:rsidRPr="008B1DD7">
              <w:t>2.3 Handle, package and dispatch diagnostic samples according to biosecurity standards and protocols</w:t>
            </w:r>
          </w:p>
          <w:p w:rsidR="00000000" w:rsidRPr="008B1DD7" w:rsidP="008B1DD7">
            <w:pPr>
              <w:pStyle w:val="BodyText"/>
            </w:pPr>
            <w:r w:rsidRPr="008B1DD7">
              <w:t>2.4 Contain emergency disease or pest in a timely manner according t</w:t>
            </w:r>
            <w:r w:rsidRPr="008B1DD7">
              <w:t>o authorised information from control centre and biosecurity procedures</w:t>
            </w:r>
          </w:p>
          <w:p w:rsidR="00000000" w:rsidRPr="008B1DD7" w:rsidP="008B1DD7">
            <w:pPr>
              <w:pStyle w:val="BodyText"/>
            </w:pPr>
            <w:r w:rsidRPr="008B1DD7">
              <w:t>2.5 Collect information for managing emergency disease or pest outbreak and report results to operations manager</w:t>
            </w:r>
          </w:p>
          <w:p w:rsidR="00000000" w:rsidRPr="008B1DD7" w:rsidP="008B1DD7">
            <w:pPr>
              <w:pStyle w:val="BodyText"/>
            </w:pPr>
            <w:r w:rsidRPr="008B1DD7">
              <w:t xml:space="preserve">2.6 Provide directions for stakeholders to follow according to control </w:t>
            </w:r>
            <w:r w:rsidRPr="008B1DD7">
              <w:t>centre instructions</w:t>
            </w:r>
          </w:p>
          <w:p w:rsidR="00000000" w:rsidRPr="008B1DD7" w:rsidP="008B1DD7">
            <w:pPr>
              <w:pStyle w:val="BodyText"/>
            </w:pPr>
            <w:r w:rsidRPr="008B1DD7">
              <w:t>2.7 Decontaminate personnel, equipment and vehicles according to biosecurity standards</w:t>
            </w:r>
          </w:p>
        </w:tc>
      </w:tr>
    </w:tbl>
    <w:p w:rsidR="00000000" w:rsidRPr="008B1DD7" w:rsidP="008B1DD7">
      <w:pPr>
        <w:pStyle w:val="BodyText"/>
      </w:pPr>
    </w:p>
    <w:p w:rsidR="00000000" w:rsidRPr="008B1DD7" w:rsidP="008B1DD7">
      <w:pPr>
        <w:pStyle w:val="AllowPageBreak"/>
      </w:pPr>
    </w:p>
    <w:p w:rsidR="00000000" w:rsidRPr="008B1DD7" w:rsidP="008B1DD7">
      <w:pPr>
        <w:pStyle w:val="Heading1"/>
      </w:pPr>
      <w:bookmarkStart w:id="6" w:name="O_1149668"/>
      <w:bookmarkEnd w:id="6"/>
      <w:r w:rsidRPr="008B1DD7">
        <w:t>Foundation Skills</w:t>
      </w:r>
    </w:p>
    <w:p w:rsidR="00000000" w:rsidRPr="008E7A16" w:rsidP="008E7A16">
      <w:pPr>
        <w:pStyle w:val="BodyText"/>
        <w:rPr>
          <w:i/>
        </w:rPr>
      </w:pPr>
      <w:r w:rsidRPr="008E7A16">
        <w:rPr>
          <w:rStyle w:val="Emphasis"/>
        </w:rPr>
        <w:t>This section describes those language, literacy, numeracy and employment skills that are essential for perform</w:t>
      </w:r>
      <w:r w:rsidRPr="008E7A16">
        <w:rPr>
          <w:rStyle w:val="Emphasis"/>
        </w:rPr>
        <w:t>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B1D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DD7">
            <w:pPr>
              <w:pStyle w:val="BodyTextBold"/>
              <w:rPr>
                <w:lang w:val="en-NZ"/>
              </w:rPr>
            </w:pPr>
            <w:r w:rsidRPr="008B1DD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DD7">
            <w:pPr>
              <w:pStyle w:val="BodyTextBold"/>
              <w:rPr>
                <w:lang w:val="en-NZ"/>
              </w:rPr>
            </w:pPr>
            <w:r w:rsidRPr="008B1DD7">
              <w:t>Description</w:t>
            </w:r>
          </w:p>
        </w:tc>
      </w:tr>
      <w:tr w:rsidTr="008B1D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DD7">
            <w:pPr>
              <w:pStyle w:val="BodyText"/>
              <w:rPr>
                <w:lang w:val="en-NZ"/>
              </w:rPr>
            </w:pPr>
            <w:r w:rsidRPr="008B1DD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DD7">
            <w:pPr>
              <w:pStyle w:val="ListBullet"/>
              <w:rPr>
                <w:lang w:val="en-NZ"/>
              </w:rPr>
            </w:pPr>
            <w:r w:rsidRPr="008B1DD7">
              <w:t xml:space="preserve">Interpret and analyse biosecurity and emergency response policies, procedures, standards and instructions, and apply to surveillance </w:t>
            </w:r>
            <w:r w:rsidRPr="008B1DD7">
              <w:t>activities</w:t>
            </w:r>
          </w:p>
        </w:tc>
      </w:tr>
      <w:tr w:rsidTr="008B1D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DD7">
            <w:pPr>
              <w:pStyle w:val="BodyText"/>
              <w:rPr>
                <w:lang w:val="en-NZ"/>
              </w:rPr>
            </w:pPr>
            <w:r w:rsidRPr="008B1DD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DD7" w:rsidP="008B1DD7">
            <w:pPr>
              <w:pStyle w:val="ListBullet"/>
            </w:pPr>
            <w:r w:rsidRPr="008B1DD7">
              <w:t>Communicate effectively with a range of stakeholders</w:t>
            </w:r>
          </w:p>
        </w:tc>
      </w:tr>
    </w:tbl>
    <w:p w:rsidR="00000000" w:rsidRPr="008B1DD7" w:rsidP="008B1DD7">
      <w:pPr>
        <w:pStyle w:val="BodyText"/>
      </w:pPr>
    </w:p>
    <w:p w:rsidR="00000000" w:rsidRPr="008B1DD7" w:rsidP="008B1DD7">
      <w:pPr>
        <w:pStyle w:val="AllowPageBreak"/>
      </w:pPr>
    </w:p>
    <w:p w:rsidR="00000000" w:rsidRPr="008B1DD7" w:rsidP="008B1DD7">
      <w:pPr>
        <w:pStyle w:val="Heading1"/>
      </w:pPr>
      <w:bookmarkStart w:id="7" w:name="O_1149670"/>
      <w:bookmarkEnd w:id="7"/>
      <w:r w:rsidRPr="008B1DD7">
        <w:t>Unit Mapping Information</w:t>
      </w:r>
    </w:p>
    <w:tbl>
      <w:tblPr>
        <w:tblW w:w="9520" w:type="dxa"/>
        <w:tblLayout w:type="fixed"/>
        <w:tblCellMar>
          <w:left w:w="62" w:type="dxa"/>
          <w:right w:w="62" w:type="dxa"/>
        </w:tblCellMar>
        <w:tblLook w:val="0000"/>
      </w:tblPr>
      <w:tblGrid>
        <w:gridCol w:w="2268"/>
        <w:gridCol w:w="2268"/>
        <w:gridCol w:w="2716"/>
        <w:gridCol w:w="2268"/>
      </w:tblGrid>
      <w:tr w:rsidTr="008B1DD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DD7">
            <w:pPr>
              <w:pStyle w:val="BodyTextBold"/>
              <w:rPr>
                <w:lang w:val="en-NZ"/>
              </w:rPr>
            </w:pPr>
            <w:r w:rsidRPr="008B1DD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DD7">
            <w:pPr>
              <w:pStyle w:val="BodyTextBold"/>
              <w:rPr>
                <w:lang w:val="en-NZ"/>
              </w:rPr>
            </w:pPr>
            <w:r w:rsidRPr="008B1DD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DD7">
            <w:pPr>
              <w:pStyle w:val="BodyTextBold"/>
              <w:rPr>
                <w:lang w:val="en-NZ"/>
              </w:rPr>
            </w:pPr>
            <w:r w:rsidRPr="008B1DD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DD7">
            <w:pPr>
              <w:pStyle w:val="BodyTextBold"/>
              <w:rPr>
                <w:lang w:val="en-NZ"/>
              </w:rPr>
            </w:pPr>
            <w:r w:rsidRPr="008B1DD7">
              <w:t>Equivalence status</w:t>
            </w:r>
          </w:p>
        </w:tc>
      </w:tr>
      <w:tr w:rsidTr="008B1DD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DD7" w:rsidP="008B1DD7">
            <w:pPr>
              <w:pStyle w:val="BodyText"/>
            </w:pPr>
            <w:r w:rsidRPr="008B1DD7">
              <w:t>AHCBER404 Conduct field surveillance for a biosecurity emergency response</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DD7" w:rsidP="008B1DD7">
            <w:pPr>
              <w:pStyle w:val="BodyText"/>
            </w:pPr>
            <w:r w:rsidRPr="008B1DD7">
              <w:t>AHCBER402 Carry out field surveillance for a specific emergency disease or plant pest</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DD7" w:rsidP="008B1DD7">
            <w:pPr>
              <w:pStyle w:val="BodyText"/>
            </w:pPr>
            <w:r w:rsidRPr="008B1DD7">
              <w:t>Changed unit code</w:t>
            </w:r>
          </w:p>
          <w:p w:rsidR="00000000" w:rsidRPr="008B1DD7" w:rsidP="008B1DD7">
            <w:pPr>
              <w:pStyle w:val="BodyText"/>
            </w:pPr>
            <w:r w:rsidRPr="008B1DD7">
              <w:t>Change to unit title and Application</w:t>
            </w:r>
          </w:p>
          <w:p w:rsidR="00000000" w:rsidRPr="008B1DD7" w:rsidP="008B1DD7">
            <w:pPr>
              <w:pStyle w:val="BodyText"/>
            </w:pPr>
            <w:r w:rsidRPr="008B1DD7">
              <w:t>Changes to Elements and Performance Cri</w:t>
            </w:r>
            <w:r w:rsidRPr="008B1DD7">
              <w:t>teria to clarify the work outcomes</w:t>
            </w:r>
          </w:p>
          <w:p w:rsidR="00000000" w:rsidP="008B1DD7">
            <w:pPr>
              <w:pStyle w:val="BodyText"/>
              <w:rPr>
                <w:lang w:val="en-NZ"/>
              </w:rPr>
            </w:pPr>
            <w:r w:rsidRPr="008B1DD7">
              <w:t xml:space="preserve">Updated Performance Evidence, Knowledge Evidence and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DD7" w:rsidP="008B1DD7">
            <w:pPr>
              <w:pStyle w:val="BodyText"/>
            </w:pPr>
            <w:r w:rsidRPr="008B1DD7">
              <w:t>Not equivalent</w:t>
            </w:r>
          </w:p>
        </w:tc>
      </w:tr>
    </w:tbl>
    <w:p w:rsidR="00000000" w:rsidRPr="008B1DD7" w:rsidP="008B1DD7">
      <w:pPr>
        <w:pStyle w:val="BodyText"/>
      </w:pPr>
    </w:p>
    <w:p w:rsidR="00000000" w:rsidRPr="008B1DD7" w:rsidP="008B1DD7">
      <w:pPr>
        <w:pStyle w:val="AllowPageBreak"/>
      </w:pPr>
    </w:p>
    <w:p w:rsidR="00000000" w:rsidRPr="008B1DD7" w:rsidP="008B1DD7">
      <w:pPr>
        <w:pStyle w:val="Heading1"/>
      </w:pPr>
      <w:bookmarkStart w:id="8" w:name="O_1149677"/>
      <w:bookmarkEnd w:id="8"/>
      <w:r w:rsidRPr="008B1DD7">
        <w:t>Links</w:t>
      </w:r>
    </w:p>
    <w:p w:rsidR="00000000" w:rsidRPr="008B1DD7" w:rsidP="008E7A16">
      <w:pPr>
        <w:pStyle w:val="BodyText"/>
      </w:pPr>
      <w:r w:rsidRPr="008B1DD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1091F">
        <w:rPr>
          <w:rStyle w:val="Hyperlink"/>
        </w:rPr>
        <w:t>https://vetnet.gov.au/Pages/TrainingDocs.aspx?q=c6399549-9c62-4a5e-bf1a-524b2322cf72</w:t>
      </w:r>
      <w:r>
        <w:fldChar w:fldCharType="end"/>
      </w:r>
    </w:p>
    <w:p w:rsidR="00000000" w:rsidRPr="008B1DD7" w:rsidP="008B1DD7"/>
    <w:sectPr w:rsidSect="008B1D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D7" w:rsidRPr="008E7A16" w:rsidP="008E7A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A16" w:rsidP="008B1D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7A16" w:rsidP="008B1D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7A16" w:rsidP="008B1D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A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1DD7" w:rsidRPr="008E7A16" w:rsidP="008E7A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A16" w:rsidRPr="002D2AF8" w:rsidP="008B1DD7">
    <w:pPr>
      <w:pStyle w:val="Header"/>
      <w:framePr w:wrap="around"/>
    </w:pPr>
    <w:r>
      <w:fldChar w:fldCharType="begin"/>
    </w:r>
    <w:r>
      <w:instrText xml:space="preserve"> TITLE   \* MERGEFORMAT </w:instrText>
    </w:r>
    <w:r>
      <w:fldChar w:fldCharType="separate"/>
    </w:r>
    <w:r>
      <w:t>AHCBER404 Conduct field surveillance for a biosecurity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E7A16" w:rsidP="008B1D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CA17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BEDC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D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1DD7"/>
    <w:pPr>
      <w:spacing w:before="360" w:after="60"/>
      <w:outlineLvl w:val="0"/>
    </w:pPr>
    <w:rPr>
      <w:sz w:val="32"/>
    </w:rPr>
  </w:style>
  <w:style w:type="paragraph" w:styleId="Heading2">
    <w:name w:val="heading 2"/>
    <w:basedOn w:val="HeadingBase"/>
    <w:next w:val="BodyText"/>
    <w:link w:val="Heading2Char"/>
    <w:qFormat/>
    <w:rsid w:val="008B1DD7"/>
    <w:pPr>
      <w:keepLines/>
      <w:spacing w:before="240" w:after="120"/>
      <w:outlineLvl w:val="1"/>
    </w:pPr>
    <w:rPr>
      <w:sz w:val="28"/>
      <w:szCs w:val="40"/>
    </w:rPr>
  </w:style>
  <w:style w:type="paragraph" w:styleId="Heading3">
    <w:name w:val="heading 3"/>
    <w:basedOn w:val="HeadingBase"/>
    <w:next w:val="BodyText"/>
    <w:link w:val="Heading3Char"/>
    <w:qFormat/>
    <w:rsid w:val="008B1DD7"/>
    <w:pPr>
      <w:spacing w:before="180" w:after="120"/>
      <w:outlineLvl w:val="2"/>
    </w:pPr>
    <w:rPr>
      <w:spacing w:val="-10"/>
      <w:kern w:val="32"/>
    </w:rPr>
  </w:style>
  <w:style w:type="paragraph" w:styleId="Heading4">
    <w:name w:val="heading 4"/>
    <w:basedOn w:val="HeadingBase"/>
    <w:next w:val="BodyText"/>
    <w:link w:val="Heading4Char"/>
    <w:qFormat/>
    <w:rsid w:val="008B1DD7"/>
    <w:pPr>
      <w:spacing w:before="160" w:after="120"/>
      <w:outlineLvl w:val="3"/>
    </w:pPr>
    <w:rPr>
      <w:sz w:val="22"/>
    </w:rPr>
  </w:style>
  <w:style w:type="paragraph" w:styleId="Heading5">
    <w:name w:val="heading 5"/>
    <w:basedOn w:val="HeadingBase"/>
    <w:next w:val="Normal"/>
    <w:link w:val="Heading5Char"/>
    <w:qFormat/>
    <w:rsid w:val="008B1DD7"/>
    <w:pPr>
      <w:spacing w:before="80"/>
      <w:outlineLvl w:val="4"/>
    </w:pPr>
    <w:rPr>
      <w:color w:val="918585"/>
      <w:sz w:val="20"/>
    </w:rPr>
  </w:style>
  <w:style w:type="paragraph" w:styleId="Heading6">
    <w:name w:val="heading 6"/>
    <w:basedOn w:val="HeadingBase"/>
    <w:next w:val="Normal"/>
    <w:link w:val="Heading6Char"/>
    <w:qFormat/>
    <w:rsid w:val="008B1DD7"/>
    <w:pPr>
      <w:spacing w:before="60"/>
      <w:outlineLvl w:val="5"/>
    </w:pPr>
    <w:rPr>
      <w:color w:val="918585"/>
      <w:sz w:val="20"/>
    </w:rPr>
  </w:style>
  <w:style w:type="paragraph" w:styleId="Heading7">
    <w:name w:val="heading 7"/>
    <w:basedOn w:val="Normal"/>
    <w:next w:val="Normal"/>
    <w:link w:val="Heading7Char"/>
    <w:qFormat/>
    <w:rsid w:val="008B1DD7"/>
    <w:pPr>
      <w:ind w:left="720"/>
      <w:outlineLvl w:val="6"/>
    </w:pPr>
    <w:rPr>
      <w:i/>
    </w:rPr>
  </w:style>
  <w:style w:type="paragraph" w:styleId="Heading8">
    <w:name w:val="heading 8"/>
    <w:basedOn w:val="Normal"/>
    <w:next w:val="Normal"/>
    <w:link w:val="Heading8Char"/>
    <w:qFormat/>
    <w:rsid w:val="008B1DD7"/>
    <w:pPr>
      <w:ind w:left="720"/>
      <w:outlineLvl w:val="7"/>
    </w:pPr>
    <w:rPr>
      <w:i/>
    </w:rPr>
  </w:style>
  <w:style w:type="paragraph" w:styleId="Heading9">
    <w:name w:val="heading 9"/>
    <w:basedOn w:val="Normal"/>
    <w:next w:val="Normal"/>
    <w:link w:val="Heading9Char"/>
    <w:qFormat/>
    <w:rsid w:val="008B1DD7"/>
    <w:pPr>
      <w:ind w:left="720"/>
      <w:outlineLvl w:val="8"/>
    </w:pPr>
    <w:rPr>
      <w:i/>
    </w:rPr>
  </w:style>
  <w:style w:type="character" w:default="1" w:styleId="DefaultParagraphFont">
    <w:name w:val="Default Paragraph Font"/>
    <w:uiPriority w:val="1"/>
    <w:unhideWhenUsed/>
    <w:rsid w:val="008B1D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DD7"/>
  </w:style>
  <w:style w:type="character" w:customStyle="1" w:styleId="Heading1Char">
    <w:name w:val="Heading 1 Char"/>
    <w:basedOn w:val="DefaultParagraphFont"/>
    <w:link w:val="Heading1"/>
    <w:rsid w:val="008B1DD7"/>
    <w:rPr>
      <w:rFonts w:ascii="Times New Roman" w:eastAsia="Times New Roman" w:hAnsi="Times New Roman" w:cs="Times New Roman"/>
      <w:b/>
      <w:sz w:val="32"/>
      <w:szCs w:val="20"/>
      <w:lang w:eastAsia="en-US"/>
    </w:rPr>
  </w:style>
  <w:style w:type="paragraph" w:styleId="BodyText">
    <w:name w:val="Body Text"/>
    <w:basedOn w:val="Normal"/>
    <w:link w:val="BodyTextChar"/>
    <w:rsid w:val="008B1D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1DD7"/>
    <w:rPr>
      <w:rFonts w:ascii="Times New Roman" w:eastAsia="Times New Roman" w:hAnsi="Times New Roman" w:cs="Times New Roman"/>
      <w:sz w:val="24"/>
      <w:lang w:eastAsia="en-US"/>
    </w:rPr>
  </w:style>
  <w:style w:type="paragraph" w:styleId="ListBullet">
    <w:name w:val="List Bullet"/>
    <w:basedOn w:val="List"/>
    <w:rsid w:val="008B1DD7"/>
    <w:pPr>
      <w:numPr>
        <w:numId w:val="11"/>
      </w:numPr>
      <w:tabs>
        <w:tab w:val="clear" w:pos="340"/>
      </w:tabs>
      <w:spacing w:before="40" w:after="40"/>
    </w:pPr>
  </w:style>
  <w:style w:type="character" w:styleId="Emphasis">
    <w:name w:val="Emphasis"/>
    <w:basedOn w:val="DefaultParagraphFont"/>
    <w:qFormat/>
    <w:rsid w:val="008B1DD7"/>
    <w:rPr>
      <w:i/>
    </w:rPr>
  </w:style>
  <w:style w:type="paragraph" w:customStyle="1" w:styleId="SuperHeading">
    <w:name w:val="SuperHeading"/>
    <w:basedOn w:val="Normal"/>
    <w:rsid w:val="008B1DD7"/>
    <w:pPr>
      <w:spacing w:before="240" w:after="120"/>
      <w:outlineLvl w:val="0"/>
    </w:pPr>
    <w:rPr>
      <w:rFonts w:ascii="Times New Roman" w:hAnsi="Times New Roman"/>
      <w:b/>
      <w:sz w:val="32"/>
    </w:rPr>
  </w:style>
  <w:style w:type="paragraph" w:customStyle="1" w:styleId="AllowPageBreak">
    <w:name w:val="AllowPageBreak"/>
    <w:rsid w:val="008B1D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B1DD7"/>
    <w:rPr>
      <w:b/>
    </w:rPr>
  </w:style>
  <w:style w:type="character" w:customStyle="1" w:styleId="Heading2Char">
    <w:name w:val="Heading 2 Char"/>
    <w:basedOn w:val="DefaultParagraphFont"/>
    <w:link w:val="Heading2"/>
    <w:rsid w:val="008B1D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D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D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D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D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D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1D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1DD7"/>
    <w:rPr>
      <w:rFonts w:ascii="Courier New" w:eastAsia="Times New Roman" w:hAnsi="Courier New" w:cs="Times New Roman"/>
      <w:i/>
      <w:szCs w:val="20"/>
      <w:lang w:eastAsia="en-US"/>
    </w:rPr>
  </w:style>
  <w:style w:type="paragraph" w:customStyle="1" w:styleId="HeadingBase">
    <w:name w:val="Heading Base"/>
    <w:rsid w:val="008B1D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DD7"/>
    <w:pPr>
      <w:tabs>
        <w:tab w:val="right" w:leader="dot" w:pos="9072"/>
      </w:tabs>
      <w:ind w:left="567"/>
    </w:pPr>
    <w:rPr>
      <w:szCs w:val="22"/>
    </w:rPr>
  </w:style>
  <w:style w:type="paragraph" w:customStyle="1" w:styleId="TOCBase">
    <w:name w:val="TOC Base"/>
    <w:rsid w:val="008B1D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DD7"/>
    <w:pPr>
      <w:tabs>
        <w:tab w:val="right" w:leader="dot" w:pos="9072"/>
      </w:tabs>
      <w:spacing w:before="40" w:after="40"/>
      <w:ind w:left="284"/>
    </w:pPr>
    <w:rPr>
      <w:rFonts w:ascii="Times New Roman" w:hAnsi="Times New Roman"/>
    </w:rPr>
  </w:style>
  <w:style w:type="paragraph" w:styleId="TOC1">
    <w:name w:val="toc 1"/>
    <w:basedOn w:val="TOCBase"/>
    <w:next w:val="Normal"/>
    <w:rsid w:val="008B1D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1D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DD7"/>
    <w:rPr>
      <w:rFonts w:ascii="Times New Roman" w:eastAsia="Times New Roman" w:hAnsi="Times New Roman" w:cs="Times New Roman"/>
      <w:sz w:val="16"/>
      <w:lang w:eastAsia="en-US"/>
    </w:rPr>
  </w:style>
  <w:style w:type="paragraph" w:styleId="Title">
    <w:name w:val="Title"/>
    <w:basedOn w:val="HeadingBase"/>
    <w:link w:val="TitleChar"/>
    <w:qFormat/>
    <w:rsid w:val="008B1DD7"/>
    <w:pPr>
      <w:spacing w:before="5040"/>
      <w:jc w:val="center"/>
    </w:pPr>
    <w:rPr>
      <w:sz w:val="48"/>
      <w:szCs w:val="72"/>
      <w:lang w:val="en-US"/>
    </w:rPr>
  </w:style>
  <w:style w:type="character" w:customStyle="1" w:styleId="TitleChar">
    <w:name w:val="Title Char"/>
    <w:basedOn w:val="DefaultParagraphFont"/>
    <w:link w:val="Title"/>
    <w:rsid w:val="008B1D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DD7"/>
    <w:pPr>
      <w:tabs>
        <w:tab w:val="left" w:pos="3600"/>
        <w:tab w:val="left" w:pos="3958"/>
      </w:tabs>
    </w:pPr>
  </w:style>
  <w:style w:type="paragraph" w:styleId="List">
    <w:name w:val="List"/>
    <w:basedOn w:val="BodyText"/>
    <w:next w:val="BodyText"/>
    <w:rsid w:val="008B1DD7"/>
    <w:pPr>
      <w:tabs>
        <w:tab w:val="left" w:pos="340"/>
      </w:tabs>
      <w:spacing w:before="60" w:after="60"/>
      <w:ind w:left="340" w:hanging="340"/>
    </w:pPr>
  </w:style>
  <w:style w:type="paragraph" w:customStyle="1" w:styleId="Note">
    <w:name w:val="Note"/>
    <w:basedOn w:val="BodyText"/>
    <w:rsid w:val="008B1D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1DD7"/>
    <w:rPr>
      <w:b/>
      <w:spacing w:val="0"/>
    </w:rPr>
  </w:style>
  <w:style w:type="paragraph" w:customStyle="1" w:styleId="SuperTitle">
    <w:name w:val="SuperTitle"/>
    <w:basedOn w:val="Title"/>
    <w:rsid w:val="008B1DD7"/>
    <w:pPr>
      <w:framePr w:wrap="auto" w:hAnchor="text" w:y="6049"/>
    </w:pPr>
    <w:rPr>
      <w:color w:val="000000"/>
      <w:sz w:val="40"/>
    </w:rPr>
  </w:style>
  <w:style w:type="paragraph" w:customStyle="1" w:styleId="TOCTitle">
    <w:name w:val="TOCTitle"/>
    <w:basedOn w:val="Heading1"/>
    <w:rsid w:val="008B1DD7"/>
    <w:pPr>
      <w:spacing w:after="240"/>
      <w:jc w:val="center"/>
      <w:outlineLvl w:val="9"/>
    </w:pPr>
    <w:rPr>
      <w:caps/>
    </w:rPr>
  </w:style>
  <w:style w:type="paragraph" w:customStyle="1" w:styleId="Version">
    <w:name w:val="Version"/>
    <w:rsid w:val="008B1D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1DD7"/>
    <w:pPr>
      <w:numPr>
        <w:numId w:val="12"/>
      </w:numPr>
      <w:tabs>
        <w:tab w:val="clear" w:pos="680"/>
      </w:tabs>
    </w:pPr>
  </w:style>
  <w:style w:type="paragraph" w:styleId="Index1">
    <w:name w:val="index 1"/>
    <w:basedOn w:val="Normal"/>
    <w:next w:val="Normal"/>
    <w:semiHidden/>
    <w:rsid w:val="008B1DD7"/>
    <w:pPr>
      <w:keepNext w:val="0"/>
      <w:tabs>
        <w:tab w:val="right" w:pos="4176"/>
      </w:tabs>
      <w:ind w:left="198" w:hanging="198"/>
    </w:pPr>
    <w:rPr>
      <w:rFonts w:ascii="Garamond" w:hAnsi="Garamond"/>
    </w:rPr>
  </w:style>
  <w:style w:type="paragraph" w:styleId="IndexHeading">
    <w:name w:val="index heading"/>
    <w:basedOn w:val="Normal"/>
    <w:next w:val="Index1"/>
    <w:semiHidden/>
    <w:rsid w:val="008B1DD7"/>
    <w:pPr>
      <w:spacing w:before="120" w:after="120"/>
    </w:pPr>
    <w:rPr>
      <w:rFonts w:ascii="Arial" w:hAnsi="Arial"/>
      <w:b/>
      <w:color w:val="918585"/>
      <w:sz w:val="24"/>
    </w:rPr>
  </w:style>
  <w:style w:type="paragraph" w:styleId="Header">
    <w:name w:val="header"/>
    <w:basedOn w:val="Normal"/>
    <w:link w:val="HeaderChar"/>
    <w:rsid w:val="008B1D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DD7"/>
    <w:rPr>
      <w:rFonts w:ascii="Times New Roman" w:eastAsia="Times New Roman" w:hAnsi="Times New Roman" w:cs="Times New Roman"/>
      <w:sz w:val="16"/>
      <w:szCs w:val="20"/>
      <w:lang w:val="en-GB" w:eastAsia="en-US"/>
    </w:rPr>
  </w:style>
  <w:style w:type="paragraph" w:customStyle="1" w:styleId="Chapter">
    <w:name w:val="Chapter"/>
    <w:basedOn w:val="Normal"/>
    <w:rsid w:val="008B1DD7"/>
    <w:pPr>
      <w:spacing w:before="240"/>
    </w:pPr>
    <w:rPr>
      <w:rFonts w:ascii="Times New Roman" w:hAnsi="Times New Roman"/>
      <w:smallCaps/>
      <w:spacing w:val="80"/>
      <w:sz w:val="28"/>
    </w:rPr>
  </w:style>
  <w:style w:type="paragraph" w:customStyle="1" w:styleId="InChapter">
    <w:name w:val="InChapter"/>
    <w:basedOn w:val="Heading3"/>
    <w:rsid w:val="008B1DD7"/>
    <w:pPr>
      <w:spacing w:after="240"/>
      <w:outlineLvl w:val="9"/>
    </w:pPr>
    <w:rPr>
      <w:noProof/>
    </w:rPr>
  </w:style>
  <w:style w:type="paragraph" w:styleId="Index2">
    <w:name w:val="index 2"/>
    <w:basedOn w:val="Normal"/>
    <w:next w:val="Normal"/>
    <w:semiHidden/>
    <w:rsid w:val="008B1DD7"/>
    <w:pPr>
      <w:tabs>
        <w:tab w:val="right" w:pos="4176"/>
      </w:tabs>
      <w:ind w:left="568" w:hanging="284"/>
    </w:pPr>
    <w:rPr>
      <w:rFonts w:ascii="Garamond" w:hAnsi="Garamond"/>
    </w:rPr>
  </w:style>
  <w:style w:type="paragraph" w:customStyle="1" w:styleId="Byline">
    <w:name w:val="Byline"/>
    <w:rsid w:val="008B1D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DD7"/>
    <w:pPr>
      <w:tabs>
        <w:tab w:val="clear" w:pos="3600"/>
        <w:tab w:val="clear" w:pos="3958"/>
      </w:tabs>
      <w:jc w:val="right"/>
    </w:pPr>
  </w:style>
  <w:style w:type="paragraph" w:styleId="Caption">
    <w:name w:val="caption"/>
    <w:basedOn w:val="BodyText"/>
    <w:next w:val="Normal"/>
    <w:qFormat/>
    <w:rsid w:val="008B1DD7"/>
    <w:pPr>
      <w:framePr w:w="2268" w:hSpace="181" w:vSpace="181" w:wrap="around" w:vAnchor="text" w:hAnchor="page" w:x="1135" w:y="285" w:anchorLock="1"/>
    </w:pPr>
    <w:rPr>
      <w:i/>
    </w:rPr>
  </w:style>
  <w:style w:type="paragraph" w:customStyle="1" w:styleId="MiniTOCTitle">
    <w:name w:val="MiniTOCTitle"/>
    <w:basedOn w:val="Heading4"/>
    <w:rsid w:val="008B1DD7"/>
    <w:pPr>
      <w:spacing w:before="240"/>
      <w:outlineLvl w:val="9"/>
    </w:pPr>
    <w:rPr>
      <w:noProof/>
      <w:sz w:val="24"/>
    </w:rPr>
  </w:style>
  <w:style w:type="paragraph" w:customStyle="1" w:styleId="MiniTOCItem">
    <w:name w:val="MiniTOCItem"/>
    <w:basedOn w:val="ListBullet"/>
    <w:rsid w:val="008B1DD7"/>
    <w:pPr>
      <w:numPr>
        <w:numId w:val="0"/>
      </w:numPr>
      <w:tabs>
        <w:tab w:val="right" w:leader="dot" w:pos="6521"/>
      </w:tabs>
      <w:spacing w:before="0" w:after="0"/>
    </w:pPr>
  </w:style>
  <w:style w:type="paragraph" w:customStyle="1" w:styleId="TOFTitle">
    <w:name w:val="TOFTitle"/>
    <w:basedOn w:val="TOCTitle"/>
    <w:rsid w:val="008B1DD7"/>
  </w:style>
  <w:style w:type="paragraph" w:styleId="TableofFigures">
    <w:name w:val="table of figures"/>
    <w:basedOn w:val="Normal"/>
    <w:next w:val="Normal"/>
    <w:semiHidden/>
    <w:rsid w:val="008B1DD7"/>
    <w:pPr>
      <w:tabs>
        <w:tab w:val="right" w:leader="dot" w:pos="9072"/>
      </w:tabs>
      <w:ind w:left="970" w:hanging="403"/>
    </w:pPr>
    <w:rPr>
      <w:rFonts w:ascii="Times New Roman" w:hAnsi="Times New Roman"/>
      <w:b/>
    </w:rPr>
  </w:style>
  <w:style w:type="paragraph" w:styleId="ListNumber">
    <w:name w:val="List Number"/>
    <w:basedOn w:val="List"/>
    <w:rsid w:val="008B1DD7"/>
    <w:pPr>
      <w:numPr>
        <w:numId w:val="14"/>
      </w:numPr>
      <w:tabs>
        <w:tab w:val="clear" w:pos="340"/>
      </w:tabs>
    </w:pPr>
  </w:style>
  <w:style w:type="character" w:customStyle="1" w:styleId="WingdingSymbols">
    <w:name w:val="Wingding Symbols"/>
    <w:rsid w:val="008B1DD7"/>
    <w:rPr>
      <w:rFonts w:ascii="Wingdings" w:hAnsi="Wingdings"/>
    </w:rPr>
  </w:style>
  <w:style w:type="paragraph" w:customStyle="1" w:styleId="TableHeading">
    <w:name w:val="Table Heading"/>
    <w:basedOn w:val="HeadingBase"/>
    <w:rsid w:val="008B1DD7"/>
    <w:pPr>
      <w:keepLines/>
      <w:pBdr>
        <w:bottom w:val="single" w:sz="6" w:space="1" w:color="918585"/>
      </w:pBdr>
      <w:spacing w:before="240"/>
    </w:pPr>
  </w:style>
  <w:style w:type="character" w:customStyle="1" w:styleId="HotSpot">
    <w:name w:val="HotSpot"/>
    <w:rsid w:val="008B1DD7"/>
    <w:rPr>
      <w:color w:val="0033CC"/>
      <w:u w:val="none"/>
    </w:rPr>
  </w:style>
  <w:style w:type="paragraph" w:customStyle="1" w:styleId="BodyTextRight">
    <w:name w:val="Body Text Right"/>
    <w:basedOn w:val="BodyText"/>
    <w:rsid w:val="008B1DD7"/>
    <w:pPr>
      <w:spacing w:before="0" w:after="0"/>
      <w:jc w:val="right"/>
    </w:pPr>
  </w:style>
  <w:style w:type="paragraph" w:styleId="Index3">
    <w:name w:val="index 3"/>
    <w:basedOn w:val="ListNumber2"/>
    <w:next w:val="Normal"/>
    <w:semiHidden/>
    <w:rsid w:val="008B1DD7"/>
    <w:pPr>
      <w:numPr>
        <w:numId w:val="0"/>
      </w:numPr>
      <w:tabs>
        <w:tab w:val="right" w:leader="dot" w:pos="4176"/>
      </w:tabs>
    </w:pPr>
  </w:style>
  <w:style w:type="paragraph" w:styleId="ListNumber2">
    <w:name w:val="List Number 2"/>
    <w:basedOn w:val="List2"/>
    <w:rsid w:val="008B1DD7"/>
    <w:pPr>
      <w:numPr>
        <w:numId w:val="9"/>
      </w:numPr>
      <w:tabs>
        <w:tab w:val="clear" w:pos="1060"/>
      </w:tabs>
    </w:pPr>
  </w:style>
  <w:style w:type="paragraph" w:customStyle="1" w:styleId="MarginNote">
    <w:name w:val="Margin Note"/>
    <w:basedOn w:val="BodyText"/>
    <w:rsid w:val="008B1D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D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D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1DD7"/>
    <w:rPr>
      <w:sz w:val="32"/>
    </w:rPr>
  </w:style>
  <w:style w:type="paragraph" w:customStyle="1" w:styleId="HeadingProcedure">
    <w:name w:val="Heading Procedure"/>
    <w:basedOn w:val="HeadingBase"/>
    <w:next w:val="Normal"/>
    <w:rsid w:val="008B1DD7"/>
    <w:pPr>
      <w:tabs>
        <w:tab w:val="left" w:pos="0"/>
      </w:tabs>
      <w:spacing w:before="120" w:after="60"/>
    </w:pPr>
    <w:rPr>
      <w:i/>
      <w:color w:val="918585"/>
      <w:sz w:val="22"/>
    </w:rPr>
  </w:style>
  <w:style w:type="paragraph" w:customStyle="1" w:styleId="TableBodyText">
    <w:name w:val="Table Body Text"/>
    <w:basedOn w:val="BodyText"/>
    <w:rsid w:val="008B1DD7"/>
    <w:pPr>
      <w:spacing w:before="60" w:after="60"/>
    </w:pPr>
  </w:style>
  <w:style w:type="paragraph" w:styleId="ListContinue">
    <w:name w:val="List Continue"/>
    <w:basedOn w:val="List"/>
    <w:rsid w:val="008B1DD7"/>
    <w:pPr>
      <w:ind w:firstLine="0"/>
    </w:pPr>
  </w:style>
  <w:style w:type="paragraph" w:customStyle="1" w:styleId="ListNote">
    <w:name w:val="List Note"/>
    <w:basedOn w:val="List"/>
    <w:rsid w:val="008B1DD7"/>
    <w:pPr>
      <w:pBdr>
        <w:top w:val="single" w:sz="6" w:space="2" w:color="918585"/>
        <w:bottom w:val="single" w:sz="6" w:space="2" w:color="918585"/>
      </w:pBdr>
      <w:tabs>
        <w:tab w:val="left" w:pos="1021"/>
      </w:tabs>
      <w:ind w:firstLine="0"/>
    </w:pPr>
  </w:style>
  <w:style w:type="paragraph" w:customStyle="1" w:styleId="Warning">
    <w:name w:val="Warning"/>
    <w:basedOn w:val="BodyText"/>
    <w:rsid w:val="008B1DD7"/>
    <w:pPr>
      <w:shd w:val="clear" w:color="auto" w:fill="D9D9D9"/>
      <w:tabs>
        <w:tab w:val="left" w:pos="992"/>
      </w:tabs>
      <w:ind w:left="119" w:right="119"/>
    </w:pPr>
    <w:rPr>
      <w:sz w:val="20"/>
    </w:rPr>
  </w:style>
  <w:style w:type="paragraph" w:customStyle="1" w:styleId="MarginIcons">
    <w:name w:val="Margin Icons"/>
    <w:basedOn w:val="BodyText"/>
    <w:rsid w:val="008B1D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DD7"/>
    <w:rPr>
      <w:rFonts w:ascii="Courier New" w:hAnsi="Courier New"/>
    </w:rPr>
  </w:style>
  <w:style w:type="paragraph" w:customStyle="1" w:styleId="NoteBullet">
    <w:name w:val="Note Bullet"/>
    <w:basedOn w:val="Note"/>
    <w:rsid w:val="008B1DD7"/>
    <w:pPr>
      <w:tabs>
        <w:tab w:val="clear" w:pos="680"/>
      </w:tabs>
      <w:spacing w:before="60" w:after="60"/>
    </w:pPr>
  </w:style>
  <w:style w:type="paragraph" w:customStyle="1" w:styleId="SubHeading2">
    <w:name w:val="SubHeading2"/>
    <w:basedOn w:val="HeadingBase"/>
    <w:rsid w:val="008B1DD7"/>
    <w:pPr>
      <w:spacing w:before="240" w:after="60"/>
    </w:pPr>
    <w:rPr>
      <w:sz w:val="20"/>
    </w:rPr>
  </w:style>
  <w:style w:type="paragraph" w:customStyle="1" w:styleId="SubHeading1">
    <w:name w:val="SubHeading1"/>
    <w:basedOn w:val="HeadingBase"/>
    <w:rsid w:val="008B1DD7"/>
    <w:pPr>
      <w:spacing w:before="240" w:after="60"/>
    </w:pPr>
    <w:rPr>
      <w:color w:val="918585"/>
      <w:sz w:val="22"/>
    </w:rPr>
  </w:style>
  <w:style w:type="paragraph" w:customStyle="1" w:styleId="SideHeading">
    <w:name w:val="Side Heading"/>
    <w:basedOn w:val="HeadingBase"/>
    <w:rsid w:val="008B1D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DD7"/>
    <w:pPr>
      <w:numPr>
        <w:numId w:val="10"/>
      </w:numPr>
    </w:pPr>
  </w:style>
  <w:style w:type="paragraph" w:styleId="PlainText">
    <w:name w:val="Plain Text"/>
    <w:basedOn w:val="Normal"/>
    <w:link w:val="PlainTextChar"/>
    <w:rsid w:val="008B1DD7"/>
    <w:rPr>
      <w:sz w:val="20"/>
    </w:rPr>
  </w:style>
  <w:style w:type="character" w:customStyle="1" w:styleId="PlainTextChar">
    <w:name w:val="Plain Text Char"/>
    <w:basedOn w:val="DefaultParagraphFont"/>
    <w:link w:val="PlainText"/>
    <w:rsid w:val="008B1DD7"/>
    <w:rPr>
      <w:rFonts w:ascii="Courier New" w:eastAsia="Times New Roman" w:hAnsi="Courier New" w:cs="Times New Roman"/>
      <w:sz w:val="20"/>
      <w:szCs w:val="20"/>
      <w:lang w:eastAsia="en-US"/>
    </w:rPr>
  </w:style>
  <w:style w:type="character" w:customStyle="1" w:styleId="MenuOption">
    <w:name w:val="Menu Option"/>
    <w:basedOn w:val="DefaultParagraphFont"/>
    <w:rsid w:val="008B1DD7"/>
    <w:rPr>
      <w:b/>
      <w:smallCaps/>
    </w:rPr>
  </w:style>
  <w:style w:type="paragraph" w:customStyle="1" w:styleId="TableListNumber">
    <w:name w:val="Table List Number"/>
    <w:basedOn w:val="ListNumber"/>
    <w:rsid w:val="008B1DD7"/>
    <w:pPr>
      <w:numPr>
        <w:numId w:val="0"/>
      </w:numPr>
    </w:pPr>
  </w:style>
  <w:style w:type="paragraph" w:styleId="TOC4">
    <w:name w:val="toc 4"/>
    <w:basedOn w:val="TOCBase"/>
    <w:next w:val="Normal"/>
    <w:semiHidden/>
    <w:rsid w:val="008B1DD7"/>
    <w:pPr>
      <w:tabs>
        <w:tab w:val="right" w:leader="dot" w:pos="9071"/>
      </w:tabs>
      <w:ind w:left="1701"/>
    </w:pPr>
  </w:style>
  <w:style w:type="paragraph" w:customStyle="1" w:styleId="ListAlpha">
    <w:name w:val="List Alpha"/>
    <w:basedOn w:val="List"/>
    <w:rsid w:val="008B1DD7"/>
    <w:pPr>
      <w:numPr>
        <w:numId w:val="8"/>
      </w:numPr>
    </w:pPr>
  </w:style>
  <w:style w:type="paragraph" w:customStyle="1" w:styleId="ListAlpha2">
    <w:name w:val="List Alpha 2"/>
    <w:basedOn w:val="List2"/>
    <w:rsid w:val="008B1DD7"/>
    <w:pPr>
      <w:numPr>
        <w:numId w:val="7"/>
      </w:numPr>
    </w:pPr>
  </w:style>
  <w:style w:type="paragraph" w:styleId="List2">
    <w:name w:val="List 2"/>
    <w:basedOn w:val="BodyText"/>
    <w:rsid w:val="008B1DD7"/>
    <w:pPr>
      <w:tabs>
        <w:tab w:val="left" w:pos="680"/>
      </w:tabs>
      <w:spacing w:before="60" w:after="60"/>
      <w:ind w:left="680" w:hanging="340"/>
    </w:pPr>
  </w:style>
  <w:style w:type="paragraph" w:styleId="List3">
    <w:name w:val="List 3"/>
    <w:basedOn w:val="BodyText"/>
    <w:rsid w:val="008B1DD7"/>
    <w:pPr>
      <w:tabs>
        <w:tab w:val="left" w:pos="1021"/>
      </w:tabs>
      <w:spacing w:before="60" w:after="60"/>
      <w:ind w:left="1020" w:hanging="340"/>
    </w:pPr>
  </w:style>
  <w:style w:type="paragraph" w:styleId="List4">
    <w:name w:val="List 4"/>
    <w:basedOn w:val="BodyText"/>
    <w:rsid w:val="008B1DD7"/>
    <w:pPr>
      <w:tabs>
        <w:tab w:val="left" w:pos="1361"/>
      </w:tabs>
      <w:spacing w:before="60" w:after="60"/>
      <w:ind w:left="1361" w:hanging="340"/>
    </w:pPr>
  </w:style>
  <w:style w:type="paragraph" w:styleId="List5">
    <w:name w:val="List 5"/>
    <w:basedOn w:val="BodyText"/>
    <w:rsid w:val="008B1DD7"/>
    <w:pPr>
      <w:tabs>
        <w:tab w:val="left" w:pos="1701"/>
      </w:tabs>
      <w:spacing w:before="60" w:after="60"/>
      <w:ind w:left="1701" w:hanging="340"/>
    </w:pPr>
  </w:style>
  <w:style w:type="paragraph" w:styleId="ListBullet3">
    <w:name w:val="List Bullet 3"/>
    <w:basedOn w:val="List3"/>
    <w:rsid w:val="008B1DD7"/>
    <w:pPr>
      <w:numPr>
        <w:numId w:val="13"/>
      </w:numPr>
      <w:tabs>
        <w:tab w:val="clear" w:pos="1021"/>
      </w:tabs>
      <w:ind w:left="1037" w:hanging="357"/>
    </w:pPr>
  </w:style>
  <w:style w:type="paragraph" w:styleId="ListBullet4">
    <w:name w:val="List Bullet 4"/>
    <w:basedOn w:val="List4"/>
    <w:rsid w:val="008B1DD7"/>
    <w:pPr>
      <w:numPr>
        <w:numId w:val="2"/>
      </w:numPr>
      <w:tabs>
        <w:tab w:val="clear" w:pos="1361"/>
      </w:tabs>
    </w:pPr>
  </w:style>
  <w:style w:type="paragraph" w:styleId="ListBullet5">
    <w:name w:val="List Bullet 5"/>
    <w:basedOn w:val="List5"/>
    <w:rsid w:val="008B1DD7"/>
    <w:pPr>
      <w:numPr>
        <w:numId w:val="3"/>
      </w:numPr>
    </w:pPr>
  </w:style>
  <w:style w:type="paragraph" w:styleId="ListContinue2">
    <w:name w:val="List Continue 2"/>
    <w:basedOn w:val="List2"/>
    <w:rsid w:val="008B1DD7"/>
    <w:pPr>
      <w:ind w:firstLine="0"/>
    </w:pPr>
  </w:style>
  <w:style w:type="paragraph" w:styleId="ListContinue3">
    <w:name w:val="List Continue 3"/>
    <w:basedOn w:val="List3"/>
    <w:rsid w:val="008B1DD7"/>
    <w:pPr>
      <w:ind w:left="1021" w:firstLine="0"/>
    </w:pPr>
  </w:style>
  <w:style w:type="paragraph" w:styleId="ListContinue4">
    <w:name w:val="List Continue 4"/>
    <w:basedOn w:val="List4"/>
    <w:rsid w:val="008B1DD7"/>
    <w:pPr>
      <w:ind w:firstLine="0"/>
    </w:pPr>
  </w:style>
  <w:style w:type="paragraph" w:styleId="ListContinue5">
    <w:name w:val="List Continue 5"/>
    <w:basedOn w:val="List5"/>
    <w:rsid w:val="008B1DD7"/>
    <w:pPr>
      <w:ind w:firstLine="0"/>
    </w:pPr>
  </w:style>
  <w:style w:type="paragraph" w:styleId="ListNumber3">
    <w:name w:val="List Number 3"/>
    <w:basedOn w:val="List3"/>
    <w:rsid w:val="008B1DD7"/>
    <w:pPr>
      <w:numPr>
        <w:numId w:val="4"/>
      </w:numPr>
    </w:pPr>
  </w:style>
  <w:style w:type="paragraph" w:styleId="ListNumber4">
    <w:name w:val="List Number 4"/>
    <w:basedOn w:val="List4"/>
    <w:rsid w:val="008B1DD7"/>
    <w:pPr>
      <w:numPr>
        <w:numId w:val="5"/>
      </w:numPr>
    </w:pPr>
  </w:style>
  <w:style w:type="paragraph" w:styleId="ListNumber5">
    <w:name w:val="List Number 5"/>
    <w:basedOn w:val="List5"/>
    <w:rsid w:val="008B1DD7"/>
    <w:pPr>
      <w:numPr>
        <w:numId w:val="6"/>
      </w:numPr>
    </w:pPr>
  </w:style>
  <w:style w:type="paragraph" w:styleId="BlockText">
    <w:name w:val="Block Text"/>
    <w:basedOn w:val="Normal"/>
    <w:rsid w:val="008B1DD7"/>
    <w:pPr>
      <w:spacing w:after="120"/>
      <w:ind w:left="1440" w:right="1440"/>
    </w:pPr>
  </w:style>
  <w:style w:type="character" w:customStyle="1" w:styleId="Subscript">
    <w:name w:val="Subscript"/>
    <w:basedOn w:val="DefaultParagraphFont"/>
    <w:rsid w:val="008B1DD7"/>
    <w:rPr>
      <w:sz w:val="16"/>
      <w:vertAlign w:val="subscript"/>
    </w:rPr>
  </w:style>
  <w:style w:type="character" w:customStyle="1" w:styleId="Superscript">
    <w:name w:val="Superscript"/>
    <w:basedOn w:val="DefaultParagraphFont"/>
    <w:rsid w:val="008B1DD7"/>
    <w:rPr>
      <w:sz w:val="16"/>
      <w:vertAlign w:val="superscript"/>
    </w:rPr>
  </w:style>
  <w:style w:type="character" w:customStyle="1" w:styleId="Symbols">
    <w:name w:val="Symbols"/>
    <w:basedOn w:val="DefaultParagraphFont"/>
    <w:rsid w:val="008B1DD7"/>
    <w:rPr>
      <w:rFonts w:ascii="Symbol" w:hAnsi="Symbol"/>
    </w:rPr>
  </w:style>
  <w:style w:type="character" w:customStyle="1" w:styleId="MenuOptions">
    <w:name w:val="Menu Options"/>
    <w:basedOn w:val="DefaultParagraphFont"/>
    <w:rsid w:val="008B1DD7"/>
    <w:rPr>
      <w:rFonts w:ascii="Arial Narrow" w:hAnsi="Arial Narrow"/>
      <w:smallCaps/>
    </w:rPr>
  </w:style>
  <w:style w:type="character" w:customStyle="1" w:styleId="Buttons">
    <w:name w:val="Buttons"/>
    <w:basedOn w:val="DefaultParagraphFont"/>
    <w:rsid w:val="008B1DD7"/>
    <w:rPr>
      <w:b/>
    </w:rPr>
  </w:style>
  <w:style w:type="character" w:customStyle="1" w:styleId="Underlined">
    <w:name w:val="Underlined"/>
    <w:basedOn w:val="DefaultParagraphFont"/>
    <w:rsid w:val="008B1DD7"/>
    <w:rPr>
      <w:u w:val="single"/>
    </w:rPr>
  </w:style>
  <w:style w:type="paragraph" w:customStyle="1" w:styleId="TableBodyTextRight">
    <w:name w:val="Table Body Text Right"/>
    <w:basedOn w:val="TableBodyText"/>
    <w:rsid w:val="008B1DD7"/>
    <w:pPr>
      <w:widowControl w:val="0"/>
      <w:autoSpaceDE w:val="0"/>
      <w:autoSpaceDN w:val="0"/>
      <w:adjustRightInd w:val="0"/>
      <w:jc w:val="right"/>
    </w:pPr>
    <w:rPr>
      <w:rFonts w:cs="Arial"/>
      <w:szCs w:val="18"/>
    </w:rPr>
  </w:style>
  <w:style w:type="paragraph" w:customStyle="1" w:styleId="CopyrightText">
    <w:name w:val="Copyright Text"/>
    <w:basedOn w:val="BodyText"/>
    <w:rsid w:val="008B1DD7"/>
    <w:rPr>
      <w:sz w:val="18"/>
    </w:rPr>
  </w:style>
  <w:style w:type="paragraph" w:customStyle="1" w:styleId="BodySmallRight">
    <w:name w:val="Body Small Right"/>
    <w:basedOn w:val="BodyTextRight"/>
    <w:rsid w:val="008B1DD7"/>
    <w:rPr>
      <w:sz w:val="18"/>
      <w:szCs w:val="18"/>
    </w:rPr>
  </w:style>
  <w:style w:type="paragraph" w:customStyle="1" w:styleId="MarginEdition">
    <w:name w:val="Margin Edition"/>
    <w:basedOn w:val="MarginNote"/>
    <w:rsid w:val="008B1DD7"/>
    <w:pPr>
      <w:spacing w:before="0" w:after="0"/>
    </w:pPr>
    <w:rPr>
      <w:rFonts w:ascii="Times New Roman" w:hAnsi="Times New Roman"/>
      <w:color w:val="999999"/>
    </w:rPr>
  </w:style>
  <w:style w:type="paragraph" w:customStyle="1" w:styleId="Spacer">
    <w:name w:val="Spacer"/>
    <w:basedOn w:val="Normal"/>
    <w:rsid w:val="008B1DD7"/>
    <w:rPr>
      <w:sz w:val="2"/>
      <w:szCs w:val="2"/>
    </w:rPr>
  </w:style>
  <w:style w:type="character" w:customStyle="1" w:styleId="Small">
    <w:name w:val="Small"/>
    <w:basedOn w:val="DefaultParagraphFont"/>
    <w:rsid w:val="008B1DD7"/>
    <w:rPr>
      <w:sz w:val="16"/>
    </w:rPr>
  </w:style>
  <w:style w:type="paragraph" w:customStyle="1" w:styleId="WideTable">
    <w:name w:val="Wide Table"/>
    <w:basedOn w:val="Normal"/>
    <w:rsid w:val="008B1DD7"/>
    <w:pPr>
      <w:ind w:left="-1418"/>
    </w:pPr>
    <w:rPr>
      <w:sz w:val="2"/>
      <w:szCs w:val="2"/>
    </w:rPr>
  </w:style>
  <w:style w:type="character" w:styleId="PageNumber">
    <w:name w:val="page number"/>
    <w:basedOn w:val="DefaultParagraphFont"/>
    <w:rsid w:val="008B1DD7"/>
  </w:style>
  <w:style w:type="paragraph" w:styleId="Quote">
    <w:name w:val="Quote"/>
    <w:basedOn w:val="Heading1"/>
    <w:link w:val="QuoteChar"/>
    <w:qFormat/>
    <w:rsid w:val="008B1DD7"/>
    <w:rPr>
      <w:b w:val="0"/>
      <w:sz w:val="72"/>
      <w:szCs w:val="72"/>
      <w:lang w:val="en-NZ"/>
    </w:rPr>
  </w:style>
  <w:style w:type="character" w:customStyle="1" w:styleId="QuoteChar">
    <w:name w:val="Quote Char"/>
    <w:basedOn w:val="DefaultParagraphFont"/>
    <w:link w:val="Quote"/>
    <w:rsid w:val="008B1D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DD7"/>
    <w:pPr>
      <w:pageBreakBefore/>
    </w:pPr>
  </w:style>
  <w:style w:type="paragraph" w:customStyle="1" w:styleId="Border">
    <w:name w:val="Border"/>
    <w:basedOn w:val="Normal"/>
    <w:qFormat/>
    <w:rsid w:val="008B1D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DD7"/>
    <w:rPr>
      <w:b/>
      <w:bCs/>
      <w:i/>
      <w:iCs/>
      <w:color w:val="auto"/>
    </w:rPr>
  </w:style>
  <w:style w:type="paragraph" w:styleId="IntenseQuote">
    <w:name w:val="Intense Quote"/>
    <w:basedOn w:val="Normal"/>
    <w:next w:val="Normal"/>
    <w:link w:val="IntenseQuoteChar"/>
    <w:uiPriority w:val="30"/>
    <w:qFormat/>
    <w:rsid w:val="008B1D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D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1DD7"/>
    <w:rPr>
      <w:smallCaps/>
      <w:color w:val="auto"/>
      <w:u w:val="single"/>
    </w:rPr>
  </w:style>
  <w:style w:type="character" w:styleId="IntenseReference">
    <w:name w:val="Intense Reference"/>
    <w:basedOn w:val="DefaultParagraphFont"/>
    <w:uiPriority w:val="32"/>
    <w:qFormat/>
    <w:rsid w:val="008B1DD7"/>
    <w:rPr>
      <w:b/>
      <w:bCs/>
      <w:smallCaps/>
      <w:color w:val="auto"/>
      <w:spacing w:val="5"/>
      <w:u w:val="single"/>
    </w:rPr>
  </w:style>
  <w:style w:type="paragraph" w:customStyle="1" w:styleId="2ColumnHeading">
    <w:name w:val="2Column Heading"/>
    <w:basedOn w:val="BodyText"/>
    <w:qFormat/>
    <w:rsid w:val="008B1DD7"/>
    <w:pPr>
      <w:spacing w:after="60"/>
      <w:ind w:left="-2268"/>
    </w:pPr>
    <w:rPr>
      <w:b/>
    </w:rPr>
  </w:style>
  <w:style w:type="paragraph" w:customStyle="1" w:styleId="Heading1TOC">
    <w:name w:val="Heading1 TOC"/>
    <w:basedOn w:val="Normal"/>
    <w:qFormat/>
    <w:rsid w:val="008B1DD7"/>
    <w:pPr>
      <w:spacing w:before="240" w:after="120"/>
    </w:pPr>
    <w:rPr>
      <w:rFonts w:ascii="Times New Roman" w:hAnsi="Times New Roman"/>
      <w:b/>
      <w:sz w:val="32"/>
    </w:rPr>
  </w:style>
  <w:style w:type="paragraph" w:customStyle="1" w:styleId="Heading2TOC">
    <w:name w:val="Heading2 TOC"/>
    <w:basedOn w:val="Normal"/>
    <w:qFormat/>
    <w:rsid w:val="008B1DD7"/>
    <w:pPr>
      <w:spacing w:before="240" w:after="60"/>
    </w:pPr>
    <w:rPr>
      <w:rFonts w:ascii="Times New Roman" w:hAnsi="Times New Roman"/>
      <w:b/>
      <w:sz w:val="28"/>
    </w:rPr>
  </w:style>
  <w:style w:type="character" w:customStyle="1" w:styleId="Underline">
    <w:name w:val="Underline"/>
    <w:basedOn w:val="DefaultParagraphFont"/>
    <w:qFormat/>
    <w:rsid w:val="008B1DD7"/>
    <w:rPr>
      <w:u w:val="single"/>
    </w:rPr>
  </w:style>
  <w:style w:type="character" w:customStyle="1" w:styleId="BoldandItalics">
    <w:name w:val="Bold and Italics"/>
    <w:qFormat/>
    <w:rsid w:val="008B1DD7"/>
    <w:rPr>
      <w:b/>
      <w:i/>
      <w:u w:val="none"/>
    </w:rPr>
  </w:style>
  <w:style w:type="paragraph" w:styleId="BalloonText">
    <w:name w:val="Balloon Text"/>
    <w:basedOn w:val="Normal"/>
    <w:link w:val="BalloonTextChar"/>
    <w:rsid w:val="008B1DD7"/>
    <w:rPr>
      <w:rFonts w:ascii="Tahoma" w:hAnsi="Tahoma" w:cs="Tahoma"/>
      <w:sz w:val="16"/>
      <w:szCs w:val="16"/>
    </w:rPr>
  </w:style>
  <w:style w:type="character" w:customStyle="1" w:styleId="BalloonTextChar">
    <w:name w:val="Balloon Text Char"/>
    <w:basedOn w:val="DefaultParagraphFont"/>
    <w:link w:val="BalloonText"/>
    <w:rsid w:val="008B1D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1D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1D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1DD7"/>
    <w:rPr>
      <w:b/>
      <w:color w:val="660033"/>
      <w:spacing w:val="0"/>
    </w:rPr>
  </w:style>
  <w:style w:type="paragraph" w:customStyle="1" w:styleId="Nameditemlist">
    <w:name w:val="Named item list"/>
    <w:basedOn w:val="BodyText"/>
    <w:qFormat/>
    <w:rsid w:val="008B1DD7"/>
    <w:pPr>
      <w:tabs>
        <w:tab w:val="left" w:pos="2835"/>
      </w:tabs>
      <w:ind w:left="2835" w:hanging="2835"/>
    </w:pPr>
  </w:style>
  <w:style w:type="paragraph" w:customStyle="1" w:styleId="BodyTextnopadding">
    <w:name w:val="Body Text no padding"/>
    <w:basedOn w:val="BodyText"/>
    <w:qFormat/>
    <w:rsid w:val="008B1DD7"/>
    <w:pPr>
      <w:spacing w:before="0" w:after="0"/>
    </w:pPr>
  </w:style>
  <w:style w:type="character" w:styleId="Hyperlink">
    <w:name w:val="Hyperlink"/>
    <w:basedOn w:val="DefaultParagraphFont"/>
    <w:uiPriority w:val="99"/>
    <w:unhideWhenUsed/>
    <w:rsid w:val="008E7A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537</Words>
  <Characters>3492</Characters>
  <Application>Microsoft Office Word</Application>
  <DocSecurity>0</DocSecurity>
  <Lines>129</Lines>
  <Paragraphs>70</Paragraphs>
  <ScaleCrop>false</ScaleCrop>
  <Company>Author-it Software Corporation Ltd.</Company>
  <LinksUpToDate>false</LinksUpToDate>
  <CharactersWithSpaces>3959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AHCBER404 Conduct field surveillance for a biosecurity emergency response</dc:title>
  <dc:subject>Approved</dc:subject>
  <dc:creator>Skills Insight</dc:creator>
  <cp:keywords>Release: 1</cp:keywords>
  <dc:description>Review Date: 12 April 2008</dc:description>
  <cp:lastModifiedBy>HSD_TPCMSd.prod</cp:lastModifiedBy>
  <cp:revision>3</cp:revision>
  <dcterms:created xsi:type="dcterms:W3CDTF">2025-02-11T07:02:00Z</dcterms:created>
  <dcterms:modified xsi:type="dcterms:W3CDTF">2025-02-11T07:02:00Z</dcterms:modified>
</cp:coreProperties>
</file>