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84F" w:rsidP="00D238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AHCBER403 Plan and supervise control activities on infected premises</w:t>
      </w:r>
      <w:r>
        <w:fldChar w:fldCharType="end"/>
      </w:r>
    </w:p>
    <w:p w:rsidR="00D2384F" w:rsidP="00D2384F">
      <w:pPr>
        <w:pStyle w:val="Version"/>
        <w:sectPr w:rsidSect="001F43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321" w:rsidP="001F4321">
      <w:pPr>
        <w:pStyle w:val="SuperHeading"/>
      </w:pPr>
      <w:r w:rsidRPr="001F4321">
        <w:t>Assessment Requirements for AHCBER403 Plan and supervise control activities on infected premises</w:t>
      </w:r>
    </w:p>
    <w:p w:rsidR="00000000" w:rsidRPr="001F4321" w:rsidP="001F4321">
      <w:pPr>
        <w:pStyle w:val="Heading1"/>
      </w:pPr>
      <w:bookmarkStart w:id="1" w:name="O_1149653"/>
      <w:bookmarkEnd w:id="1"/>
      <w:r w:rsidRPr="001F43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4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21">
            <w:pPr>
              <w:pStyle w:val="BodyTextBold"/>
              <w:rPr>
                <w:lang w:val="en-NZ"/>
              </w:rPr>
            </w:pPr>
            <w:r w:rsidRPr="001F432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21">
            <w:pPr>
              <w:pStyle w:val="BodyTextBold"/>
              <w:rPr>
                <w:lang w:val="en-NZ"/>
              </w:rPr>
            </w:pPr>
            <w:r w:rsidRPr="001F4321">
              <w:t>Comments</w:t>
            </w:r>
          </w:p>
        </w:tc>
      </w:tr>
      <w:tr w:rsidTr="001F4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21">
            <w:pPr>
              <w:pStyle w:val="BodyText"/>
              <w:rPr>
                <w:lang w:val="en-NZ"/>
              </w:rPr>
            </w:pPr>
            <w:r w:rsidRPr="001F43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21" w:rsidP="001F4321">
            <w:pPr>
              <w:pStyle w:val="BodyText"/>
            </w:pPr>
            <w:r w:rsidRPr="001F4321">
              <w:t>This version released with AHC Agriculture, Horticulture and Conservation and Land Management Training Package Version 6.0.</w:t>
            </w:r>
          </w:p>
        </w:tc>
      </w:tr>
    </w:tbl>
    <w:p w:rsidR="00000000" w:rsidRPr="001F4321" w:rsidP="001F4321">
      <w:pPr>
        <w:pStyle w:val="BodyText"/>
      </w:pPr>
    </w:p>
    <w:p w:rsidR="00000000" w:rsidRPr="001F4321" w:rsidP="001F4321">
      <w:pPr>
        <w:pStyle w:val="AllowPageBreak"/>
      </w:pPr>
    </w:p>
    <w:p w:rsidR="00000000" w:rsidRPr="001F4321" w:rsidP="001F4321">
      <w:pPr>
        <w:pStyle w:val="Heading1"/>
      </w:pPr>
      <w:bookmarkStart w:id="2" w:name="O_1149654"/>
      <w:bookmarkEnd w:id="2"/>
      <w:r w:rsidRPr="001F4321">
        <w:t>Performance Evidence</w:t>
      </w:r>
    </w:p>
    <w:p w:rsidR="00000000" w:rsidRPr="001F4321" w:rsidP="00D2384F">
      <w:pPr>
        <w:pStyle w:val="BodyText"/>
      </w:pPr>
      <w:r w:rsidRPr="001F4321">
        <w:t>An individual demonstrating competency must satisfy all of the elements and performance cr</w:t>
      </w:r>
      <w:r w:rsidRPr="001F4321">
        <w:t xml:space="preserve">iteria in this unit. </w:t>
      </w:r>
    </w:p>
    <w:p w:rsidR="00000000" w:rsidRPr="001F4321" w:rsidP="00D2384F">
      <w:pPr>
        <w:pStyle w:val="BodyText"/>
      </w:pPr>
      <w:r w:rsidRPr="001F4321">
        <w:t xml:space="preserve">There must be evidence that the individual has engaged with the Operations Manager and planned and supervised control activities for at least two premises, and has: </w:t>
      </w:r>
    </w:p>
    <w:p w:rsidR="00000000" w:rsidRPr="001F4321" w:rsidP="001F4321">
      <w:pPr>
        <w:pStyle w:val="ListBullet"/>
      </w:pPr>
      <w:r w:rsidRPr="001F4321">
        <w:t>planned control activities for emergency disease or pest control re</w:t>
      </w:r>
      <w:r w:rsidRPr="001F4321">
        <w:t>sponse, including:</w:t>
      </w:r>
    </w:p>
    <w:p w:rsidR="00000000" w:rsidRPr="001F4321" w:rsidP="001F4321">
      <w:pPr>
        <w:pStyle w:val="ListBullet2"/>
      </w:pPr>
      <w:r w:rsidRPr="001F4321">
        <w:t>scheduled implementation of control activities</w:t>
      </w:r>
    </w:p>
    <w:p w:rsidR="00000000" w:rsidRPr="001F4321" w:rsidP="001F4321">
      <w:pPr>
        <w:pStyle w:val="ListBullet2"/>
      </w:pPr>
      <w:r w:rsidRPr="001F4321">
        <w:t>conducted a workplace health and safety risk assessment</w:t>
      </w:r>
    </w:p>
    <w:p w:rsidR="00000000" w:rsidRPr="001F4321" w:rsidP="001F4321">
      <w:pPr>
        <w:pStyle w:val="ListBullet2"/>
      </w:pPr>
      <w:r w:rsidRPr="001F4321">
        <w:t>identified infected premises (IP) procedures required, and confirmed with IP manager</w:t>
      </w:r>
    </w:p>
    <w:p w:rsidR="00000000" w:rsidRPr="001F4321" w:rsidP="001F4321">
      <w:pPr>
        <w:pStyle w:val="ListBullet2"/>
      </w:pPr>
      <w:r w:rsidRPr="001F4321">
        <w:t>requested resources required for planned activities</w:t>
      </w:r>
    </w:p>
    <w:p w:rsidR="00000000" w:rsidRPr="001F4321" w:rsidP="001F4321">
      <w:pPr>
        <w:pStyle w:val="ListBullet2"/>
      </w:pPr>
      <w:r w:rsidRPr="001F4321">
        <w:t>established reporting processes</w:t>
      </w:r>
    </w:p>
    <w:p w:rsidR="00000000" w:rsidRPr="001F4321" w:rsidP="001F4321">
      <w:pPr>
        <w:pStyle w:val="ListBullet2"/>
      </w:pPr>
      <w:r w:rsidRPr="001F4321">
        <w:t>established staff rosters</w:t>
      </w:r>
    </w:p>
    <w:p w:rsidR="00000000" w:rsidRPr="001F4321" w:rsidP="001F4321">
      <w:pPr>
        <w:pStyle w:val="ListBullet"/>
      </w:pPr>
      <w:r w:rsidRPr="001F4321">
        <w:t xml:space="preserve">communicated IP procedures to stakeholders </w:t>
      </w:r>
    </w:p>
    <w:p w:rsidR="00000000" w:rsidRPr="001F4321" w:rsidP="001F4321">
      <w:pPr>
        <w:pStyle w:val="ListBullet"/>
      </w:pPr>
      <w:r w:rsidRPr="001F4321">
        <w:t>supervised and monitored control activities, including:</w:t>
      </w:r>
    </w:p>
    <w:p w:rsidR="00000000" w:rsidRPr="001F4321" w:rsidP="001F4321">
      <w:pPr>
        <w:pStyle w:val="ListBullet2"/>
      </w:pPr>
      <w:r w:rsidRPr="001F4321">
        <w:t>checked standard of work and compliance with</w:t>
      </w:r>
      <w:r w:rsidRPr="001F4321">
        <w:t xml:space="preserve"> protocols required</w:t>
      </w:r>
    </w:p>
    <w:p w:rsidR="00000000" w:rsidRPr="001F4321" w:rsidP="001F4321">
      <w:pPr>
        <w:pStyle w:val="ListBullet2"/>
      </w:pPr>
      <w:r w:rsidRPr="001F4321">
        <w:t>monitored resources for control activities</w:t>
      </w:r>
    </w:p>
    <w:p w:rsidR="00000000" w:rsidRPr="001F4321" w:rsidP="001F4321">
      <w:pPr>
        <w:pStyle w:val="ListBullet2"/>
      </w:pPr>
      <w:r w:rsidRPr="001F4321">
        <w:t>monitored IP service provision for compliance with standards, protocols and contractual arrangements</w:t>
      </w:r>
    </w:p>
    <w:p w:rsidR="00000000" w:rsidRPr="001F4321" w:rsidP="001F4321">
      <w:pPr>
        <w:pStyle w:val="ListBullet2"/>
      </w:pPr>
      <w:r w:rsidRPr="001F4321">
        <w:t>maintained a log and records of control activities and performance</w:t>
      </w:r>
    </w:p>
    <w:p w:rsidR="00000000" w:rsidRPr="001F4321" w:rsidP="001F4321">
      <w:pPr>
        <w:pStyle w:val="ListBullet"/>
      </w:pPr>
      <w:r w:rsidRPr="001F4321">
        <w:t>monitored control activi</w:t>
      </w:r>
      <w:r w:rsidRPr="001F4321">
        <w:t>ty costs, impact on property and effectiveness against planned objectives, which must include:</w:t>
      </w:r>
    </w:p>
    <w:p w:rsidR="00000000" w:rsidRPr="001F4321" w:rsidP="001F4321">
      <w:pPr>
        <w:pStyle w:val="ListBullet2"/>
      </w:pPr>
      <w:r w:rsidRPr="001F4321">
        <w:t>product, materials and resources requiring destruction</w:t>
      </w:r>
    </w:p>
    <w:p w:rsidR="00000000" w:rsidRPr="001F4321" w:rsidP="001F4321">
      <w:pPr>
        <w:pStyle w:val="ListBullet2"/>
      </w:pPr>
      <w:r w:rsidRPr="001F4321">
        <w:t>cost of plant, equipment and resources</w:t>
      </w:r>
    </w:p>
    <w:p w:rsidR="00000000" w:rsidRPr="001F4321" w:rsidP="001F4321">
      <w:pPr>
        <w:pStyle w:val="ListBullet"/>
      </w:pPr>
      <w:r w:rsidRPr="001F4321">
        <w:t>monitored and responded to health and safety of work team, including their mental health</w:t>
      </w:r>
    </w:p>
    <w:p w:rsidR="00000000" w:rsidRPr="001F4321" w:rsidP="001F4321">
      <w:pPr>
        <w:pStyle w:val="ListBullet"/>
      </w:pPr>
      <w:r w:rsidRPr="001F4321">
        <w:t>reported control activity outcomes to IP operations manager</w:t>
      </w:r>
    </w:p>
    <w:p w:rsidR="00000000" w:rsidRPr="001F4321" w:rsidP="001F4321">
      <w:pPr>
        <w:pStyle w:val="ListBullet"/>
      </w:pPr>
      <w:r w:rsidRPr="001F4321">
        <w:t>revised control activities following a review of performance</w:t>
      </w:r>
    </w:p>
    <w:p w:rsidR="00000000" w:rsidRPr="001F4321" w:rsidP="001F4321">
      <w:pPr>
        <w:pStyle w:val="ListBullet"/>
      </w:pPr>
      <w:r w:rsidRPr="001F4321">
        <w:t>communicated revisions to control activities t</w:t>
      </w:r>
      <w:r w:rsidRPr="001F4321">
        <w:t>o local control centre (LCC) according to IP operations procedures.</w:t>
      </w:r>
    </w:p>
    <w:p w:rsidR="00000000" w:rsidRPr="001F4321" w:rsidP="001F4321">
      <w:pPr>
        <w:pStyle w:val="AllowPageBreak"/>
      </w:pPr>
    </w:p>
    <w:p w:rsidR="00000000" w:rsidRPr="001F4321" w:rsidP="001F4321">
      <w:pPr>
        <w:pStyle w:val="Heading1"/>
      </w:pPr>
      <w:bookmarkStart w:id="3" w:name="O_1149655"/>
      <w:bookmarkEnd w:id="3"/>
      <w:r w:rsidRPr="001F4321">
        <w:t>Knowledge Evidence</w:t>
      </w:r>
    </w:p>
    <w:p w:rsidR="00000000" w:rsidRPr="001F4321" w:rsidP="00D2384F">
      <w:pPr>
        <w:pStyle w:val="BodyText"/>
      </w:pPr>
      <w:r w:rsidRPr="001F4321">
        <w:t xml:space="preserve">An individual must be able to demonstrate the knowledge required to perform the tasks outlined in the elements and performance criteria of this unit. </w:t>
      </w:r>
      <w:r w:rsidRPr="001F4321">
        <w:t>This includes knowledge of:</w:t>
      </w:r>
    </w:p>
    <w:p w:rsidR="00000000" w:rsidRPr="001F4321" w:rsidP="001F4321">
      <w:pPr>
        <w:pStyle w:val="ListBullet"/>
      </w:pPr>
      <w:r w:rsidRPr="001F4321">
        <w:t>standards and legislative requirements that guide development and implementation of IP control plan, contractual arrangements and control procedures, including:</w:t>
      </w:r>
    </w:p>
    <w:p w:rsidR="00000000" w:rsidRPr="001F4321" w:rsidP="001F4321">
      <w:pPr>
        <w:pStyle w:val="ListBullet2"/>
      </w:pPr>
      <w:r w:rsidRPr="001F4321">
        <w:t>emergency response plans relevant to the industry</w:t>
      </w:r>
    </w:p>
    <w:p w:rsidR="00000000" w:rsidRPr="001F4321" w:rsidP="001F4321">
      <w:pPr>
        <w:pStyle w:val="ListBullet2"/>
      </w:pPr>
      <w:r w:rsidRPr="001F4321">
        <w:t>nationally agre</w:t>
      </w:r>
      <w:r w:rsidRPr="001F4321">
        <w:t>ed standard operating procedures</w:t>
      </w:r>
    </w:p>
    <w:p w:rsidR="00000000" w:rsidRPr="001F4321" w:rsidP="001F4321">
      <w:pPr>
        <w:pStyle w:val="ListBullet"/>
      </w:pPr>
      <w:r w:rsidRPr="001F4321">
        <w:t>organising and the planning process, including:</w:t>
      </w:r>
    </w:p>
    <w:p w:rsidR="00000000" w:rsidRPr="001F4321" w:rsidP="001F4321">
      <w:pPr>
        <w:pStyle w:val="ListBullet2"/>
      </w:pPr>
      <w:r w:rsidRPr="001F4321">
        <w:t>operational work requirements</w:t>
      </w:r>
    </w:p>
    <w:p w:rsidR="00000000" w:rsidRPr="001F4321" w:rsidP="001F4321">
      <w:pPr>
        <w:pStyle w:val="ListBullet2"/>
      </w:pPr>
      <w:r w:rsidRPr="001F4321">
        <w:t>scheduling and planning work teams</w:t>
      </w:r>
    </w:p>
    <w:p w:rsidR="00000000" w:rsidRPr="001F4321" w:rsidP="001F4321">
      <w:pPr>
        <w:pStyle w:val="ListBullet2"/>
      </w:pPr>
      <w:r w:rsidRPr="001F4321">
        <w:t>basics of contracting and contractor management</w:t>
      </w:r>
    </w:p>
    <w:p w:rsidR="00000000" w:rsidRPr="001F4321" w:rsidP="001F4321">
      <w:pPr>
        <w:pStyle w:val="ListBullet2"/>
      </w:pPr>
      <w:r w:rsidRPr="001F4321">
        <w:t>identifying and acquiring resources</w:t>
      </w:r>
    </w:p>
    <w:p w:rsidR="00000000" w:rsidRPr="001F4321" w:rsidP="001F4321">
      <w:pPr>
        <w:pStyle w:val="ListBullet"/>
      </w:pPr>
      <w:r w:rsidRPr="001F4321">
        <w:t>impact of control activities on the environment and restoration</w:t>
      </w:r>
    </w:p>
    <w:p w:rsidR="00000000" w:rsidRPr="001F4321" w:rsidP="001F4321">
      <w:pPr>
        <w:pStyle w:val="ListBullet"/>
      </w:pPr>
      <w:r w:rsidRPr="001F4321">
        <w:t>resources required for control activities, including:</w:t>
      </w:r>
    </w:p>
    <w:p w:rsidR="00000000" w:rsidRPr="001F4321" w:rsidP="001F4321">
      <w:pPr>
        <w:pStyle w:val="ListBullet2"/>
      </w:pPr>
      <w:r w:rsidRPr="001F4321">
        <w:t>equipment</w:t>
      </w:r>
    </w:p>
    <w:p w:rsidR="00000000" w:rsidRPr="001F4321" w:rsidP="001F4321">
      <w:pPr>
        <w:pStyle w:val="ListBullet2"/>
      </w:pPr>
      <w:r w:rsidRPr="001F4321">
        <w:t>chemicals and materials required for control</w:t>
      </w:r>
    </w:p>
    <w:p w:rsidR="00000000" w:rsidRPr="001F4321" w:rsidP="001F4321">
      <w:pPr>
        <w:pStyle w:val="ListBullet2"/>
      </w:pPr>
      <w:r w:rsidRPr="001F4321">
        <w:t>vehicle movement, entry/exit points and security controls</w:t>
      </w:r>
    </w:p>
    <w:p w:rsidR="00000000" w:rsidRPr="001F4321" w:rsidP="001F4321">
      <w:pPr>
        <w:pStyle w:val="ListBullet2"/>
      </w:pPr>
      <w:r w:rsidRPr="001F4321">
        <w:t>containment and exclusio</w:t>
      </w:r>
      <w:r w:rsidRPr="001F4321">
        <w:t>n boundaries and fences</w:t>
      </w:r>
    </w:p>
    <w:p w:rsidR="00000000" w:rsidRPr="001F4321" w:rsidP="001F4321">
      <w:pPr>
        <w:pStyle w:val="ListBullet2"/>
      </w:pPr>
      <w:r w:rsidRPr="001F4321">
        <w:t>personal health and safety equipment</w:t>
      </w:r>
    </w:p>
    <w:p w:rsidR="00000000" w:rsidRPr="001F4321" w:rsidP="001F4321">
      <w:pPr>
        <w:pStyle w:val="ListBullet2"/>
      </w:pPr>
      <w:r w:rsidRPr="001F4321">
        <w:t>adequate budget and approvals processes</w:t>
      </w:r>
    </w:p>
    <w:p w:rsidR="00000000" w:rsidRPr="001F4321" w:rsidP="001F4321">
      <w:pPr>
        <w:pStyle w:val="ListBullet2"/>
      </w:pPr>
      <w:r w:rsidRPr="001F4321">
        <w:t>work teams</w:t>
      </w:r>
    </w:p>
    <w:p w:rsidR="00000000" w:rsidRPr="001F4321" w:rsidP="001F4321">
      <w:pPr>
        <w:pStyle w:val="ListBullet2"/>
      </w:pPr>
      <w:r w:rsidRPr="001F4321">
        <w:t>communications equipment and processes</w:t>
      </w:r>
    </w:p>
    <w:p w:rsidR="00000000" w:rsidRPr="001F4321" w:rsidP="001F4321">
      <w:pPr>
        <w:pStyle w:val="ListBullet"/>
      </w:pPr>
      <w:r w:rsidRPr="001F4321">
        <w:t>communication techniques when dealing with those involved in emergency response, including:</w:t>
      </w:r>
    </w:p>
    <w:p w:rsidR="00000000" w:rsidRPr="001F4321" w:rsidP="001F4321">
      <w:pPr>
        <w:pStyle w:val="ListBullet2"/>
      </w:pPr>
      <w:r w:rsidRPr="001F4321">
        <w:t>principles used for consulting and providing information</w:t>
      </w:r>
    </w:p>
    <w:p w:rsidR="00000000" w:rsidRPr="001F4321" w:rsidP="001F4321">
      <w:pPr>
        <w:pStyle w:val="ListBullet2"/>
      </w:pPr>
      <w:r w:rsidRPr="001F4321">
        <w:t>reporting procedures</w:t>
      </w:r>
    </w:p>
    <w:p w:rsidR="00000000" w:rsidRPr="001F4321" w:rsidP="001F4321">
      <w:pPr>
        <w:pStyle w:val="ListBullet2"/>
      </w:pPr>
      <w:r w:rsidRPr="001F4321">
        <w:t>interacting with and supervising work teams</w:t>
      </w:r>
    </w:p>
    <w:p w:rsidR="00000000" w:rsidRPr="001F4321" w:rsidP="001F4321">
      <w:pPr>
        <w:pStyle w:val="ListBullet2"/>
      </w:pPr>
      <w:r w:rsidRPr="001F4321">
        <w:t>techniques for motivating work team</w:t>
      </w:r>
    </w:p>
    <w:p w:rsidR="00000000" w:rsidRPr="001F4321" w:rsidP="001F4321">
      <w:pPr>
        <w:pStyle w:val="ListBullet"/>
      </w:pPr>
      <w:r w:rsidRPr="001F4321">
        <w:t>recognising and interacting with various stakeholders involved in an emergency response, includin</w:t>
      </w:r>
      <w:r w:rsidRPr="001F4321">
        <w:t>g general public, farmers, growers and producers, and conservation land and water managers</w:t>
      </w:r>
    </w:p>
    <w:p w:rsidR="00000000" w:rsidRPr="001F4321" w:rsidP="001F4321">
      <w:pPr>
        <w:pStyle w:val="ListBullet"/>
      </w:pPr>
      <w:r w:rsidRPr="001F4321">
        <w:t>workplace health and safety when working in emergencies, including:</w:t>
      </w:r>
    </w:p>
    <w:p w:rsidR="00000000" w:rsidRPr="001F4321" w:rsidP="001F4321">
      <w:pPr>
        <w:pStyle w:val="ListBullet2"/>
      </w:pPr>
      <w:r w:rsidRPr="001F4321">
        <w:t>conducting risk assessments</w:t>
      </w:r>
    </w:p>
    <w:p w:rsidR="00000000" w:rsidRPr="001F4321" w:rsidP="001F4321">
      <w:pPr>
        <w:pStyle w:val="ListBullet2"/>
      </w:pPr>
      <w:r w:rsidRPr="001F4321">
        <w:t>working with staff and stakeholders under stressful emergency situat</w:t>
      </w:r>
      <w:r w:rsidRPr="001F4321">
        <w:t>ions</w:t>
      </w:r>
    </w:p>
    <w:p w:rsidR="00000000" w:rsidRPr="001F4321" w:rsidP="001F4321">
      <w:pPr>
        <w:pStyle w:val="ListBullet"/>
      </w:pPr>
      <w:r w:rsidRPr="001F4321">
        <w:t>supervisory skills and monitoring practices, including:</w:t>
      </w:r>
    </w:p>
    <w:p w:rsidR="00000000" w:rsidRPr="001F4321" w:rsidP="001F4321">
      <w:pPr>
        <w:pStyle w:val="ListBullet2"/>
      </w:pPr>
      <w:r w:rsidRPr="001F4321">
        <w:t>measuring and reviewing work performance against standards</w:t>
      </w:r>
    </w:p>
    <w:p w:rsidR="00000000" w:rsidRPr="001F4321" w:rsidP="001F4321">
      <w:pPr>
        <w:pStyle w:val="ListBullet2"/>
      </w:pPr>
      <w:r w:rsidRPr="001F4321">
        <w:t>responding to work team performance issues</w:t>
      </w:r>
    </w:p>
    <w:p w:rsidR="00000000" w:rsidRPr="001F4321" w:rsidP="001F4321">
      <w:pPr>
        <w:pStyle w:val="ListBullet"/>
      </w:pPr>
      <w:r w:rsidRPr="001F4321">
        <w:t>statutory and workplace reporting requirements and purpose.</w:t>
      </w:r>
    </w:p>
    <w:p w:rsidR="00000000" w:rsidRPr="001F4321" w:rsidP="001F4321">
      <w:pPr>
        <w:pStyle w:val="AllowPageBreak"/>
      </w:pPr>
    </w:p>
    <w:p w:rsidR="00000000" w:rsidRPr="001F4321" w:rsidP="001F4321">
      <w:pPr>
        <w:pStyle w:val="Heading1"/>
      </w:pPr>
      <w:bookmarkStart w:id="4" w:name="O_1149656"/>
      <w:bookmarkEnd w:id="4"/>
      <w:r w:rsidRPr="001F4321">
        <w:t>Assessment Conditions</w:t>
      </w:r>
    </w:p>
    <w:p w:rsidR="00000000" w:rsidRPr="001F4321" w:rsidP="00D2384F">
      <w:pPr>
        <w:pStyle w:val="BodyText"/>
      </w:pPr>
      <w:r w:rsidRPr="001F4321">
        <w:t xml:space="preserve">Assessment of the skills in this unit of competency must take place under the following conditions: </w:t>
      </w:r>
    </w:p>
    <w:p w:rsidR="00000000" w:rsidRPr="001F4321" w:rsidP="001F4321">
      <w:pPr>
        <w:pStyle w:val="ListBullet"/>
      </w:pPr>
      <w:r w:rsidRPr="001F4321">
        <w:t>physical conditions:</w:t>
      </w:r>
    </w:p>
    <w:p w:rsidR="00000000" w:rsidRPr="001F4321" w:rsidP="001F4321">
      <w:pPr>
        <w:pStyle w:val="ListBullet2"/>
      </w:pPr>
      <w:r w:rsidRPr="001F4321">
        <w:t>skills must be demonstrated on an IP or in an environment that represents workplace conditions</w:t>
      </w:r>
    </w:p>
    <w:p w:rsidR="00000000" w:rsidRPr="001F4321" w:rsidP="001F4321">
      <w:pPr>
        <w:pStyle w:val="ListBullet"/>
      </w:pPr>
      <w:r w:rsidRPr="001F4321">
        <w:t>resources, equ</w:t>
      </w:r>
      <w:r w:rsidRPr="001F4321">
        <w:t>ipment and materials:</w:t>
      </w:r>
    </w:p>
    <w:p w:rsidR="00000000" w:rsidRPr="001F4321" w:rsidP="001F4321">
      <w:pPr>
        <w:pStyle w:val="ListBullet2"/>
      </w:pPr>
      <w:r w:rsidRPr="001F4321">
        <w:t>tools and equipment as designated by the IP operation plan</w:t>
      </w:r>
    </w:p>
    <w:p w:rsidR="00000000" w:rsidRPr="001F4321" w:rsidP="001F4321">
      <w:pPr>
        <w:pStyle w:val="ListBullet2"/>
      </w:pPr>
      <w:r w:rsidRPr="001F4321">
        <w:t>personal protective equipment</w:t>
      </w:r>
    </w:p>
    <w:p w:rsidR="00000000" w:rsidRPr="001F4321" w:rsidP="001F4321">
      <w:pPr>
        <w:pStyle w:val="ListBullet2"/>
      </w:pPr>
      <w:r w:rsidRPr="001F4321">
        <w:t>treatments and chemicals required for controlling disease or pest incursion</w:t>
      </w:r>
    </w:p>
    <w:p w:rsidR="00000000" w:rsidRPr="001F4321" w:rsidP="001F4321">
      <w:pPr>
        <w:pStyle w:val="ListBullet"/>
      </w:pPr>
      <w:r w:rsidRPr="001F4321">
        <w:t>specifications:</w:t>
      </w:r>
    </w:p>
    <w:p w:rsidR="00000000" w:rsidRPr="001F4321" w:rsidP="001F4321">
      <w:pPr>
        <w:pStyle w:val="ListBullet2"/>
      </w:pPr>
      <w:r w:rsidRPr="001F4321">
        <w:t>specific workplace documents, policies, procedures and processes for control activities on an IP</w:t>
      </w:r>
    </w:p>
    <w:p w:rsidR="00000000" w:rsidRPr="001F4321" w:rsidP="001F4321">
      <w:pPr>
        <w:pStyle w:val="ListBullet2"/>
      </w:pPr>
      <w:r w:rsidRPr="001F4321">
        <w:t>specific safety data sheets for treatments and chemicals</w:t>
      </w:r>
    </w:p>
    <w:p w:rsidR="00000000" w:rsidRPr="001F4321" w:rsidP="001F4321">
      <w:pPr>
        <w:pStyle w:val="ListBullet2"/>
      </w:pPr>
      <w:r w:rsidRPr="001F4321">
        <w:t xml:space="preserve">workplace instructions for IP control activities </w:t>
      </w:r>
    </w:p>
    <w:p w:rsidR="00000000" w:rsidRPr="001F4321" w:rsidP="001F4321">
      <w:pPr>
        <w:pStyle w:val="ListBullet2"/>
      </w:pPr>
      <w:r w:rsidRPr="001F4321">
        <w:t>specific legislation and codes of practice for biose</w:t>
      </w:r>
      <w:r w:rsidRPr="001F4321">
        <w:t>curity</w:t>
      </w:r>
    </w:p>
    <w:p w:rsidR="00000000" w:rsidRPr="001F4321" w:rsidP="001F4321">
      <w:pPr>
        <w:pStyle w:val="ListBullet"/>
      </w:pPr>
      <w:r w:rsidRPr="001F4321">
        <w:t xml:space="preserve">relationships: </w:t>
      </w:r>
    </w:p>
    <w:p w:rsidR="00000000" w:rsidRPr="001F4321" w:rsidP="001F4321">
      <w:pPr>
        <w:pStyle w:val="ListBullet2"/>
      </w:pPr>
      <w:r w:rsidRPr="001F4321">
        <w:t>stakeholders</w:t>
      </w:r>
    </w:p>
    <w:p w:rsidR="00000000" w:rsidRPr="001F4321" w:rsidP="001F4321">
      <w:pPr>
        <w:pStyle w:val="ListBullet2"/>
      </w:pPr>
      <w:r w:rsidRPr="001F4321">
        <w:t>work team</w:t>
      </w:r>
    </w:p>
    <w:p w:rsidR="00000000" w:rsidRPr="001F4321" w:rsidP="001F4321">
      <w:pPr>
        <w:pStyle w:val="ListBullet2"/>
      </w:pPr>
      <w:r w:rsidRPr="001F4321">
        <w:t>IP operations manager.</w:t>
      </w:r>
    </w:p>
    <w:p w:rsidR="00000000" w:rsidRPr="001F4321" w:rsidP="001F4321">
      <w:pPr>
        <w:pStyle w:val="BodyText"/>
      </w:pPr>
    </w:p>
    <w:p w:rsidR="00000000" w:rsidRPr="001F4321" w:rsidP="00D2384F">
      <w:pPr>
        <w:pStyle w:val="BodyText"/>
      </w:pPr>
      <w:r w:rsidRPr="001F4321">
        <w:t>Assessors of this unit must satisfy the requirements for assessors in applicable vocational education and training legislation, frameworks and/or standards.</w:t>
      </w:r>
    </w:p>
    <w:p w:rsidR="00000000" w:rsidRPr="001F4321" w:rsidP="001F4321">
      <w:pPr>
        <w:pStyle w:val="Heading1"/>
      </w:pPr>
      <w:bookmarkStart w:id="5" w:name="O_1149659"/>
      <w:bookmarkEnd w:id="5"/>
      <w:r w:rsidRPr="001F4321">
        <w:t>Links</w:t>
      </w:r>
    </w:p>
    <w:p w:rsidR="00000000" w:rsidRPr="001F4321" w:rsidP="00D2384F">
      <w:pPr>
        <w:pStyle w:val="BodyText"/>
      </w:pPr>
      <w:r w:rsidRPr="001F43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A24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F4321" w:rsidP="001F4321"/>
    <w:sectPr w:rsidSect="001F43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21" w:rsidRPr="00D2384F" w:rsidP="00D238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4F" w:rsidP="001F4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384F" w:rsidP="001F4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384F" w:rsidP="001F43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321" w:rsidRPr="00D2384F" w:rsidP="00D238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4F" w:rsidRPr="002D2AF8" w:rsidP="001F4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AHCBER403 Plan and supervise control activities on infected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2384F" w:rsidP="001F43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C21C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948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6E74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3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3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3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3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3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3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3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3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3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3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3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321"/>
  </w:style>
  <w:style w:type="character" w:customStyle="1" w:styleId="Heading1Char">
    <w:name w:val="Heading 1 Char"/>
    <w:basedOn w:val="DefaultParagraphFont"/>
    <w:link w:val="Heading1"/>
    <w:rsid w:val="001F43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3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3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43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43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43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3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4321"/>
    <w:rPr>
      <w:b/>
    </w:rPr>
  </w:style>
  <w:style w:type="character" w:customStyle="1" w:styleId="Heading2Char">
    <w:name w:val="Heading 2 Char"/>
    <w:basedOn w:val="DefaultParagraphFont"/>
    <w:link w:val="Heading2"/>
    <w:rsid w:val="001F43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3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3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3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3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3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3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3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3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3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3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3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3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3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3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3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4321"/>
    <w:rPr>
      <w:b/>
      <w:spacing w:val="0"/>
    </w:rPr>
  </w:style>
  <w:style w:type="paragraph" w:customStyle="1" w:styleId="SuperTitle">
    <w:name w:val="SuperTitle"/>
    <w:basedOn w:val="Title"/>
    <w:rsid w:val="001F43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3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3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43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3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3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3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3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3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3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3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3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4321"/>
    <w:rPr>
      <w:i/>
    </w:rPr>
  </w:style>
  <w:style w:type="paragraph" w:styleId="Caption">
    <w:name w:val="caption"/>
    <w:basedOn w:val="BodyText"/>
    <w:next w:val="Normal"/>
    <w:qFormat/>
    <w:rsid w:val="001F43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3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3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321"/>
  </w:style>
  <w:style w:type="paragraph" w:styleId="TableofFigures">
    <w:name w:val="table of figures"/>
    <w:basedOn w:val="Normal"/>
    <w:next w:val="Normal"/>
    <w:semiHidden/>
    <w:rsid w:val="001F43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3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4321"/>
    <w:rPr>
      <w:rFonts w:ascii="Wingdings" w:hAnsi="Wingdings"/>
    </w:rPr>
  </w:style>
  <w:style w:type="paragraph" w:customStyle="1" w:styleId="TableHeading">
    <w:name w:val="Table Heading"/>
    <w:basedOn w:val="HeadingBase"/>
    <w:rsid w:val="001F43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321"/>
    <w:rPr>
      <w:color w:val="0033CC"/>
      <w:u w:val="none"/>
    </w:rPr>
  </w:style>
  <w:style w:type="paragraph" w:customStyle="1" w:styleId="BodyTextRight">
    <w:name w:val="Body Text Right"/>
    <w:basedOn w:val="BodyText"/>
    <w:rsid w:val="001F43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3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3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3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3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3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321"/>
    <w:rPr>
      <w:sz w:val="32"/>
    </w:rPr>
  </w:style>
  <w:style w:type="paragraph" w:customStyle="1" w:styleId="HeadingProcedure">
    <w:name w:val="Heading Procedure"/>
    <w:basedOn w:val="HeadingBase"/>
    <w:next w:val="Normal"/>
    <w:rsid w:val="001F43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321"/>
    <w:pPr>
      <w:spacing w:before="60" w:after="60"/>
    </w:pPr>
  </w:style>
  <w:style w:type="paragraph" w:styleId="ListContinue">
    <w:name w:val="List Continue"/>
    <w:basedOn w:val="List"/>
    <w:rsid w:val="001F4321"/>
    <w:pPr>
      <w:ind w:firstLine="0"/>
    </w:pPr>
  </w:style>
  <w:style w:type="paragraph" w:customStyle="1" w:styleId="ListNote">
    <w:name w:val="List Note"/>
    <w:basedOn w:val="List"/>
    <w:rsid w:val="001F43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3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3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321"/>
    <w:rPr>
      <w:rFonts w:ascii="Courier New" w:hAnsi="Courier New"/>
    </w:rPr>
  </w:style>
  <w:style w:type="paragraph" w:customStyle="1" w:styleId="NoteBullet">
    <w:name w:val="Note Bullet"/>
    <w:basedOn w:val="Note"/>
    <w:rsid w:val="001F43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3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3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3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3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43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3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321"/>
    <w:rPr>
      <w:b/>
      <w:smallCaps/>
    </w:rPr>
  </w:style>
  <w:style w:type="paragraph" w:customStyle="1" w:styleId="TableListNumber">
    <w:name w:val="Table List Number"/>
    <w:basedOn w:val="ListNumber"/>
    <w:rsid w:val="001F43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3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321"/>
    <w:pPr>
      <w:numPr>
        <w:numId w:val="9"/>
      </w:numPr>
    </w:pPr>
  </w:style>
  <w:style w:type="paragraph" w:customStyle="1" w:styleId="ListAlpha2">
    <w:name w:val="List Alpha 2"/>
    <w:basedOn w:val="List2"/>
    <w:rsid w:val="001F4321"/>
    <w:pPr>
      <w:numPr>
        <w:numId w:val="8"/>
      </w:numPr>
    </w:pPr>
  </w:style>
  <w:style w:type="paragraph" w:styleId="List2">
    <w:name w:val="List 2"/>
    <w:basedOn w:val="BodyText"/>
    <w:rsid w:val="001F43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3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3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3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3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3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4321"/>
    <w:pPr>
      <w:numPr>
        <w:numId w:val="4"/>
      </w:numPr>
    </w:pPr>
  </w:style>
  <w:style w:type="paragraph" w:styleId="ListContinue2">
    <w:name w:val="List Continue 2"/>
    <w:basedOn w:val="List2"/>
    <w:rsid w:val="001F4321"/>
    <w:pPr>
      <w:ind w:firstLine="0"/>
    </w:pPr>
  </w:style>
  <w:style w:type="paragraph" w:styleId="ListContinue3">
    <w:name w:val="List Continue 3"/>
    <w:basedOn w:val="List3"/>
    <w:rsid w:val="001F4321"/>
    <w:pPr>
      <w:ind w:left="1021" w:firstLine="0"/>
    </w:pPr>
  </w:style>
  <w:style w:type="paragraph" w:styleId="ListContinue4">
    <w:name w:val="List Continue 4"/>
    <w:basedOn w:val="List4"/>
    <w:rsid w:val="001F4321"/>
    <w:pPr>
      <w:ind w:firstLine="0"/>
    </w:pPr>
  </w:style>
  <w:style w:type="paragraph" w:styleId="ListContinue5">
    <w:name w:val="List Continue 5"/>
    <w:basedOn w:val="List5"/>
    <w:rsid w:val="001F4321"/>
    <w:pPr>
      <w:ind w:firstLine="0"/>
    </w:pPr>
  </w:style>
  <w:style w:type="paragraph" w:styleId="ListNumber3">
    <w:name w:val="List Number 3"/>
    <w:basedOn w:val="List3"/>
    <w:rsid w:val="001F4321"/>
    <w:pPr>
      <w:numPr>
        <w:numId w:val="5"/>
      </w:numPr>
    </w:pPr>
  </w:style>
  <w:style w:type="paragraph" w:styleId="ListNumber4">
    <w:name w:val="List Number 4"/>
    <w:basedOn w:val="List4"/>
    <w:rsid w:val="001F4321"/>
    <w:pPr>
      <w:numPr>
        <w:numId w:val="6"/>
      </w:numPr>
    </w:pPr>
  </w:style>
  <w:style w:type="paragraph" w:styleId="ListNumber5">
    <w:name w:val="List Number 5"/>
    <w:basedOn w:val="List5"/>
    <w:rsid w:val="001F4321"/>
    <w:pPr>
      <w:numPr>
        <w:numId w:val="7"/>
      </w:numPr>
    </w:pPr>
  </w:style>
  <w:style w:type="paragraph" w:styleId="BlockText">
    <w:name w:val="Block Text"/>
    <w:basedOn w:val="Normal"/>
    <w:rsid w:val="001F43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3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321"/>
    <w:rPr>
      <w:sz w:val="16"/>
      <w:vertAlign w:val="superscript"/>
    </w:rPr>
  </w:style>
  <w:style w:type="character" w:customStyle="1" w:styleId="Symbols">
    <w:name w:val="Symbols"/>
    <w:basedOn w:val="DefaultParagraphFont"/>
    <w:rsid w:val="001F4321"/>
    <w:rPr>
      <w:rFonts w:ascii="Symbol" w:hAnsi="Symbol"/>
    </w:rPr>
  </w:style>
  <w:style w:type="character" w:customStyle="1" w:styleId="MenuOptions">
    <w:name w:val="Menu Options"/>
    <w:basedOn w:val="DefaultParagraphFont"/>
    <w:rsid w:val="001F43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321"/>
    <w:rPr>
      <w:b/>
    </w:rPr>
  </w:style>
  <w:style w:type="character" w:customStyle="1" w:styleId="Underlined">
    <w:name w:val="Underlined"/>
    <w:basedOn w:val="DefaultParagraphFont"/>
    <w:rsid w:val="001F4321"/>
    <w:rPr>
      <w:u w:val="single"/>
    </w:rPr>
  </w:style>
  <w:style w:type="paragraph" w:customStyle="1" w:styleId="TableBodyTextRight">
    <w:name w:val="Table Body Text Right"/>
    <w:basedOn w:val="TableBodyText"/>
    <w:rsid w:val="001F43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321"/>
    <w:rPr>
      <w:sz w:val="18"/>
    </w:rPr>
  </w:style>
  <w:style w:type="paragraph" w:customStyle="1" w:styleId="BodySmallRight">
    <w:name w:val="Body Small Right"/>
    <w:basedOn w:val="BodyTextRight"/>
    <w:rsid w:val="001F4321"/>
    <w:rPr>
      <w:sz w:val="18"/>
      <w:szCs w:val="18"/>
    </w:rPr>
  </w:style>
  <w:style w:type="paragraph" w:customStyle="1" w:styleId="MarginEdition">
    <w:name w:val="Margin Edition"/>
    <w:basedOn w:val="MarginNote"/>
    <w:rsid w:val="001F43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321"/>
    <w:rPr>
      <w:sz w:val="2"/>
      <w:szCs w:val="2"/>
    </w:rPr>
  </w:style>
  <w:style w:type="character" w:customStyle="1" w:styleId="Small">
    <w:name w:val="Small"/>
    <w:basedOn w:val="DefaultParagraphFont"/>
    <w:rsid w:val="001F4321"/>
    <w:rPr>
      <w:sz w:val="16"/>
    </w:rPr>
  </w:style>
  <w:style w:type="paragraph" w:customStyle="1" w:styleId="WideTable">
    <w:name w:val="Wide Table"/>
    <w:basedOn w:val="Normal"/>
    <w:rsid w:val="001F43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321"/>
  </w:style>
  <w:style w:type="paragraph" w:styleId="Quote">
    <w:name w:val="Quote"/>
    <w:basedOn w:val="Heading1"/>
    <w:link w:val="QuoteChar"/>
    <w:qFormat/>
    <w:rsid w:val="001F43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3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321"/>
    <w:pPr>
      <w:pageBreakBefore/>
    </w:pPr>
  </w:style>
  <w:style w:type="paragraph" w:customStyle="1" w:styleId="Border">
    <w:name w:val="Border"/>
    <w:basedOn w:val="Normal"/>
    <w:qFormat/>
    <w:rsid w:val="001F43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3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3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3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3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3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3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3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3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321"/>
    <w:rPr>
      <w:u w:val="single"/>
    </w:rPr>
  </w:style>
  <w:style w:type="character" w:customStyle="1" w:styleId="BoldandItalics">
    <w:name w:val="Bold and Italics"/>
    <w:qFormat/>
    <w:rsid w:val="001F4321"/>
    <w:rPr>
      <w:b/>
      <w:i/>
      <w:u w:val="none"/>
    </w:rPr>
  </w:style>
  <w:style w:type="paragraph" w:styleId="BalloonText">
    <w:name w:val="Balloon Text"/>
    <w:basedOn w:val="Normal"/>
    <w:link w:val="BalloonTextChar"/>
    <w:rsid w:val="001F4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3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3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3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3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3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3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38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4494</Characters>
  <Application>Microsoft Office Word</Application>
  <DocSecurity>0</DocSecurity>
  <Lines>115</Lines>
  <Paragraphs>97</Paragraphs>
  <ScaleCrop>false</ScaleCrop>
  <Company>Author-it Software Corporation Ltd.</Company>
  <LinksUpToDate>false</LinksUpToDate>
  <CharactersWithSpaces>5045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AHCBER403 Plan and supervise control activities on infected premises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