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E4E29" w:rsidP="005E4E29">
      <w:pPr>
        <w:pStyle w:val="Title"/>
      </w:pPr>
      <w:r>
        <w:fldChar w:fldCharType="begin"/>
      </w:r>
      <w:r>
        <w:instrText xml:space="preserve"> TITLE   \* MERGEFORMAT </w:instrText>
      </w:r>
      <w:r>
        <w:fldChar w:fldCharType="separate"/>
      </w:r>
      <w:r>
        <w:t>AHCBER302 Work effectively in a biosecurity emergency response</w:t>
      </w:r>
      <w:r>
        <w:fldChar w:fldCharType="end"/>
      </w:r>
    </w:p>
    <w:p w:rsidR="005E4E29" w:rsidP="005E4E29">
      <w:pPr>
        <w:pStyle w:val="Version"/>
        <w:sectPr w:rsidSect="004D00C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D00CC" w:rsidP="004D00CC">
      <w:pPr>
        <w:pStyle w:val="SuperHeading"/>
      </w:pPr>
      <w:r w:rsidRPr="004D00CC">
        <w:t>AHCBER302 Work effectively in a biosecurity emergency response</w:t>
      </w:r>
    </w:p>
    <w:p w:rsidR="00000000" w:rsidRPr="004D00CC" w:rsidP="004D00CC">
      <w:pPr>
        <w:pStyle w:val="Heading1"/>
      </w:pPr>
      <w:bookmarkStart w:id="1" w:name="O_1149586"/>
      <w:bookmarkEnd w:id="1"/>
      <w:r w:rsidRPr="004D00CC">
        <w:t>Modification History</w:t>
      </w:r>
    </w:p>
    <w:tbl>
      <w:tblPr>
        <w:tblW w:w="9520" w:type="dxa"/>
        <w:tblLayout w:type="fixed"/>
        <w:tblCellMar>
          <w:left w:w="62" w:type="dxa"/>
          <w:right w:w="62" w:type="dxa"/>
        </w:tblCellMar>
        <w:tblLook w:val="0000"/>
      </w:tblPr>
      <w:tblGrid>
        <w:gridCol w:w="2581"/>
        <w:gridCol w:w="6939"/>
      </w:tblGrid>
      <w:tr w:rsidTr="004D00CC">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00CC">
            <w:pPr>
              <w:pStyle w:val="BodyTextBold"/>
              <w:rPr>
                <w:lang w:val="en-NZ"/>
              </w:rPr>
            </w:pPr>
            <w:r w:rsidRPr="004D00CC">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00CC">
            <w:pPr>
              <w:pStyle w:val="BodyTextBold"/>
              <w:rPr>
                <w:lang w:val="en-NZ"/>
              </w:rPr>
            </w:pPr>
            <w:r w:rsidRPr="004D00CC">
              <w:t>Comments</w:t>
            </w:r>
          </w:p>
        </w:tc>
      </w:tr>
      <w:tr w:rsidTr="004D00CC">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00CC">
            <w:pPr>
              <w:pStyle w:val="BodyText"/>
              <w:rPr>
                <w:lang w:val="en-NZ"/>
              </w:rPr>
            </w:pPr>
            <w:r w:rsidRPr="004D00CC">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00CC" w:rsidP="004D00CC">
            <w:pPr>
              <w:pStyle w:val="BodyText"/>
            </w:pPr>
            <w:r w:rsidRPr="004D00CC">
              <w:t>This version released with AHC Agriculture, Horticulture and Conservation and Land Management Training Package Version 6.0.</w:t>
            </w:r>
          </w:p>
        </w:tc>
      </w:tr>
    </w:tbl>
    <w:p w:rsidR="00000000" w:rsidRPr="004D00CC" w:rsidP="004D00CC">
      <w:pPr>
        <w:pStyle w:val="BodyText"/>
      </w:pPr>
    </w:p>
    <w:p w:rsidR="00000000" w:rsidRPr="004D00CC" w:rsidP="004D00CC">
      <w:pPr>
        <w:pStyle w:val="AllowPageBreak"/>
      </w:pPr>
    </w:p>
    <w:p w:rsidR="00000000" w:rsidRPr="004D00CC" w:rsidP="004D00CC">
      <w:pPr>
        <w:pStyle w:val="Heading1"/>
      </w:pPr>
      <w:bookmarkStart w:id="2" w:name="O_1149587"/>
      <w:bookmarkEnd w:id="2"/>
      <w:r w:rsidRPr="004D00CC">
        <w:t>Application</w:t>
      </w:r>
    </w:p>
    <w:p w:rsidR="00000000" w:rsidRPr="004D00CC" w:rsidP="005E4E29">
      <w:pPr>
        <w:pStyle w:val="BodyText"/>
      </w:pPr>
      <w:r w:rsidRPr="004D00CC">
        <w:t>This unit of competency describes the skills and knowledge required to work in an emergency environment where there is a response to a biosecurity threat.</w:t>
      </w:r>
    </w:p>
    <w:p w:rsidR="00000000" w:rsidRPr="004D00CC" w:rsidP="005E4E29">
      <w:pPr>
        <w:pStyle w:val="BodyText"/>
      </w:pPr>
      <w:r w:rsidRPr="004D00CC">
        <w:t>The unit applies to individuals who have been appointed or engaged t</w:t>
      </w:r>
      <w:r w:rsidRPr="004D00CC">
        <w:t>o undertake and support an emergency response. They work under broad supervision and take responsibility for their own work including limited responsibility for the work of others. They use discretion and judgement in the selection, allocation and use of a</w:t>
      </w:r>
      <w:r w:rsidRPr="004D00CC">
        <w:t>vailable resources.</w:t>
      </w:r>
    </w:p>
    <w:p w:rsidR="00000000" w:rsidRPr="004D00CC" w:rsidP="005E4E29">
      <w:pPr>
        <w:pStyle w:val="BodyText"/>
      </w:pPr>
      <w:r w:rsidRPr="004D00CC">
        <w:t>No licensing, legislative or certification requirements apply to this unit at the time of publication.</w:t>
      </w:r>
    </w:p>
    <w:p w:rsidR="00000000" w:rsidRPr="004D00CC" w:rsidP="004D00CC">
      <w:pPr>
        <w:pStyle w:val="Heading1"/>
      </w:pPr>
      <w:bookmarkStart w:id="3" w:name="O_1149588"/>
      <w:bookmarkEnd w:id="3"/>
      <w:r w:rsidRPr="004D00CC">
        <w:t>Pre-requisite Unit</w:t>
      </w:r>
    </w:p>
    <w:p w:rsidR="00000000" w:rsidRPr="004D00CC" w:rsidP="005E4E29">
      <w:pPr>
        <w:pStyle w:val="BodyText"/>
      </w:pPr>
      <w:r w:rsidRPr="004D00CC">
        <w:t>Nil</w:t>
      </w:r>
    </w:p>
    <w:p w:rsidR="00000000" w:rsidRPr="004D00CC" w:rsidP="004D00CC">
      <w:pPr>
        <w:pStyle w:val="Heading1"/>
      </w:pPr>
      <w:bookmarkStart w:id="4" w:name="O_1149590"/>
      <w:bookmarkEnd w:id="4"/>
      <w:r w:rsidRPr="004D00CC">
        <w:t>Unit Sector</w:t>
      </w:r>
    </w:p>
    <w:p w:rsidR="00000000" w:rsidRPr="004D00CC" w:rsidP="005E4E29">
      <w:pPr>
        <w:pStyle w:val="BodyText"/>
      </w:pPr>
      <w:r w:rsidRPr="004D00CC">
        <w:t>Emergency Response (BER)</w:t>
      </w:r>
    </w:p>
    <w:p w:rsidR="00000000" w:rsidRPr="004D00CC" w:rsidP="004D00CC">
      <w:pPr>
        <w:pStyle w:val="Heading1"/>
      </w:pPr>
      <w:bookmarkStart w:id="5" w:name="O_1149591"/>
      <w:bookmarkEnd w:id="5"/>
      <w:r w:rsidRPr="004D00CC">
        <w:t>Elements and Performance Criteria</w:t>
      </w:r>
    </w:p>
    <w:tbl>
      <w:tblPr>
        <w:tblW w:w="9520" w:type="dxa"/>
        <w:tblLayout w:type="fixed"/>
        <w:tblCellMar>
          <w:left w:w="62" w:type="dxa"/>
          <w:right w:w="62" w:type="dxa"/>
        </w:tblCellMar>
        <w:tblLook w:val="0000"/>
      </w:tblPr>
      <w:tblGrid>
        <w:gridCol w:w="2580"/>
        <w:gridCol w:w="6940"/>
      </w:tblGrid>
      <w:tr w:rsidTr="005E4E29">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D00CC">
            <w:pPr>
              <w:pStyle w:val="BodyTextBold"/>
              <w:rPr>
                <w:lang w:val="en-NZ"/>
              </w:rPr>
            </w:pPr>
            <w:r w:rsidRPr="004D00CC">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D00CC">
            <w:pPr>
              <w:pStyle w:val="BodyTextBold"/>
              <w:rPr>
                <w:lang w:val="en-NZ"/>
              </w:rPr>
            </w:pPr>
            <w:r w:rsidRPr="004D00CC">
              <w:t>Performance Criteria</w:t>
            </w:r>
          </w:p>
        </w:tc>
      </w:tr>
      <w:tr w:rsidTr="005E4E29">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4D00CC" w:rsidP="004D00CC">
            <w:pPr>
              <w:pStyle w:val="BodyText"/>
            </w:pPr>
            <w:r w:rsidRPr="004D00CC">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D00CC">
            <w:pPr>
              <w:pStyle w:val="BodyText"/>
              <w:rPr>
                <w:lang w:val="en-NZ"/>
              </w:rPr>
            </w:pPr>
            <w:r w:rsidRPr="004D00CC">
              <w:rPr>
                <w:rStyle w:val="Emphasis"/>
              </w:rPr>
              <w:t>Performance criteria describe the performance needed to demonstrate achievement of the element.</w:t>
            </w:r>
          </w:p>
        </w:tc>
      </w:tr>
      <w:tr w:rsidTr="005E4E2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00CC">
            <w:pPr>
              <w:pStyle w:val="BodyText"/>
              <w:rPr>
                <w:lang w:val="en-NZ"/>
              </w:rPr>
            </w:pPr>
            <w:r w:rsidRPr="004D00CC">
              <w:t xml:space="preserve">1. Identify information required for emergency </w:t>
            </w:r>
            <w:r w:rsidRPr="004D00CC">
              <w:t>respo</w:t>
            </w:r>
            <w:r w:rsidRPr="004D00CC">
              <w:t>nse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00CC" w:rsidP="004D00CC">
            <w:pPr>
              <w:pStyle w:val="BodyText"/>
            </w:pPr>
            <w:r w:rsidRPr="004D00CC">
              <w:t xml:space="preserve">1.1 Access information for emergency response </w:t>
            </w:r>
          </w:p>
          <w:p w:rsidR="00000000" w:rsidP="004D00CC">
            <w:pPr>
              <w:pStyle w:val="BodyText"/>
              <w:rPr>
                <w:lang w:val="en-NZ"/>
              </w:rPr>
            </w:pPr>
            <w:r w:rsidRPr="004D00CC">
              <w:t xml:space="preserve">1.2 Apply information to emergency response work tasks according to </w:t>
            </w:r>
            <w:r w:rsidRPr="004D00CC">
              <w:t>legislative, regulatory and biosecurity codes of practice</w:t>
            </w:r>
          </w:p>
        </w:tc>
      </w:tr>
      <w:tr w:rsidTr="005E4E2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00CC">
            <w:pPr>
              <w:pStyle w:val="BodyText"/>
              <w:rPr>
                <w:lang w:val="en-NZ"/>
              </w:rPr>
            </w:pPr>
            <w:r w:rsidRPr="004D00CC">
              <w:t>2. Perform work in an emergency response environment</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00CC" w:rsidP="004D00CC">
            <w:pPr>
              <w:pStyle w:val="BodyText"/>
            </w:pPr>
            <w:r w:rsidRPr="004D00CC">
              <w:t>2.1 Access and interpret work instructions and seek clarification from supervisor if unclear</w:t>
            </w:r>
          </w:p>
          <w:p w:rsidR="00000000" w:rsidRPr="004D00CC" w:rsidP="004D00CC">
            <w:pPr>
              <w:pStyle w:val="BodyText"/>
            </w:pPr>
            <w:r w:rsidRPr="004D00CC">
              <w:t>2.2 Assess workload and prioritise competing demands to achieve work team and workplace goals and objectives</w:t>
            </w:r>
          </w:p>
          <w:p w:rsidR="00000000" w:rsidRPr="004D00CC" w:rsidP="004D00CC">
            <w:pPr>
              <w:pStyle w:val="BodyText"/>
            </w:pPr>
            <w:r w:rsidRPr="004D00CC">
              <w:t>2.3 Assess and communicate with team resource requirem</w:t>
            </w:r>
            <w:r w:rsidRPr="004D00CC">
              <w:t>ents according to workplace resourcing procedures</w:t>
            </w:r>
          </w:p>
          <w:p w:rsidR="00000000" w:rsidRPr="004D00CC" w:rsidP="004D00CC">
            <w:pPr>
              <w:pStyle w:val="BodyText"/>
            </w:pPr>
            <w:r w:rsidRPr="004D00CC">
              <w:t>2.4 Identify hazards, assess risks and implement controls according to workplace health and safety procedures</w:t>
            </w:r>
          </w:p>
          <w:p w:rsidR="00000000" w:rsidRPr="004D00CC" w:rsidP="004D00CC">
            <w:pPr>
              <w:pStyle w:val="BodyText"/>
            </w:pPr>
            <w:r w:rsidRPr="004D00CC">
              <w:t>2.5 Recognise and respond to stress of individuals within work team</w:t>
            </w:r>
          </w:p>
          <w:p w:rsidR="00000000" w:rsidRPr="004D00CC" w:rsidP="004D00CC">
            <w:pPr>
              <w:pStyle w:val="BodyText"/>
            </w:pPr>
            <w:r w:rsidRPr="004D00CC">
              <w:t>2.6 Promote a positive and c</w:t>
            </w:r>
            <w:r w:rsidRPr="004D00CC">
              <w:t>ooperative work team environment</w:t>
            </w:r>
          </w:p>
          <w:p w:rsidR="00000000" w:rsidP="004D00CC">
            <w:pPr>
              <w:pStyle w:val="BodyText"/>
              <w:rPr>
                <w:lang w:val="en-NZ"/>
              </w:rPr>
            </w:pPr>
            <w:r w:rsidRPr="004D00CC">
              <w:t>2.7 Adhere to time frames outlined in response plan</w:t>
            </w:r>
          </w:p>
        </w:tc>
      </w:tr>
      <w:tr w:rsidTr="005E4E2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00CC">
            <w:pPr>
              <w:pStyle w:val="BodyText"/>
              <w:rPr>
                <w:lang w:val="en-NZ"/>
              </w:rPr>
            </w:pPr>
            <w:r w:rsidRPr="004D00CC">
              <w:t>3. Comply with biosecurity requirements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00CC" w:rsidP="004D00CC">
            <w:pPr>
              <w:pStyle w:val="BodyText"/>
            </w:pPr>
            <w:r w:rsidRPr="004D00CC">
              <w:t xml:space="preserve">3.1 Access and implement workplace biosecurity procedures </w:t>
            </w:r>
          </w:p>
          <w:p w:rsidR="00000000" w:rsidRPr="004D00CC" w:rsidP="004D00CC">
            <w:pPr>
              <w:pStyle w:val="BodyText"/>
            </w:pPr>
            <w:r w:rsidRPr="004D00CC">
              <w:t>3.2 Maintain personal protective equipment according to biosecurity pro</w:t>
            </w:r>
            <w:r w:rsidRPr="004D00CC">
              <w:t>cedures</w:t>
            </w:r>
          </w:p>
          <w:p w:rsidR="00000000" w:rsidRPr="004D00CC" w:rsidP="004D00CC">
            <w:pPr>
              <w:pStyle w:val="BodyText"/>
            </w:pPr>
            <w:r w:rsidRPr="004D00CC">
              <w:t>3.3 Maintain fomites according to biosecurity procedures</w:t>
            </w:r>
          </w:p>
          <w:p w:rsidR="00000000" w:rsidRPr="004D00CC" w:rsidP="004D00CC">
            <w:pPr>
              <w:pStyle w:val="BodyText"/>
            </w:pPr>
            <w:r w:rsidRPr="004D00CC">
              <w:t>3.4 Report breaches in biosecurity procedures to site supervisor</w:t>
            </w:r>
          </w:p>
          <w:p w:rsidR="00000000" w:rsidP="004D00CC">
            <w:pPr>
              <w:pStyle w:val="BodyText"/>
              <w:rPr>
                <w:lang w:val="en-NZ"/>
              </w:rPr>
            </w:pPr>
            <w:r w:rsidRPr="004D00CC">
              <w:t>3.5 Complete biosecurity records according to workplace procedures</w:t>
            </w:r>
          </w:p>
        </w:tc>
      </w:tr>
      <w:tr w:rsidTr="005E4E2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00CC">
            <w:pPr>
              <w:pStyle w:val="BodyText"/>
              <w:rPr>
                <w:lang w:val="en-NZ"/>
              </w:rPr>
            </w:pPr>
            <w:r w:rsidRPr="004D00CC">
              <w:t>4. Review performance and implement change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00CC" w:rsidP="004D00CC">
            <w:pPr>
              <w:pStyle w:val="BodyText"/>
            </w:pPr>
            <w:r w:rsidRPr="004D00CC">
              <w:t>4.1 Review work</w:t>
            </w:r>
            <w:r w:rsidRPr="004D00CC">
              <w:t xml:space="preserve"> team performance during emergency response</w:t>
            </w:r>
          </w:p>
          <w:p w:rsidR="00000000" w:rsidRPr="004D00CC" w:rsidP="004D00CC">
            <w:pPr>
              <w:pStyle w:val="BodyText"/>
            </w:pPr>
            <w:r w:rsidRPr="004D00CC">
              <w:t>4.2 Identify and assess changes in work practices to reflect performance issues</w:t>
            </w:r>
          </w:p>
          <w:p w:rsidR="00000000" w:rsidRPr="004D00CC" w:rsidP="004D00CC">
            <w:pPr>
              <w:pStyle w:val="BodyText"/>
            </w:pPr>
            <w:r w:rsidRPr="004D00CC">
              <w:t xml:space="preserve">4.3 Seek approval for changes in work practice according to workplace approvals procedures  </w:t>
            </w:r>
          </w:p>
          <w:p w:rsidR="00000000" w:rsidRPr="004D00CC" w:rsidP="004D00CC">
            <w:pPr>
              <w:pStyle w:val="BodyText"/>
            </w:pPr>
            <w:r w:rsidRPr="004D00CC">
              <w:t xml:space="preserve">4.4 Implement approved changes in work </w:t>
            </w:r>
            <w:r w:rsidRPr="004D00CC">
              <w:t xml:space="preserve">practice </w:t>
            </w:r>
          </w:p>
          <w:p w:rsidR="00000000" w:rsidRPr="004D00CC" w:rsidP="004D00CC">
            <w:pPr>
              <w:pStyle w:val="BodyText"/>
            </w:pPr>
            <w:r w:rsidRPr="004D00CC">
              <w:t>4.5 Monitor and assess effectiveness of changes in work practice and report findings according to workplace procedures</w:t>
            </w:r>
          </w:p>
        </w:tc>
      </w:tr>
    </w:tbl>
    <w:p w:rsidR="00000000" w:rsidRPr="004D00CC" w:rsidP="004D00CC">
      <w:pPr>
        <w:pStyle w:val="BodyText"/>
      </w:pPr>
    </w:p>
    <w:p w:rsidR="00000000" w:rsidRPr="004D00CC" w:rsidP="004D00CC">
      <w:pPr>
        <w:pStyle w:val="AllowPageBreak"/>
      </w:pPr>
    </w:p>
    <w:p w:rsidR="00000000" w:rsidRPr="004D00CC" w:rsidP="004D00CC">
      <w:pPr>
        <w:pStyle w:val="Heading1"/>
      </w:pPr>
      <w:bookmarkStart w:id="6" w:name="O_1149592"/>
      <w:bookmarkEnd w:id="6"/>
      <w:r w:rsidRPr="004D00CC">
        <w:t>Foundation Skills</w:t>
      </w:r>
    </w:p>
    <w:p w:rsidR="00000000" w:rsidRPr="005E4E29" w:rsidP="005E4E29">
      <w:pPr>
        <w:pStyle w:val="BodyText"/>
        <w:rPr>
          <w:i/>
        </w:rPr>
      </w:pPr>
      <w:r w:rsidRPr="005E4E29">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4D00CC">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00CC">
            <w:pPr>
              <w:pStyle w:val="BodyTextBold"/>
              <w:rPr>
                <w:lang w:val="en-NZ"/>
              </w:rPr>
            </w:pPr>
            <w:r w:rsidRPr="004D00CC">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00CC">
            <w:pPr>
              <w:pStyle w:val="BodyTextBold"/>
              <w:rPr>
                <w:lang w:val="en-NZ"/>
              </w:rPr>
            </w:pPr>
            <w:r w:rsidRPr="004D00CC">
              <w:t>Description</w:t>
            </w:r>
          </w:p>
        </w:tc>
      </w:tr>
      <w:tr w:rsidTr="004D00C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00CC">
            <w:pPr>
              <w:pStyle w:val="BodyText"/>
              <w:rPr>
                <w:lang w:val="en-NZ"/>
              </w:rPr>
            </w:pPr>
            <w:r w:rsidRPr="004D00CC">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00CC">
            <w:pPr>
              <w:pStyle w:val="ListBullet"/>
              <w:rPr>
                <w:lang w:val="en-NZ"/>
              </w:rPr>
            </w:pPr>
            <w:r w:rsidRPr="004D00CC">
              <w:t>Evaluate and integrate emergency res</w:t>
            </w:r>
            <w:r w:rsidRPr="004D00CC">
              <w:t>ponse information from a range of sources into response work tasks and activities</w:t>
            </w:r>
          </w:p>
        </w:tc>
      </w:tr>
      <w:tr w:rsidTr="004D00C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00CC">
            <w:pPr>
              <w:pStyle w:val="BodyText"/>
              <w:rPr>
                <w:lang w:val="en-NZ"/>
              </w:rPr>
            </w:pPr>
            <w:r w:rsidRPr="004D00CC">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00CC" w:rsidP="004D00CC">
            <w:pPr>
              <w:pStyle w:val="ListBullet"/>
            </w:pPr>
            <w:r w:rsidRPr="004D00CC">
              <w:t>Select and use appropriate communication strategies to establish and maintain a supportive and positive environment under stressful emergency re</w:t>
            </w:r>
            <w:r w:rsidRPr="004D00CC">
              <w:t>sponse conditions</w:t>
            </w:r>
          </w:p>
        </w:tc>
      </w:tr>
    </w:tbl>
    <w:p w:rsidR="00000000" w:rsidRPr="004D00CC" w:rsidP="004D00CC">
      <w:pPr>
        <w:pStyle w:val="BodyText"/>
      </w:pPr>
    </w:p>
    <w:p w:rsidR="00000000" w:rsidRPr="004D00CC" w:rsidP="004D00CC">
      <w:pPr>
        <w:pStyle w:val="AllowPageBreak"/>
      </w:pPr>
    </w:p>
    <w:p w:rsidR="00000000" w:rsidRPr="004D00CC" w:rsidP="004D00CC">
      <w:pPr>
        <w:pStyle w:val="Heading1"/>
      </w:pPr>
      <w:bookmarkStart w:id="7" w:name="O_1149594"/>
      <w:bookmarkEnd w:id="7"/>
      <w:r w:rsidRPr="004D00CC">
        <w:t>Unit Mapping Information</w:t>
      </w:r>
    </w:p>
    <w:tbl>
      <w:tblPr>
        <w:tblW w:w="9520" w:type="dxa"/>
        <w:tblLayout w:type="fixed"/>
        <w:tblCellMar>
          <w:left w:w="62" w:type="dxa"/>
          <w:right w:w="62" w:type="dxa"/>
        </w:tblCellMar>
        <w:tblLook w:val="0000"/>
      </w:tblPr>
      <w:tblGrid>
        <w:gridCol w:w="2268"/>
        <w:gridCol w:w="2268"/>
        <w:gridCol w:w="2716"/>
        <w:gridCol w:w="2268"/>
      </w:tblGrid>
      <w:tr w:rsidTr="004D00CC">
        <w:tblPrEx>
          <w:tblW w:w="9520" w:type="dxa"/>
          <w:tblLayout w:type="fixed"/>
          <w:tblCellMar>
            <w:left w:w="62" w:type="dxa"/>
            <w:right w:w="62" w:type="dxa"/>
          </w:tblCellMar>
          <w:tblLook w:val="0000"/>
        </w:tblPrEx>
        <w:trPr>
          <w:tblHeader/>
        </w:trPr>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00CC">
            <w:pPr>
              <w:pStyle w:val="BodyTextBold"/>
              <w:rPr>
                <w:lang w:val="en-NZ"/>
              </w:rPr>
            </w:pPr>
            <w:r w:rsidRPr="004D00CC">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00CC">
            <w:pPr>
              <w:pStyle w:val="BodyTextBold"/>
              <w:rPr>
                <w:lang w:val="en-NZ"/>
              </w:rPr>
            </w:pPr>
            <w:r w:rsidRPr="004D00CC">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00CC">
            <w:pPr>
              <w:pStyle w:val="BodyTextBold"/>
              <w:rPr>
                <w:lang w:val="en-NZ"/>
              </w:rPr>
            </w:pPr>
            <w:r w:rsidRPr="004D00CC">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00CC">
            <w:pPr>
              <w:pStyle w:val="BodyTextBold"/>
              <w:rPr>
                <w:lang w:val="en-NZ"/>
              </w:rPr>
            </w:pPr>
            <w:r w:rsidRPr="004D00CC">
              <w:t>Equivalence status</w:t>
            </w:r>
          </w:p>
        </w:tc>
      </w:tr>
      <w:tr w:rsidTr="004D00CC">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00CC" w:rsidP="004D00CC">
            <w:pPr>
              <w:pStyle w:val="BodyText"/>
            </w:pPr>
            <w:r w:rsidRPr="004D00CC">
              <w:t>AHCBER302 Work effectively in a biosecurity emergency response</w:t>
            </w:r>
          </w:p>
          <w:p w:rsidR="00000000">
            <w:pPr>
              <w:pStyle w:val="BodyText"/>
              <w:keepLines w:val="0"/>
              <w:spacing w:before="0" w:after="0"/>
              <w:rPr>
                <w:rFonts w:ascii="Tahoma" w:hAnsi="Tahoma"/>
                <w:sz w:val="20"/>
                <w:lang w:val="en-NZ"/>
              </w:rPr>
            </w:pP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00CC" w:rsidP="004D00CC">
            <w:pPr>
              <w:pStyle w:val="BodyText"/>
            </w:pPr>
            <w:r w:rsidRPr="004D00CC">
              <w:t>AHCBER301 Work effectively in an emergency disease or plant pest response</w:t>
            </w:r>
          </w:p>
          <w:p w:rsidR="00000000">
            <w:pPr>
              <w:pStyle w:val="BodyText"/>
              <w:keepLines w:val="0"/>
              <w:spacing w:before="0" w:after="0"/>
              <w:rPr>
                <w:rFonts w:ascii="Tahoma" w:hAnsi="Tahoma"/>
                <w:sz w:val="20"/>
                <w:lang w:val="en-NZ"/>
              </w:rPr>
            </w:pP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00CC" w:rsidP="004D00CC">
            <w:pPr>
              <w:pStyle w:val="BodyText"/>
            </w:pPr>
            <w:r w:rsidRPr="004D00CC">
              <w:t>Unit code changed</w:t>
            </w:r>
          </w:p>
          <w:p w:rsidR="00000000" w:rsidRPr="004D00CC" w:rsidP="004D00CC">
            <w:pPr>
              <w:pStyle w:val="BodyText"/>
            </w:pPr>
            <w:r w:rsidRPr="004D00CC">
              <w:t>Title changed to reflect broader usage of unit</w:t>
            </w:r>
          </w:p>
          <w:p w:rsidR="00000000" w:rsidRPr="004D00CC" w:rsidP="004D00CC">
            <w:pPr>
              <w:pStyle w:val="BodyText"/>
            </w:pPr>
            <w:r w:rsidRPr="004D00CC">
              <w:t>Changes made to Application</w:t>
            </w:r>
          </w:p>
          <w:p w:rsidR="00000000" w:rsidRPr="004D00CC" w:rsidP="004D00CC">
            <w:pPr>
              <w:pStyle w:val="BodyText"/>
            </w:pPr>
            <w:r w:rsidRPr="004D00CC">
              <w:t>Elements edited and consolidated</w:t>
            </w:r>
          </w:p>
          <w:p w:rsidR="00000000" w:rsidRPr="004D00CC" w:rsidP="004D00CC">
            <w:pPr>
              <w:pStyle w:val="BodyText"/>
            </w:pPr>
            <w:r w:rsidRPr="004D00CC">
              <w:t>Performance Criteria changed and reordered</w:t>
            </w:r>
          </w:p>
          <w:p w:rsidR="00000000" w:rsidP="004D00CC">
            <w:pPr>
              <w:pStyle w:val="BodyText"/>
              <w:rPr>
                <w:lang w:val="en-NZ"/>
              </w:rPr>
            </w:pPr>
            <w:r w:rsidRPr="004D00CC">
              <w:t xml:space="preserve">Performance </w:t>
            </w:r>
            <w:r w:rsidRPr="004D00CC">
              <w:t>Evidence, Knowledge Evidence and Assessment Conditions updated</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00CC" w:rsidP="004D00CC">
            <w:pPr>
              <w:pStyle w:val="BodyText"/>
            </w:pPr>
            <w:r w:rsidRPr="004D00CC">
              <w:t>Equivalent</w:t>
            </w:r>
          </w:p>
        </w:tc>
      </w:tr>
    </w:tbl>
    <w:p w:rsidR="00000000" w:rsidRPr="004D00CC" w:rsidP="004D00CC">
      <w:pPr>
        <w:pStyle w:val="BodyText"/>
      </w:pPr>
    </w:p>
    <w:p w:rsidR="00000000" w:rsidRPr="004D00CC" w:rsidP="004D00CC">
      <w:pPr>
        <w:pStyle w:val="AllowPageBreak"/>
      </w:pPr>
    </w:p>
    <w:p w:rsidR="00000000" w:rsidRPr="004D00CC" w:rsidP="004D00CC">
      <w:pPr>
        <w:pStyle w:val="Heading1"/>
      </w:pPr>
      <w:bookmarkStart w:id="8" w:name="O_1149601"/>
      <w:bookmarkEnd w:id="8"/>
      <w:r w:rsidRPr="004D00CC">
        <w:t>Links</w:t>
      </w:r>
    </w:p>
    <w:p w:rsidR="00000000" w:rsidRPr="004D00CC" w:rsidP="005E4E29">
      <w:pPr>
        <w:pStyle w:val="BodyText"/>
      </w:pPr>
      <w:r w:rsidRPr="004D00CC">
        <w:t>Companion Volumes, including Implementation Gui</w:t>
      </w:r>
      <w:r w:rsidRPr="004D00CC">
        <w:t xml:space="preserve">des, are available at VETNet: - </w:t>
      </w:r>
      <w:r>
        <w:fldChar w:fldCharType="begin"/>
      </w:r>
      <w:r>
        <w:instrText xml:space="preserve"> HYPERLINK "https://vetnet.gov.au/Pages/TrainingDocs.aspx?q=c6399549-9c62-4a5e-bf1a-524b2322cf72" </w:instrText>
      </w:r>
      <w:r>
        <w:fldChar w:fldCharType="separate"/>
      </w:r>
      <w:r w:rsidRPr="00AB762A">
        <w:rPr>
          <w:rStyle w:val="Hyperlink"/>
        </w:rPr>
        <w:t>https://vetnet.gov.au/Pages/TrainingDocs.aspx?q=c6399549-9c62-4a5e-bf1a-524b2322cf72</w:t>
      </w:r>
      <w:r>
        <w:fldChar w:fldCharType="end"/>
      </w:r>
    </w:p>
    <w:p w:rsidR="00000000" w:rsidRPr="004D00CC" w:rsidP="004D00CC"/>
    <w:sectPr w:rsidSect="004D00C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00C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00CC" w:rsidRPr="005E4E29" w:rsidP="005E4E2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00C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4E29" w:rsidP="004D00C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E4E29" w:rsidP="004D00C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5E4E29" w:rsidP="004D00C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00C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4E2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D00CC" w:rsidRPr="005E4E29" w:rsidP="005E4E2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00C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4E29" w:rsidRPr="002D2AF8" w:rsidP="004D00CC">
    <w:pPr>
      <w:pStyle w:val="Header"/>
      <w:framePr w:wrap="around"/>
    </w:pPr>
    <w:r>
      <w:fldChar w:fldCharType="begin"/>
    </w:r>
    <w:r>
      <w:instrText xml:space="preserve"> TITLE   \* MERGEFORMAT </w:instrText>
    </w:r>
    <w:r>
      <w:fldChar w:fldCharType="separate"/>
    </w:r>
    <w:r>
      <w:t>AHCBER302 Work effectively in a biosecurity emergency response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5E4E29" w:rsidP="004D00C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66E169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0B4692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D00C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D00CC"/>
    <w:pPr>
      <w:spacing w:before="360" w:after="60"/>
      <w:outlineLvl w:val="0"/>
    </w:pPr>
    <w:rPr>
      <w:sz w:val="32"/>
    </w:rPr>
  </w:style>
  <w:style w:type="paragraph" w:styleId="Heading2">
    <w:name w:val="heading 2"/>
    <w:basedOn w:val="HeadingBase"/>
    <w:next w:val="BodyText"/>
    <w:link w:val="Heading2Char"/>
    <w:qFormat/>
    <w:rsid w:val="004D00CC"/>
    <w:pPr>
      <w:keepLines/>
      <w:spacing w:before="240" w:after="120"/>
      <w:outlineLvl w:val="1"/>
    </w:pPr>
    <w:rPr>
      <w:sz w:val="28"/>
      <w:szCs w:val="40"/>
    </w:rPr>
  </w:style>
  <w:style w:type="paragraph" w:styleId="Heading3">
    <w:name w:val="heading 3"/>
    <w:basedOn w:val="HeadingBase"/>
    <w:next w:val="BodyText"/>
    <w:link w:val="Heading3Char"/>
    <w:qFormat/>
    <w:rsid w:val="004D00CC"/>
    <w:pPr>
      <w:spacing w:before="180" w:after="120"/>
      <w:outlineLvl w:val="2"/>
    </w:pPr>
    <w:rPr>
      <w:spacing w:val="-10"/>
      <w:kern w:val="32"/>
    </w:rPr>
  </w:style>
  <w:style w:type="paragraph" w:styleId="Heading4">
    <w:name w:val="heading 4"/>
    <w:basedOn w:val="HeadingBase"/>
    <w:next w:val="BodyText"/>
    <w:link w:val="Heading4Char"/>
    <w:qFormat/>
    <w:rsid w:val="004D00CC"/>
    <w:pPr>
      <w:spacing w:before="160" w:after="120"/>
      <w:outlineLvl w:val="3"/>
    </w:pPr>
    <w:rPr>
      <w:sz w:val="22"/>
    </w:rPr>
  </w:style>
  <w:style w:type="paragraph" w:styleId="Heading5">
    <w:name w:val="heading 5"/>
    <w:basedOn w:val="HeadingBase"/>
    <w:next w:val="Normal"/>
    <w:link w:val="Heading5Char"/>
    <w:qFormat/>
    <w:rsid w:val="004D00CC"/>
    <w:pPr>
      <w:spacing w:before="80"/>
      <w:outlineLvl w:val="4"/>
    </w:pPr>
    <w:rPr>
      <w:color w:val="918585"/>
      <w:sz w:val="20"/>
    </w:rPr>
  </w:style>
  <w:style w:type="paragraph" w:styleId="Heading6">
    <w:name w:val="heading 6"/>
    <w:basedOn w:val="HeadingBase"/>
    <w:next w:val="Normal"/>
    <w:link w:val="Heading6Char"/>
    <w:qFormat/>
    <w:rsid w:val="004D00CC"/>
    <w:pPr>
      <w:spacing w:before="60"/>
      <w:outlineLvl w:val="5"/>
    </w:pPr>
    <w:rPr>
      <w:color w:val="918585"/>
      <w:sz w:val="20"/>
    </w:rPr>
  </w:style>
  <w:style w:type="paragraph" w:styleId="Heading7">
    <w:name w:val="heading 7"/>
    <w:basedOn w:val="Normal"/>
    <w:next w:val="Normal"/>
    <w:link w:val="Heading7Char"/>
    <w:qFormat/>
    <w:rsid w:val="004D00CC"/>
    <w:pPr>
      <w:ind w:left="720"/>
      <w:outlineLvl w:val="6"/>
    </w:pPr>
    <w:rPr>
      <w:i/>
    </w:rPr>
  </w:style>
  <w:style w:type="paragraph" w:styleId="Heading8">
    <w:name w:val="heading 8"/>
    <w:basedOn w:val="Normal"/>
    <w:next w:val="Normal"/>
    <w:link w:val="Heading8Char"/>
    <w:qFormat/>
    <w:rsid w:val="004D00CC"/>
    <w:pPr>
      <w:ind w:left="720"/>
      <w:outlineLvl w:val="7"/>
    </w:pPr>
    <w:rPr>
      <w:i/>
    </w:rPr>
  </w:style>
  <w:style w:type="paragraph" w:styleId="Heading9">
    <w:name w:val="heading 9"/>
    <w:basedOn w:val="Normal"/>
    <w:next w:val="Normal"/>
    <w:link w:val="Heading9Char"/>
    <w:qFormat/>
    <w:rsid w:val="004D00CC"/>
    <w:pPr>
      <w:ind w:left="720"/>
      <w:outlineLvl w:val="8"/>
    </w:pPr>
    <w:rPr>
      <w:i/>
    </w:rPr>
  </w:style>
  <w:style w:type="character" w:default="1" w:styleId="DefaultParagraphFont">
    <w:name w:val="Default Paragraph Font"/>
    <w:uiPriority w:val="1"/>
    <w:unhideWhenUsed/>
    <w:rsid w:val="004D00C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D00CC"/>
  </w:style>
  <w:style w:type="character" w:customStyle="1" w:styleId="Heading1Char">
    <w:name w:val="Heading 1 Char"/>
    <w:basedOn w:val="DefaultParagraphFont"/>
    <w:link w:val="Heading1"/>
    <w:rsid w:val="004D00CC"/>
    <w:rPr>
      <w:rFonts w:ascii="Times New Roman" w:eastAsia="Times New Roman" w:hAnsi="Times New Roman" w:cs="Times New Roman"/>
      <w:b/>
      <w:sz w:val="32"/>
      <w:szCs w:val="20"/>
      <w:lang w:eastAsia="en-US"/>
    </w:rPr>
  </w:style>
  <w:style w:type="paragraph" w:styleId="BodyText">
    <w:name w:val="Body Text"/>
    <w:basedOn w:val="Normal"/>
    <w:link w:val="BodyTextChar"/>
    <w:rsid w:val="004D00C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D00CC"/>
    <w:rPr>
      <w:rFonts w:ascii="Times New Roman" w:eastAsia="Times New Roman" w:hAnsi="Times New Roman" w:cs="Times New Roman"/>
      <w:sz w:val="24"/>
      <w:lang w:eastAsia="en-US"/>
    </w:rPr>
  </w:style>
  <w:style w:type="paragraph" w:styleId="ListBullet">
    <w:name w:val="List Bullet"/>
    <w:basedOn w:val="List"/>
    <w:rsid w:val="004D00CC"/>
    <w:pPr>
      <w:numPr>
        <w:numId w:val="11"/>
      </w:numPr>
      <w:tabs>
        <w:tab w:val="clear" w:pos="340"/>
      </w:tabs>
      <w:spacing w:before="40" w:after="40"/>
    </w:pPr>
  </w:style>
  <w:style w:type="character" w:styleId="Emphasis">
    <w:name w:val="Emphasis"/>
    <w:basedOn w:val="DefaultParagraphFont"/>
    <w:qFormat/>
    <w:rsid w:val="004D00CC"/>
    <w:rPr>
      <w:i/>
    </w:rPr>
  </w:style>
  <w:style w:type="paragraph" w:customStyle="1" w:styleId="SuperHeading">
    <w:name w:val="SuperHeading"/>
    <w:basedOn w:val="Normal"/>
    <w:rsid w:val="004D00CC"/>
    <w:pPr>
      <w:spacing w:before="240" w:after="120"/>
      <w:outlineLvl w:val="0"/>
    </w:pPr>
    <w:rPr>
      <w:rFonts w:ascii="Times New Roman" w:hAnsi="Times New Roman"/>
      <w:b/>
      <w:sz w:val="32"/>
    </w:rPr>
  </w:style>
  <w:style w:type="paragraph" w:customStyle="1" w:styleId="AllowPageBreak">
    <w:name w:val="AllowPageBreak"/>
    <w:rsid w:val="004D00C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4D00CC"/>
    <w:rPr>
      <w:b/>
    </w:rPr>
  </w:style>
  <w:style w:type="character" w:customStyle="1" w:styleId="Heading2Char">
    <w:name w:val="Heading 2 Char"/>
    <w:basedOn w:val="DefaultParagraphFont"/>
    <w:link w:val="Heading2"/>
    <w:rsid w:val="004D00C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D00C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D00C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D00C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D00C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D00C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D00C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D00CC"/>
    <w:rPr>
      <w:rFonts w:ascii="Courier New" w:eastAsia="Times New Roman" w:hAnsi="Courier New" w:cs="Times New Roman"/>
      <w:i/>
      <w:szCs w:val="20"/>
      <w:lang w:eastAsia="en-US"/>
    </w:rPr>
  </w:style>
  <w:style w:type="paragraph" w:customStyle="1" w:styleId="HeadingBase">
    <w:name w:val="Heading Base"/>
    <w:rsid w:val="004D00C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D00CC"/>
    <w:pPr>
      <w:tabs>
        <w:tab w:val="right" w:leader="dot" w:pos="9072"/>
      </w:tabs>
      <w:ind w:left="567"/>
    </w:pPr>
    <w:rPr>
      <w:szCs w:val="22"/>
    </w:rPr>
  </w:style>
  <w:style w:type="paragraph" w:customStyle="1" w:styleId="TOCBase">
    <w:name w:val="TOC Base"/>
    <w:rsid w:val="004D00C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D00CC"/>
    <w:pPr>
      <w:tabs>
        <w:tab w:val="right" w:leader="dot" w:pos="9072"/>
      </w:tabs>
      <w:spacing w:before="40" w:after="40"/>
      <w:ind w:left="284"/>
    </w:pPr>
    <w:rPr>
      <w:rFonts w:ascii="Times New Roman" w:hAnsi="Times New Roman"/>
    </w:rPr>
  </w:style>
  <w:style w:type="paragraph" w:styleId="TOC1">
    <w:name w:val="toc 1"/>
    <w:basedOn w:val="TOCBase"/>
    <w:next w:val="Normal"/>
    <w:rsid w:val="004D00C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D00C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D00CC"/>
    <w:rPr>
      <w:rFonts w:ascii="Times New Roman" w:eastAsia="Times New Roman" w:hAnsi="Times New Roman" w:cs="Times New Roman"/>
      <w:sz w:val="16"/>
      <w:lang w:eastAsia="en-US"/>
    </w:rPr>
  </w:style>
  <w:style w:type="paragraph" w:styleId="Title">
    <w:name w:val="Title"/>
    <w:basedOn w:val="HeadingBase"/>
    <w:link w:val="TitleChar"/>
    <w:qFormat/>
    <w:rsid w:val="004D00CC"/>
    <w:pPr>
      <w:spacing w:before="5040"/>
      <w:jc w:val="center"/>
    </w:pPr>
    <w:rPr>
      <w:sz w:val="48"/>
      <w:szCs w:val="72"/>
      <w:lang w:val="en-US"/>
    </w:rPr>
  </w:style>
  <w:style w:type="character" w:customStyle="1" w:styleId="TitleChar">
    <w:name w:val="Title Char"/>
    <w:basedOn w:val="DefaultParagraphFont"/>
    <w:link w:val="Title"/>
    <w:rsid w:val="004D00C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D00CC"/>
    <w:pPr>
      <w:tabs>
        <w:tab w:val="left" w:pos="3600"/>
        <w:tab w:val="left" w:pos="3958"/>
      </w:tabs>
    </w:pPr>
  </w:style>
  <w:style w:type="paragraph" w:styleId="List">
    <w:name w:val="List"/>
    <w:basedOn w:val="BodyText"/>
    <w:next w:val="BodyText"/>
    <w:rsid w:val="004D00CC"/>
    <w:pPr>
      <w:tabs>
        <w:tab w:val="left" w:pos="340"/>
      </w:tabs>
      <w:spacing w:before="60" w:after="60"/>
      <w:ind w:left="340" w:hanging="340"/>
    </w:pPr>
  </w:style>
  <w:style w:type="paragraph" w:customStyle="1" w:styleId="Note">
    <w:name w:val="Note"/>
    <w:basedOn w:val="BodyText"/>
    <w:rsid w:val="004D00C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D00CC"/>
    <w:rPr>
      <w:b/>
      <w:spacing w:val="0"/>
    </w:rPr>
  </w:style>
  <w:style w:type="paragraph" w:customStyle="1" w:styleId="SuperTitle">
    <w:name w:val="SuperTitle"/>
    <w:basedOn w:val="Title"/>
    <w:rsid w:val="004D00CC"/>
    <w:pPr>
      <w:framePr w:wrap="auto" w:hAnchor="text" w:y="6049"/>
    </w:pPr>
    <w:rPr>
      <w:color w:val="000000"/>
      <w:sz w:val="40"/>
    </w:rPr>
  </w:style>
  <w:style w:type="paragraph" w:customStyle="1" w:styleId="TOCTitle">
    <w:name w:val="TOCTitle"/>
    <w:basedOn w:val="Heading1"/>
    <w:rsid w:val="004D00CC"/>
    <w:pPr>
      <w:spacing w:after="240"/>
      <w:jc w:val="center"/>
      <w:outlineLvl w:val="9"/>
    </w:pPr>
    <w:rPr>
      <w:caps/>
    </w:rPr>
  </w:style>
  <w:style w:type="paragraph" w:customStyle="1" w:styleId="Version">
    <w:name w:val="Version"/>
    <w:rsid w:val="004D00C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D00CC"/>
    <w:pPr>
      <w:numPr>
        <w:numId w:val="12"/>
      </w:numPr>
      <w:tabs>
        <w:tab w:val="clear" w:pos="680"/>
      </w:tabs>
    </w:pPr>
  </w:style>
  <w:style w:type="paragraph" w:styleId="Index1">
    <w:name w:val="index 1"/>
    <w:basedOn w:val="Normal"/>
    <w:next w:val="Normal"/>
    <w:semiHidden/>
    <w:rsid w:val="004D00CC"/>
    <w:pPr>
      <w:keepNext w:val="0"/>
      <w:tabs>
        <w:tab w:val="right" w:pos="4176"/>
      </w:tabs>
      <w:ind w:left="198" w:hanging="198"/>
    </w:pPr>
    <w:rPr>
      <w:rFonts w:ascii="Garamond" w:hAnsi="Garamond"/>
    </w:rPr>
  </w:style>
  <w:style w:type="paragraph" w:styleId="IndexHeading">
    <w:name w:val="index heading"/>
    <w:basedOn w:val="Normal"/>
    <w:next w:val="Index1"/>
    <w:semiHidden/>
    <w:rsid w:val="004D00CC"/>
    <w:pPr>
      <w:spacing w:before="120" w:after="120"/>
    </w:pPr>
    <w:rPr>
      <w:rFonts w:ascii="Arial" w:hAnsi="Arial"/>
      <w:b/>
      <w:color w:val="918585"/>
      <w:sz w:val="24"/>
    </w:rPr>
  </w:style>
  <w:style w:type="paragraph" w:styleId="Header">
    <w:name w:val="header"/>
    <w:basedOn w:val="Normal"/>
    <w:link w:val="HeaderChar"/>
    <w:rsid w:val="004D00C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D00CC"/>
    <w:rPr>
      <w:rFonts w:ascii="Times New Roman" w:eastAsia="Times New Roman" w:hAnsi="Times New Roman" w:cs="Times New Roman"/>
      <w:sz w:val="16"/>
      <w:szCs w:val="20"/>
      <w:lang w:val="en-GB" w:eastAsia="en-US"/>
    </w:rPr>
  </w:style>
  <w:style w:type="paragraph" w:customStyle="1" w:styleId="Chapter">
    <w:name w:val="Chapter"/>
    <w:basedOn w:val="Normal"/>
    <w:rsid w:val="004D00CC"/>
    <w:pPr>
      <w:spacing w:before="240"/>
    </w:pPr>
    <w:rPr>
      <w:rFonts w:ascii="Times New Roman" w:hAnsi="Times New Roman"/>
      <w:smallCaps/>
      <w:spacing w:val="80"/>
      <w:sz w:val="28"/>
    </w:rPr>
  </w:style>
  <w:style w:type="paragraph" w:customStyle="1" w:styleId="InChapter">
    <w:name w:val="InChapter"/>
    <w:basedOn w:val="Heading3"/>
    <w:rsid w:val="004D00CC"/>
    <w:pPr>
      <w:spacing w:after="240"/>
      <w:outlineLvl w:val="9"/>
    </w:pPr>
    <w:rPr>
      <w:noProof/>
    </w:rPr>
  </w:style>
  <w:style w:type="paragraph" w:styleId="Index2">
    <w:name w:val="index 2"/>
    <w:basedOn w:val="Normal"/>
    <w:next w:val="Normal"/>
    <w:semiHidden/>
    <w:rsid w:val="004D00CC"/>
    <w:pPr>
      <w:tabs>
        <w:tab w:val="right" w:pos="4176"/>
      </w:tabs>
      <w:ind w:left="568" w:hanging="284"/>
    </w:pPr>
    <w:rPr>
      <w:rFonts w:ascii="Garamond" w:hAnsi="Garamond"/>
    </w:rPr>
  </w:style>
  <w:style w:type="paragraph" w:customStyle="1" w:styleId="Byline">
    <w:name w:val="Byline"/>
    <w:rsid w:val="004D00C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D00CC"/>
    <w:pPr>
      <w:tabs>
        <w:tab w:val="clear" w:pos="3600"/>
        <w:tab w:val="clear" w:pos="3958"/>
      </w:tabs>
      <w:jc w:val="right"/>
    </w:pPr>
  </w:style>
  <w:style w:type="paragraph" w:styleId="Caption">
    <w:name w:val="caption"/>
    <w:basedOn w:val="BodyText"/>
    <w:next w:val="Normal"/>
    <w:qFormat/>
    <w:rsid w:val="004D00CC"/>
    <w:pPr>
      <w:framePr w:w="2268" w:hSpace="181" w:vSpace="181" w:wrap="around" w:vAnchor="text" w:hAnchor="page" w:x="1135" w:y="285" w:anchorLock="1"/>
    </w:pPr>
    <w:rPr>
      <w:i/>
    </w:rPr>
  </w:style>
  <w:style w:type="paragraph" w:customStyle="1" w:styleId="MiniTOCTitle">
    <w:name w:val="MiniTOCTitle"/>
    <w:basedOn w:val="Heading4"/>
    <w:rsid w:val="004D00CC"/>
    <w:pPr>
      <w:spacing w:before="240"/>
      <w:outlineLvl w:val="9"/>
    </w:pPr>
    <w:rPr>
      <w:noProof/>
      <w:sz w:val="24"/>
    </w:rPr>
  </w:style>
  <w:style w:type="paragraph" w:customStyle="1" w:styleId="MiniTOCItem">
    <w:name w:val="MiniTOCItem"/>
    <w:basedOn w:val="ListBullet"/>
    <w:rsid w:val="004D00CC"/>
    <w:pPr>
      <w:numPr>
        <w:numId w:val="0"/>
      </w:numPr>
      <w:tabs>
        <w:tab w:val="right" w:leader="dot" w:pos="6521"/>
      </w:tabs>
      <w:spacing w:before="0" w:after="0"/>
    </w:pPr>
  </w:style>
  <w:style w:type="paragraph" w:customStyle="1" w:styleId="TOFTitle">
    <w:name w:val="TOFTitle"/>
    <w:basedOn w:val="TOCTitle"/>
    <w:rsid w:val="004D00CC"/>
  </w:style>
  <w:style w:type="paragraph" w:styleId="TableofFigures">
    <w:name w:val="table of figures"/>
    <w:basedOn w:val="Normal"/>
    <w:next w:val="Normal"/>
    <w:semiHidden/>
    <w:rsid w:val="004D00CC"/>
    <w:pPr>
      <w:tabs>
        <w:tab w:val="right" w:leader="dot" w:pos="9072"/>
      </w:tabs>
      <w:ind w:left="970" w:hanging="403"/>
    </w:pPr>
    <w:rPr>
      <w:rFonts w:ascii="Times New Roman" w:hAnsi="Times New Roman"/>
      <w:b/>
    </w:rPr>
  </w:style>
  <w:style w:type="paragraph" w:styleId="ListNumber">
    <w:name w:val="List Number"/>
    <w:basedOn w:val="List"/>
    <w:rsid w:val="004D00CC"/>
    <w:pPr>
      <w:numPr>
        <w:numId w:val="14"/>
      </w:numPr>
      <w:tabs>
        <w:tab w:val="clear" w:pos="340"/>
      </w:tabs>
    </w:pPr>
  </w:style>
  <w:style w:type="character" w:customStyle="1" w:styleId="WingdingSymbols">
    <w:name w:val="Wingding Symbols"/>
    <w:rsid w:val="004D00CC"/>
    <w:rPr>
      <w:rFonts w:ascii="Wingdings" w:hAnsi="Wingdings"/>
    </w:rPr>
  </w:style>
  <w:style w:type="paragraph" w:customStyle="1" w:styleId="TableHeading">
    <w:name w:val="Table Heading"/>
    <w:basedOn w:val="HeadingBase"/>
    <w:rsid w:val="004D00CC"/>
    <w:pPr>
      <w:keepLines/>
      <w:pBdr>
        <w:bottom w:val="single" w:sz="6" w:space="1" w:color="918585"/>
      </w:pBdr>
      <w:spacing w:before="240"/>
    </w:pPr>
  </w:style>
  <w:style w:type="character" w:customStyle="1" w:styleId="HotSpot">
    <w:name w:val="HotSpot"/>
    <w:rsid w:val="004D00CC"/>
    <w:rPr>
      <w:color w:val="0033CC"/>
      <w:u w:val="none"/>
    </w:rPr>
  </w:style>
  <w:style w:type="paragraph" w:customStyle="1" w:styleId="BodyTextRight">
    <w:name w:val="Body Text Right"/>
    <w:basedOn w:val="BodyText"/>
    <w:rsid w:val="004D00CC"/>
    <w:pPr>
      <w:spacing w:before="0" w:after="0"/>
      <w:jc w:val="right"/>
    </w:pPr>
  </w:style>
  <w:style w:type="paragraph" w:styleId="Index3">
    <w:name w:val="index 3"/>
    <w:basedOn w:val="ListNumber2"/>
    <w:next w:val="Normal"/>
    <w:semiHidden/>
    <w:rsid w:val="004D00CC"/>
    <w:pPr>
      <w:numPr>
        <w:numId w:val="0"/>
      </w:numPr>
      <w:tabs>
        <w:tab w:val="right" w:leader="dot" w:pos="4176"/>
      </w:tabs>
    </w:pPr>
  </w:style>
  <w:style w:type="paragraph" w:styleId="ListNumber2">
    <w:name w:val="List Number 2"/>
    <w:basedOn w:val="List2"/>
    <w:rsid w:val="004D00CC"/>
    <w:pPr>
      <w:numPr>
        <w:numId w:val="9"/>
      </w:numPr>
      <w:tabs>
        <w:tab w:val="clear" w:pos="1060"/>
      </w:tabs>
    </w:pPr>
  </w:style>
  <w:style w:type="paragraph" w:customStyle="1" w:styleId="MarginNote">
    <w:name w:val="Margin Note"/>
    <w:basedOn w:val="BodyText"/>
    <w:rsid w:val="004D00C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D00C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D00C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D00CC"/>
    <w:rPr>
      <w:sz w:val="32"/>
    </w:rPr>
  </w:style>
  <w:style w:type="paragraph" w:customStyle="1" w:styleId="HeadingProcedure">
    <w:name w:val="Heading Procedure"/>
    <w:basedOn w:val="HeadingBase"/>
    <w:next w:val="Normal"/>
    <w:rsid w:val="004D00CC"/>
    <w:pPr>
      <w:tabs>
        <w:tab w:val="left" w:pos="0"/>
      </w:tabs>
      <w:spacing w:before="120" w:after="60"/>
    </w:pPr>
    <w:rPr>
      <w:i/>
      <w:color w:val="918585"/>
      <w:sz w:val="22"/>
    </w:rPr>
  </w:style>
  <w:style w:type="paragraph" w:customStyle="1" w:styleId="TableBodyText">
    <w:name w:val="Table Body Text"/>
    <w:basedOn w:val="BodyText"/>
    <w:rsid w:val="004D00CC"/>
    <w:pPr>
      <w:spacing w:before="60" w:after="60"/>
    </w:pPr>
  </w:style>
  <w:style w:type="paragraph" w:styleId="ListContinue">
    <w:name w:val="List Continue"/>
    <w:basedOn w:val="List"/>
    <w:rsid w:val="004D00CC"/>
    <w:pPr>
      <w:ind w:firstLine="0"/>
    </w:pPr>
  </w:style>
  <w:style w:type="paragraph" w:customStyle="1" w:styleId="ListNote">
    <w:name w:val="List Note"/>
    <w:basedOn w:val="List"/>
    <w:rsid w:val="004D00CC"/>
    <w:pPr>
      <w:pBdr>
        <w:top w:val="single" w:sz="6" w:space="2" w:color="918585"/>
        <w:bottom w:val="single" w:sz="6" w:space="2" w:color="918585"/>
      </w:pBdr>
      <w:tabs>
        <w:tab w:val="left" w:pos="1021"/>
      </w:tabs>
      <w:ind w:firstLine="0"/>
    </w:pPr>
  </w:style>
  <w:style w:type="paragraph" w:customStyle="1" w:styleId="Warning">
    <w:name w:val="Warning"/>
    <w:basedOn w:val="BodyText"/>
    <w:rsid w:val="004D00CC"/>
    <w:pPr>
      <w:shd w:val="clear" w:color="auto" w:fill="D9D9D9"/>
      <w:tabs>
        <w:tab w:val="left" w:pos="992"/>
      </w:tabs>
      <w:ind w:left="119" w:right="119"/>
    </w:pPr>
    <w:rPr>
      <w:sz w:val="20"/>
    </w:rPr>
  </w:style>
  <w:style w:type="paragraph" w:customStyle="1" w:styleId="MarginIcons">
    <w:name w:val="Margin Icons"/>
    <w:basedOn w:val="BodyText"/>
    <w:rsid w:val="004D00C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D00CC"/>
    <w:rPr>
      <w:rFonts w:ascii="Courier New" w:hAnsi="Courier New"/>
    </w:rPr>
  </w:style>
  <w:style w:type="paragraph" w:customStyle="1" w:styleId="NoteBullet">
    <w:name w:val="Note Bullet"/>
    <w:basedOn w:val="Note"/>
    <w:rsid w:val="004D00CC"/>
    <w:pPr>
      <w:tabs>
        <w:tab w:val="clear" w:pos="680"/>
      </w:tabs>
      <w:spacing w:before="60" w:after="60"/>
    </w:pPr>
  </w:style>
  <w:style w:type="paragraph" w:customStyle="1" w:styleId="SubHeading2">
    <w:name w:val="SubHeading2"/>
    <w:basedOn w:val="HeadingBase"/>
    <w:rsid w:val="004D00CC"/>
    <w:pPr>
      <w:spacing w:before="240" w:after="60"/>
    </w:pPr>
    <w:rPr>
      <w:sz w:val="20"/>
    </w:rPr>
  </w:style>
  <w:style w:type="paragraph" w:customStyle="1" w:styleId="SubHeading1">
    <w:name w:val="SubHeading1"/>
    <w:basedOn w:val="HeadingBase"/>
    <w:rsid w:val="004D00CC"/>
    <w:pPr>
      <w:spacing w:before="240" w:after="60"/>
    </w:pPr>
    <w:rPr>
      <w:color w:val="918585"/>
      <w:sz w:val="22"/>
    </w:rPr>
  </w:style>
  <w:style w:type="paragraph" w:customStyle="1" w:styleId="SideHeading">
    <w:name w:val="Side Heading"/>
    <w:basedOn w:val="HeadingBase"/>
    <w:rsid w:val="004D00C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D00CC"/>
    <w:pPr>
      <w:numPr>
        <w:numId w:val="10"/>
      </w:numPr>
    </w:pPr>
  </w:style>
  <w:style w:type="paragraph" w:styleId="PlainText">
    <w:name w:val="Plain Text"/>
    <w:basedOn w:val="Normal"/>
    <w:link w:val="PlainTextChar"/>
    <w:rsid w:val="004D00CC"/>
    <w:rPr>
      <w:sz w:val="20"/>
    </w:rPr>
  </w:style>
  <w:style w:type="character" w:customStyle="1" w:styleId="PlainTextChar">
    <w:name w:val="Plain Text Char"/>
    <w:basedOn w:val="DefaultParagraphFont"/>
    <w:link w:val="PlainText"/>
    <w:rsid w:val="004D00CC"/>
    <w:rPr>
      <w:rFonts w:ascii="Courier New" w:eastAsia="Times New Roman" w:hAnsi="Courier New" w:cs="Times New Roman"/>
      <w:sz w:val="20"/>
      <w:szCs w:val="20"/>
      <w:lang w:eastAsia="en-US"/>
    </w:rPr>
  </w:style>
  <w:style w:type="character" w:customStyle="1" w:styleId="MenuOption">
    <w:name w:val="Menu Option"/>
    <w:basedOn w:val="DefaultParagraphFont"/>
    <w:rsid w:val="004D00CC"/>
    <w:rPr>
      <w:b/>
      <w:smallCaps/>
    </w:rPr>
  </w:style>
  <w:style w:type="paragraph" w:customStyle="1" w:styleId="TableListNumber">
    <w:name w:val="Table List Number"/>
    <w:basedOn w:val="ListNumber"/>
    <w:rsid w:val="004D00CC"/>
    <w:pPr>
      <w:numPr>
        <w:numId w:val="0"/>
      </w:numPr>
    </w:pPr>
  </w:style>
  <w:style w:type="paragraph" w:styleId="TOC4">
    <w:name w:val="toc 4"/>
    <w:basedOn w:val="TOCBase"/>
    <w:next w:val="Normal"/>
    <w:semiHidden/>
    <w:rsid w:val="004D00CC"/>
    <w:pPr>
      <w:tabs>
        <w:tab w:val="right" w:leader="dot" w:pos="9071"/>
      </w:tabs>
      <w:ind w:left="1701"/>
    </w:pPr>
  </w:style>
  <w:style w:type="paragraph" w:customStyle="1" w:styleId="ListAlpha">
    <w:name w:val="List Alpha"/>
    <w:basedOn w:val="List"/>
    <w:rsid w:val="004D00CC"/>
    <w:pPr>
      <w:numPr>
        <w:numId w:val="8"/>
      </w:numPr>
    </w:pPr>
  </w:style>
  <w:style w:type="paragraph" w:customStyle="1" w:styleId="ListAlpha2">
    <w:name w:val="List Alpha 2"/>
    <w:basedOn w:val="List2"/>
    <w:rsid w:val="004D00CC"/>
    <w:pPr>
      <w:numPr>
        <w:numId w:val="7"/>
      </w:numPr>
    </w:pPr>
  </w:style>
  <w:style w:type="paragraph" w:styleId="List2">
    <w:name w:val="List 2"/>
    <w:basedOn w:val="BodyText"/>
    <w:rsid w:val="004D00CC"/>
    <w:pPr>
      <w:tabs>
        <w:tab w:val="left" w:pos="680"/>
      </w:tabs>
      <w:spacing w:before="60" w:after="60"/>
      <w:ind w:left="680" w:hanging="340"/>
    </w:pPr>
  </w:style>
  <w:style w:type="paragraph" w:styleId="List3">
    <w:name w:val="List 3"/>
    <w:basedOn w:val="BodyText"/>
    <w:rsid w:val="004D00CC"/>
    <w:pPr>
      <w:tabs>
        <w:tab w:val="left" w:pos="1021"/>
      </w:tabs>
      <w:spacing w:before="60" w:after="60"/>
      <w:ind w:left="1020" w:hanging="340"/>
    </w:pPr>
  </w:style>
  <w:style w:type="paragraph" w:styleId="List4">
    <w:name w:val="List 4"/>
    <w:basedOn w:val="BodyText"/>
    <w:rsid w:val="004D00CC"/>
    <w:pPr>
      <w:tabs>
        <w:tab w:val="left" w:pos="1361"/>
      </w:tabs>
      <w:spacing w:before="60" w:after="60"/>
      <w:ind w:left="1361" w:hanging="340"/>
    </w:pPr>
  </w:style>
  <w:style w:type="paragraph" w:styleId="List5">
    <w:name w:val="List 5"/>
    <w:basedOn w:val="BodyText"/>
    <w:rsid w:val="004D00CC"/>
    <w:pPr>
      <w:tabs>
        <w:tab w:val="left" w:pos="1701"/>
      </w:tabs>
      <w:spacing w:before="60" w:after="60"/>
      <w:ind w:left="1701" w:hanging="340"/>
    </w:pPr>
  </w:style>
  <w:style w:type="paragraph" w:styleId="ListBullet3">
    <w:name w:val="List Bullet 3"/>
    <w:basedOn w:val="List3"/>
    <w:rsid w:val="004D00CC"/>
    <w:pPr>
      <w:numPr>
        <w:numId w:val="13"/>
      </w:numPr>
      <w:tabs>
        <w:tab w:val="clear" w:pos="1021"/>
      </w:tabs>
      <w:ind w:left="1037" w:hanging="357"/>
    </w:pPr>
  </w:style>
  <w:style w:type="paragraph" w:styleId="ListBullet4">
    <w:name w:val="List Bullet 4"/>
    <w:basedOn w:val="List4"/>
    <w:rsid w:val="004D00CC"/>
    <w:pPr>
      <w:numPr>
        <w:numId w:val="2"/>
      </w:numPr>
      <w:tabs>
        <w:tab w:val="clear" w:pos="1361"/>
      </w:tabs>
    </w:pPr>
  </w:style>
  <w:style w:type="paragraph" w:styleId="ListBullet5">
    <w:name w:val="List Bullet 5"/>
    <w:basedOn w:val="List5"/>
    <w:rsid w:val="004D00CC"/>
    <w:pPr>
      <w:numPr>
        <w:numId w:val="3"/>
      </w:numPr>
    </w:pPr>
  </w:style>
  <w:style w:type="paragraph" w:styleId="ListContinue2">
    <w:name w:val="List Continue 2"/>
    <w:basedOn w:val="List2"/>
    <w:rsid w:val="004D00CC"/>
    <w:pPr>
      <w:ind w:firstLine="0"/>
    </w:pPr>
  </w:style>
  <w:style w:type="paragraph" w:styleId="ListContinue3">
    <w:name w:val="List Continue 3"/>
    <w:basedOn w:val="List3"/>
    <w:rsid w:val="004D00CC"/>
    <w:pPr>
      <w:ind w:left="1021" w:firstLine="0"/>
    </w:pPr>
  </w:style>
  <w:style w:type="paragraph" w:styleId="ListContinue4">
    <w:name w:val="List Continue 4"/>
    <w:basedOn w:val="List4"/>
    <w:rsid w:val="004D00CC"/>
    <w:pPr>
      <w:ind w:firstLine="0"/>
    </w:pPr>
  </w:style>
  <w:style w:type="paragraph" w:styleId="ListContinue5">
    <w:name w:val="List Continue 5"/>
    <w:basedOn w:val="List5"/>
    <w:rsid w:val="004D00CC"/>
    <w:pPr>
      <w:ind w:firstLine="0"/>
    </w:pPr>
  </w:style>
  <w:style w:type="paragraph" w:styleId="ListNumber3">
    <w:name w:val="List Number 3"/>
    <w:basedOn w:val="List3"/>
    <w:rsid w:val="004D00CC"/>
    <w:pPr>
      <w:numPr>
        <w:numId w:val="4"/>
      </w:numPr>
    </w:pPr>
  </w:style>
  <w:style w:type="paragraph" w:styleId="ListNumber4">
    <w:name w:val="List Number 4"/>
    <w:basedOn w:val="List4"/>
    <w:rsid w:val="004D00CC"/>
    <w:pPr>
      <w:numPr>
        <w:numId w:val="5"/>
      </w:numPr>
    </w:pPr>
  </w:style>
  <w:style w:type="paragraph" w:styleId="ListNumber5">
    <w:name w:val="List Number 5"/>
    <w:basedOn w:val="List5"/>
    <w:rsid w:val="004D00CC"/>
    <w:pPr>
      <w:numPr>
        <w:numId w:val="6"/>
      </w:numPr>
    </w:pPr>
  </w:style>
  <w:style w:type="paragraph" w:styleId="BlockText">
    <w:name w:val="Block Text"/>
    <w:basedOn w:val="Normal"/>
    <w:rsid w:val="004D00CC"/>
    <w:pPr>
      <w:spacing w:after="120"/>
      <w:ind w:left="1440" w:right="1440"/>
    </w:pPr>
  </w:style>
  <w:style w:type="character" w:customStyle="1" w:styleId="Subscript">
    <w:name w:val="Subscript"/>
    <w:basedOn w:val="DefaultParagraphFont"/>
    <w:rsid w:val="004D00CC"/>
    <w:rPr>
      <w:sz w:val="16"/>
      <w:vertAlign w:val="subscript"/>
    </w:rPr>
  </w:style>
  <w:style w:type="character" w:customStyle="1" w:styleId="Superscript">
    <w:name w:val="Superscript"/>
    <w:basedOn w:val="DefaultParagraphFont"/>
    <w:rsid w:val="004D00CC"/>
    <w:rPr>
      <w:sz w:val="16"/>
      <w:vertAlign w:val="superscript"/>
    </w:rPr>
  </w:style>
  <w:style w:type="character" w:customStyle="1" w:styleId="Symbols">
    <w:name w:val="Symbols"/>
    <w:basedOn w:val="DefaultParagraphFont"/>
    <w:rsid w:val="004D00CC"/>
    <w:rPr>
      <w:rFonts w:ascii="Symbol" w:hAnsi="Symbol"/>
    </w:rPr>
  </w:style>
  <w:style w:type="character" w:customStyle="1" w:styleId="MenuOptions">
    <w:name w:val="Menu Options"/>
    <w:basedOn w:val="DefaultParagraphFont"/>
    <w:rsid w:val="004D00CC"/>
    <w:rPr>
      <w:rFonts w:ascii="Arial Narrow" w:hAnsi="Arial Narrow"/>
      <w:smallCaps/>
    </w:rPr>
  </w:style>
  <w:style w:type="character" w:customStyle="1" w:styleId="Buttons">
    <w:name w:val="Buttons"/>
    <w:basedOn w:val="DefaultParagraphFont"/>
    <w:rsid w:val="004D00CC"/>
    <w:rPr>
      <w:b/>
    </w:rPr>
  </w:style>
  <w:style w:type="character" w:customStyle="1" w:styleId="Underlined">
    <w:name w:val="Underlined"/>
    <w:basedOn w:val="DefaultParagraphFont"/>
    <w:rsid w:val="004D00CC"/>
    <w:rPr>
      <w:u w:val="single"/>
    </w:rPr>
  </w:style>
  <w:style w:type="paragraph" w:customStyle="1" w:styleId="TableBodyTextRight">
    <w:name w:val="Table Body Text Right"/>
    <w:basedOn w:val="TableBodyText"/>
    <w:rsid w:val="004D00CC"/>
    <w:pPr>
      <w:widowControl w:val="0"/>
      <w:autoSpaceDE w:val="0"/>
      <w:autoSpaceDN w:val="0"/>
      <w:adjustRightInd w:val="0"/>
      <w:jc w:val="right"/>
    </w:pPr>
    <w:rPr>
      <w:rFonts w:cs="Arial"/>
      <w:szCs w:val="18"/>
    </w:rPr>
  </w:style>
  <w:style w:type="paragraph" w:customStyle="1" w:styleId="CopyrightText">
    <w:name w:val="Copyright Text"/>
    <w:basedOn w:val="BodyText"/>
    <w:rsid w:val="004D00CC"/>
    <w:rPr>
      <w:sz w:val="18"/>
    </w:rPr>
  </w:style>
  <w:style w:type="paragraph" w:customStyle="1" w:styleId="BodySmallRight">
    <w:name w:val="Body Small Right"/>
    <w:basedOn w:val="BodyTextRight"/>
    <w:rsid w:val="004D00CC"/>
    <w:rPr>
      <w:sz w:val="18"/>
      <w:szCs w:val="18"/>
    </w:rPr>
  </w:style>
  <w:style w:type="paragraph" w:customStyle="1" w:styleId="MarginEdition">
    <w:name w:val="Margin Edition"/>
    <w:basedOn w:val="MarginNote"/>
    <w:rsid w:val="004D00CC"/>
    <w:pPr>
      <w:spacing w:before="0" w:after="0"/>
    </w:pPr>
    <w:rPr>
      <w:rFonts w:ascii="Times New Roman" w:hAnsi="Times New Roman"/>
      <w:color w:val="999999"/>
    </w:rPr>
  </w:style>
  <w:style w:type="paragraph" w:customStyle="1" w:styleId="Spacer">
    <w:name w:val="Spacer"/>
    <w:basedOn w:val="Normal"/>
    <w:rsid w:val="004D00CC"/>
    <w:rPr>
      <w:sz w:val="2"/>
      <w:szCs w:val="2"/>
    </w:rPr>
  </w:style>
  <w:style w:type="character" w:customStyle="1" w:styleId="Small">
    <w:name w:val="Small"/>
    <w:basedOn w:val="DefaultParagraphFont"/>
    <w:rsid w:val="004D00CC"/>
    <w:rPr>
      <w:sz w:val="16"/>
    </w:rPr>
  </w:style>
  <w:style w:type="paragraph" w:customStyle="1" w:styleId="WideTable">
    <w:name w:val="Wide Table"/>
    <w:basedOn w:val="Normal"/>
    <w:rsid w:val="004D00CC"/>
    <w:pPr>
      <w:ind w:left="-1418"/>
    </w:pPr>
    <w:rPr>
      <w:sz w:val="2"/>
      <w:szCs w:val="2"/>
    </w:rPr>
  </w:style>
  <w:style w:type="character" w:styleId="PageNumber">
    <w:name w:val="page number"/>
    <w:basedOn w:val="DefaultParagraphFont"/>
    <w:rsid w:val="004D00CC"/>
  </w:style>
  <w:style w:type="paragraph" w:styleId="Quote">
    <w:name w:val="Quote"/>
    <w:basedOn w:val="Heading1"/>
    <w:link w:val="QuoteChar"/>
    <w:qFormat/>
    <w:rsid w:val="004D00CC"/>
    <w:rPr>
      <w:b w:val="0"/>
      <w:sz w:val="72"/>
      <w:szCs w:val="72"/>
      <w:lang w:val="en-NZ"/>
    </w:rPr>
  </w:style>
  <w:style w:type="character" w:customStyle="1" w:styleId="QuoteChar">
    <w:name w:val="Quote Char"/>
    <w:basedOn w:val="DefaultParagraphFont"/>
    <w:link w:val="Quote"/>
    <w:rsid w:val="004D00C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D00CC"/>
    <w:pPr>
      <w:pageBreakBefore/>
    </w:pPr>
  </w:style>
  <w:style w:type="paragraph" w:customStyle="1" w:styleId="Border">
    <w:name w:val="Border"/>
    <w:basedOn w:val="Normal"/>
    <w:qFormat/>
    <w:rsid w:val="004D00C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D00CC"/>
    <w:rPr>
      <w:b/>
      <w:bCs/>
      <w:i/>
      <w:iCs/>
      <w:color w:val="auto"/>
    </w:rPr>
  </w:style>
  <w:style w:type="paragraph" w:styleId="IntenseQuote">
    <w:name w:val="Intense Quote"/>
    <w:basedOn w:val="Normal"/>
    <w:next w:val="Normal"/>
    <w:link w:val="IntenseQuoteChar"/>
    <w:uiPriority w:val="30"/>
    <w:qFormat/>
    <w:rsid w:val="004D00C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D00C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D00CC"/>
    <w:rPr>
      <w:smallCaps/>
      <w:color w:val="auto"/>
      <w:u w:val="single"/>
    </w:rPr>
  </w:style>
  <w:style w:type="character" w:styleId="IntenseReference">
    <w:name w:val="Intense Reference"/>
    <w:basedOn w:val="DefaultParagraphFont"/>
    <w:uiPriority w:val="32"/>
    <w:qFormat/>
    <w:rsid w:val="004D00CC"/>
    <w:rPr>
      <w:b/>
      <w:bCs/>
      <w:smallCaps/>
      <w:color w:val="auto"/>
      <w:spacing w:val="5"/>
      <w:u w:val="single"/>
    </w:rPr>
  </w:style>
  <w:style w:type="paragraph" w:customStyle="1" w:styleId="2ColumnHeading">
    <w:name w:val="2Column Heading"/>
    <w:basedOn w:val="BodyText"/>
    <w:qFormat/>
    <w:rsid w:val="004D00CC"/>
    <w:pPr>
      <w:spacing w:after="60"/>
      <w:ind w:left="-2268"/>
    </w:pPr>
    <w:rPr>
      <w:b/>
    </w:rPr>
  </w:style>
  <w:style w:type="paragraph" w:customStyle="1" w:styleId="Heading1TOC">
    <w:name w:val="Heading1 TOC"/>
    <w:basedOn w:val="Normal"/>
    <w:qFormat/>
    <w:rsid w:val="004D00CC"/>
    <w:pPr>
      <w:spacing w:before="240" w:after="120"/>
    </w:pPr>
    <w:rPr>
      <w:rFonts w:ascii="Times New Roman" w:hAnsi="Times New Roman"/>
      <w:b/>
      <w:sz w:val="32"/>
    </w:rPr>
  </w:style>
  <w:style w:type="paragraph" w:customStyle="1" w:styleId="Heading2TOC">
    <w:name w:val="Heading2 TOC"/>
    <w:basedOn w:val="Normal"/>
    <w:qFormat/>
    <w:rsid w:val="004D00CC"/>
    <w:pPr>
      <w:spacing w:before="240" w:after="60"/>
    </w:pPr>
    <w:rPr>
      <w:rFonts w:ascii="Times New Roman" w:hAnsi="Times New Roman"/>
      <w:b/>
      <w:sz w:val="28"/>
    </w:rPr>
  </w:style>
  <w:style w:type="character" w:customStyle="1" w:styleId="Underline">
    <w:name w:val="Underline"/>
    <w:basedOn w:val="DefaultParagraphFont"/>
    <w:qFormat/>
    <w:rsid w:val="004D00CC"/>
    <w:rPr>
      <w:u w:val="single"/>
    </w:rPr>
  </w:style>
  <w:style w:type="character" w:customStyle="1" w:styleId="BoldandItalics">
    <w:name w:val="Bold and Italics"/>
    <w:qFormat/>
    <w:rsid w:val="004D00CC"/>
    <w:rPr>
      <w:b/>
      <w:i/>
      <w:u w:val="none"/>
    </w:rPr>
  </w:style>
  <w:style w:type="paragraph" w:styleId="BalloonText">
    <w:name w:val="Balloon Text"/>
    <w:basedOn w:val="Normal"/>
    <w:link w:val="BalloonTextChar"/>
    <w:rsid w:val="004D00CC"/>
    <w:rPr>
      <w:rFonts w:ascii="Tahoma" w:hAnsi="Tahoma" w:cs="Tahoma"/>
      <w:sz w:val="16"/>
      <w:szCs w:val="16"/>
    </w:rPr>
  </w:style>
  <w:style w:type="character" w:customStyle="1" w:styleId="BalloonTextChar">
    <w:name w:val="Balloon Text Char"/>
    <w:basedOn w:val="DefaultParagraphFont"/>
    <w:link w:val="BalloonText"/>
    <w:rsid w:val="004D00C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D00C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D00C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D00CC"/>
    <w:rPr>
      <w:b/>
      <w:color w:val="660033"/>
      <w:spacing w:val="0"/>
    </w:rPr>
  </w:style>
  <w:style w:type="paragraph" w:customStyle="1" w:styleId="Nameditemlist">
    <w:name w:val="Named item list"/>
    <w:basedOn w:val="BodyText"/>
    <w:qFormat/>
    <w:rsid w:val="004D00CC"/>
    <w:pPr>
      <w:tabs>
        <w:tab w:val="left" w:pos="2835"/>
      </w:tabs>
      <w:ind w:left="2835" w:hanging="2835"/>
    </w:pPr>
  </w:style>
  <w:style w:type="paragraph" w:customStyle="1" w:styleId="BodyTextnopadding">
    <w:name w:val="Body Text no padding"/>
    <w:basedOn w:val="BodyText"/>
    <w:qFormat/>
    <w:rsid w:val="004D00CC"/>
    <w:pPr>
      <w:spacing w:before="0" w:after="0"/>
    </w:pPr>
  </w:style>
  <w:style w:type="character" w:styleId="Hyperlink">
    <w:name w:val="Hyperlink"/>
    <w:basedOn w:val="DefaultParagraphFont"/>
    <w:uiPriority w:val="99"/>
    <w:unhideWhenUsed/>
    <w:rsid w:val="005E4E2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576</Words>
  <Characters>3705</Characters>
  <Application>Microsoft Office Word</Application>
  <DocSecurity>0</DocSecurity>
  <Lines>137</Lines>
  <Paragraphs>82</Paragraphs>
  <ScaleCrop>false</ScaleCrop>
  <Company>Author-it Software Corporation Ltd.</Company>
  <LinksUpToDate>false</LinksUpToDate>
  <CharactersWithSpaces>4199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AHCBER302 Work effectively in a biosecurity emergency response</dc:title>
  <dc:subject>Approved</dc:subject>
  <dc:creator>Skills Insight</dc:creator>
  <cp:keywords>Release: 1</cp:keywords>
  <dc:description>Review Date: 12 April 2008</dc:description>
  <cp:lastModifiedBy>HSD_TPCMSd.prod</cp:lastModifiedBy>
  <cp:revision>3</cp:revision>
  <dcterms:created xsi:type="dcterms:W3CDTF">2025-02-11T06:44:00Z</dcterms:created>
  <dcterms:modified xsi:type="dcterms:W3CDTF">2025-02-11T06:45:00Z</dcterms:modified>
</cp:coreProperties>
</file>