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2D7" w:rsidP="005042D7">
      <w:pPr>
        <w:pStyle w:val="Title"/>
      </w:pPr>
      <w:r>
        <w:fldChar w:fldCharType="begin"/>
      </w:r>
      <w:r>
        <w:instrText xml:space="preserve"> TITLE   \* MERGEFORMAT </w:instrText>
      </w:r>
      <w:r>
        <w:fldChar w:fldCharType="separate"/>
      </w:r>
      <w:r>
        <w:t>AHCBER302 Work effectively in a biosecurity emergency response</w:t>
      </w:r>
      <w:r>
        <w:fldChar w:fldCharType="end"/>
      </w:r>
    </w:p>
    <w:p w:rsidR="005042D7" w:rsidP="005042D7">
      <w:pPr>
        <w:pStyle w:val="Version"/>
        <w:sectPr w:rsidSect="008C7E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EF6" w:rsidP="008C7EF6">
      <w:pPr>
        <w:pStyle w:val="SuperHeading"/>
      </w:pPr>
      <w:r w:rsidRPr="008C7EF6">
        <w:t>AHCBER302 Work effectively in a biosecurity emergency response</w:t>
      </w:r>
    </w:p>
    <w:p w:rsidR="00000000" w:rsidRPr="008C7EF6" w:rsidP="008C7EF6">
      <w:pPr>
        <w:pStyle w:val="Heading1"/>
      </w:pPr>
      <w:bookmarkStart w:id="1" w:name="O_1149586"/>
      <w:bookmarkEnd w:id="1"/>
      <w:r w:rsidRPr="008C7EF6">
        <w:t>Modification History</w:t>
      </w:r>
    </w:p>
    <w:tbl>
      <w:tblPr>
        <w:tblW w:w="9520" w:type="dxa"/>
        <w:tblLayout w:type="fixed"/>
        <w:tblCellMar>
          <w:left w:w="62" w:type="dxa"/>
          <w:right w:w="62" w:type="dxa"/>
        </w:tblCellMar>
        <w:tblLook w:val="0000"/>
      </w:tblPr>
      <w:tblGrid>
        <w:gridCol w:w="2581"/>
        <w:gridCol w:w="6939"/>
      </w:tblGrid>
      <w:tr w:rsidTr="008C7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Comments</w:t>
            </w:r>
          </w:p>
        </w:tc>
      </w:tr>
      <w:tr w:rsidTr="008C7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This version released with AHC Agriculture, Horticulture and Conservation and Land Management Training Package Version 6.0.</w:t>
            </w:r>
          </w:p>
        </w:tc>
      </w:tr>
    </w:tbl>
    <w:p w:rsidR="00000000" w:rsidRPr="008C7EF6" w:rsidP="008C7EF6">
      <w:pPr>
        <w:pStyle w:val="BodyText"/>
      </w:pPr>
    </w:p>
    <w:p w:rsidR="00000000" w:rsidRPr="008C7EF6" w:rsidP="008C7EF6">
      <w:pPr>
        <w:pStyle w:val="AllowPageBreak"/>
      </w:pPr>
    </w:p>
    <w:p w:rsidR="00000000" w:rsidRPr="008C7EF6" w:rsidP="008C7EF6">
      <w:pPr>
        <w:pStyle w:val="Heading1"/>
      </w:pPr>
      <w:bookmarkStart w:id="2" w:name="O_1149587"/>
      <w:bookmarkEnd w:id="2"/>
      <w:r w:rsidRPr="008C7EF6">
        <w:t>Application</w:t>
      </w:r>
    </w:p>
    <w:p w:rsidR="00000000" w:rsidRPr="008C7EF6" w:rsidP="005042D7">
      <w:pPr>
        <w:pStyle w:val="BodyText"/>
      </w:pPr>
      <w:r w:rsidRPr="008C7EF6">
        <w:t>This unit of competency describes the skills and knowledge required to work in an emergency environment where there is a response to a biosecurity threat.</w:t>
      </w:r>
    </w:p>
    <w:p w:rsidR="00000000" w:rsidRPr="008C7EF6" w:rsidP="005042D7">
      <w:pPr>
        <w:pStyle w:val="BodyText"/>
      </w:pPr>
      <w:r w:rsidRPr="008C7EF6">
        <w:t>The unit applies to individuals who have been appointed or engaged t</w:t>
      </w:r>
      <w:r w:rsidRPr="008C7EF6">
        <w:t>o undertake and support an emergency response. They work under broad supervision and take responsibility for their own work including limited responsibility for the work of others. They use discretion and judgement in the selection, allocation and use of a</w:t>
      </w:r>
      <w:r w:rsidRPr="008C7EF6">
        <w:t>vailable resources.</w:t>
      </w:r>
    </w:p>
    <w:p w:rsidR="00000000" w:rsidRPr="008C7EF6" w:rsidP="005042D7">
      <w:pPr>
        <w:pStyle w:val="BodyText"/>
      </w:pPr>
      <w:r w:rsidRPr="008C7EF6">
        <w:t>No licensing, legislative or certification requirements apply to this unit at the time of publication.</w:t>
      </w:r>
    </w:p>
    <w:p w:rsidR="00000000" w:rsidRPr="008C7EF6" w:rsidP="008C7EF6">
      <w:pPr>
        <w:pStyle w:val="Heading1"/>
      </w:pPr>
      <w:bookmarkStart w:id="3" w:name="O_1149588"/>
      <w:bookmarkEnd w:id="3"/>
      <w:r w:rsidRPr="008C7EF6">
        <w:t>Pre-requisite Unit</w:t>
      </w:r>
    </w:p>
    <w:p w:rsidR="00000000" w:rsidRPr="008C7EF6" w:rsidP="005042D7">
      <w:pPr>
        <w:pStyle w:val="BodyText"/>
      </w:pPr>
      <w:r w:rsidRPr="008C7EF6">
        <w:t>Nil</w:t>
      </w:r>
    </w:p>
    <w:p w:rsidR="00000000" w:rsidRPr="008C7EF6" w:rsidP="008C7EF6">
      <w:pPr>
        <w:pStyle w:val="Heading1"/>
      </w:pPr>
      <w:bookmarkStart w:id="4" w:name="O_1149590"/>
      <w:bookmarkEnd w:id="4"/>
      <w:r w:rsidRPr="008C7EF6">
        <w:t>Unit Sector</w:t>
      </w:r>
    </w:p>
    <w:p w:rsidR="00000000" w:rsidRPr="008C7EF6" w:rsidP="005042D7">
      <w:pPr>
        <w:pStyle w:val="BodyText"/>
      </w:pPr>
      <w:r w:rsidRPr="008C7EF6">
        <w:t>Emergency Response (BER)</w:t>
      </w:r>
    </w:p>
    <w:p w:rsidR="00000000" w:rsidRPr="008C7EF6" w:rsidP="008C7EF6">
      <w:pPr>
        <w:pStyle w:val="Heading1"/>
      </w:pPr>
      <w:bookmarkStart w:id="5" w:name="O_1149591"/>
      <w:bookmarkEnd w:id="5"/>
      <w:r w:rsidRPr="008C7EF6">
        <w:t>Elements and Performance Criteria</w:t>
      </w:r>
    </w:p>
    <w:tbl>
      <w:tblPr>
        <w:tblW w:w="9520" w:type="dxa"/>
        <w:tblLayout w:type="fixed"/>
        <w:tblCellMar>
          <w:left w:w="62" w:type="dxa"/>
          <w:right w:w="62" w:type="dxa"/>
        </w:tblCellMar>
        <w:tblLook w:val="0000"/>
      </w:tblPr>
      <w:tblGrid>
        <w:gridCol w:w="2580"/>
        <w:gridCol w:w="6940"/>
      </w:tblGrid>
      <w:tr w:rsidTr="005042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7EF6">
            <w:pPr>
              <w:pStyle w:val="BodyTextBold"/>
              <w:rPr>
                <w:lang w:val="en-NZ"/>
              </w:rPr>
            </w:pPr>
            <w:r w:rsidRPr="008C7E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7EF6">
            <w:pPr>
              <w:pStyle w:val="BodyTextBold"/>
              <w:rPr>
                <w:lang w:val="en-NZ"/>
              </w:rPr>
            </w:pPr>
            <w:r w:rsidRPr="008C7EF6">
              <w:t>Performance Criteria</w:t>
            </w:r>
          </w:p>
        </w:tc>
      </w:tr>
      <w:tr w:rsidTr="005042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rPr>
                <w:rStyle w:val="Emphasis"/>
              </w:rPr>
              <w:t>Performance criteria describe the performance needed to demonstrate achievement of the element.</w:t>
            </w:r>
          </w:p>
        </w:tc>
      </w:tr>
      <w:tr w:rsidTr="0050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 xml:space="preserve">1. Identify information required for emergency </w:t>
            </w:r>
            <w:r w:rsidRPr="008C7EF6">
              <w:t>respo</w:t>
            </w:r>
            <w:r w:rsidRPr="008C7EF6">
              <w:t>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 xml:space="preserve">1.1 Access information for emergency response </w:t>
            </w:r>
          </w:p>
          <w:p w:rsidR="00000000" w:rsidP="008C7EF6">
            <w:pPr>
              <w:pStyle w:val="BodyText"/>
              <w:rPr>
                <w:lang w:val="en-NZ"/>
              </w:rPr>
            </w:pPr>
            <w:r w:rsidRPr="008C7EF6">
              <w:t xml:space="preserve">1.2 Apply information to emergency response work tasks according to </w:t>
            </w:r>
            <w:r w:rsidRPr="008C7EF6">
              <w:t>legislative, regulatory and biosecurity codes of practice</w:t>
            </w:r>
          </w:p>
        </w:tc>
      </w:tr>
      <w:tr w:rsidTr="0050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2. Perform work in an emergency response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2.1 Access and interpret work instructions and seek clarification from supervisor if unclear</w:t>
            </w:r>
          </w:p>
          <w:p w:rsidR="00000000" w:rsidRPr="008C7EF6" w:rsidP="008C7EF6">
            <w:pPr>
              <w:pStyle w:val="BodyText"/>
            </w:pPr>
            <w:r w:rsidRPr="008C7EF6">
              <w:t>2.2 Assess workload and prioritise competing demands to achieve work team and workplace goals and objectives</w:t>
            </w:r>
          </w:p>
          <w:p w:rsidR="00000000" w:rsidRPr="008C7EF6" w:rsidP="008C7EF6">
            <w:pPr>
              <w:pStyle w:val="BodyText"/>
            </w:pPr>
            <w:r w:rsidRPr="008C7EF6">
              <w:t>2.3 Assess and communicate with team resource requirem</w:t>
            </w:r>
            <w:r w:rsidRPr="008C7EF6">
              <w:t>ents according to workplace resourcing procedures</w:t>
            </w:r>
          </w:p>
          <w:p w:rsidR="00000000" w:rsidRPr="008C7EF6" w:rsidP="008C7EF6">
            <w:pPr>
              <w:pStyle w:val="BodyText"/>
            </w:pPr>
            <w:r w:rsidRPr="008C7EF6">
              <w:t>2.4 Identify hazards, assess risks and implement controls according to workplace health and safety procedures</w:t>
            </w:r>
          </w:p>
          <w:p w:rsidR="00000000" w:rsidRPr="008C7EF6" w:rsidP="008C7EF6">
            <w:pPr>
              <w:pStyle w:val="BodyText"/>
            </w:pPr>
            <w:r w:rsidRPr="008C7EF6">
              <w:t>2.5 Recognise and respond to stress of individuals within work team</w:t>
            </w:r>
          </w:p>
          <w:p w:rsidR="00000000" w:rsidRPr="008C7EF6" w:rsidP="008C7EF6">
            <w:pPr>
              <w:pStyle w:val="BodyText"/>
            </w:pPr>
            <w:r w:rsidRPr="008C7EF6">
              <w:t>2.6 Promote a positive and c</w:t>
            </w:r>
            <w:r w:rsidRPr="008C7EF6">
              <w:t>ooperative work team environment</w:t>
            </w:r>
          </w:p>
          <w:p w:rsidR="00000000" w:rsidP="008C7EF6">
            <w:pPr>
              <w:pStyle w:val="BodyText"/>
              <w:rPr>
                <w:lang w:val="en-NZ"/>
              </w:rPr>
            </w:pPr>
            <w:r w:rsidRPr="008C7EF6">
              <w:t>2.7 Adhere to time frames outlined in response plan</w:t>
            </w:r>
          </w:p>
        </w:tc>
      </w:tr>
      <w:tr w:rsidTr="0050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3. Comply with biosecurity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 xml:space="preserve">3.1 Access and implement workplace biosecurity procedures </w:t>
            </w:r>
          </w:p>
          <w:p w:rsidR="00000000" w:rsidRPr="008C7EF6" w:rsidP="008C7EF6">
            <w:pPr>
              <w:pStyle w:val="BodyText"/>
            </w:pPr>
            <w:r w:rsidRPr="008C7EF6">
              <w:t>3.2 Maintain personal protective equipment according to biosecurity pro</w:t>
            </w:r>
            <w:r w:rsidRPr="008C7EF6">
              <w:t>cedures</w:t>
            </w:r>
          </w:p>
          <w:p w:rsidR="00000000" w:rsidRPr="008C7EF6" w:rsidP="008C7EF6">
            <w:pPr>
              <w:pStyle w:val="BodyText"/>
            </w:pPr>
            <w:r w:rsidRPr="008C7EF6">
              <w:t>3.3 Maintain fomites according to biosecurity procedures</w:t>
            </w:r>
          </w:p>
          <w:p w:rsidR="00000000" w:rsidRPr="008C7EF6" w:rsidP="008C7EF6">
            <w:pPr>
              <w:pStyle w:val="BodyText"/>
            </w:pPr>
            <w:r w:rsidRPr="008C7EF6">
              <w:t>3.4 Report breaches in biosecurity procedures to site supervisor</w:t>
            </w:r>
          </w:p>
          <w:p w:rsidR="00000000" w:rsidP="008C7EF6">
            <w:pPr>
              <w:pStyle w:val="BodyText"/>
              <w:rPr>
                <w:lang w:val="en-NZ"/>
              </w:rPr>
            </w:pPr>
            <w:r w:rsidRPr="008C7EF6">
              <w:t>3.5 Complete biosecurity records according to workplace procedures</w:t>
            </w:r>
          </w:p>
        </w:tc>
      </w:tr>
      <w:tr w:rsidTr="0050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4. Review performance and implement change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4.1 Review work</w:t>
            </w:r>
            <w:r w:rsidRPr="008C7EF6">
              <w:t xml:space="preserve"> team performance during emergency response</w:t>
            </w:r>
          </w:p>
          <w:p w:rsidR="00000000" w:rsidRPr="008C7EF6" w:rsidP="008C7EF6">
            <w:pPr>
              <w:pStyle w:val="BodyText"/>
            </w:pPr>
            <w:r w:rsidRPr="008C7EF6">
              <w:t>4.2 Identify and assess changes in work practices to reflect performance issues</w:t>
            </w:r>
          </w:p>
          <w:p w:rsidR="00000000" w:rsidRPr="008C7EF6" w:rsidP="008C7EF6">
            <w:pPr>
              <w:pStyle w:val="BodyText"/>
            </w:pPr>
            <w:r w:rsidRPr="008C7EF6">
              <w:t xml:space="preserve">4.3 Seek approval for changes in work practice according to workplace approvals procedures  </w:t>
            </w:r>
          </w:p>
          <w:p w:rsidR="00000000" w:rsidRPr="008C7EF6" w:rsidP="008C7EF6">
            <w:pPr>
              <w:pStyle w:val="BodyText"/>
            </w:pPr>
            <w:r w:rsidRPr="008C7EF6">
              <w:t xml:space="preserve">4.4 Implement approved changes in work </w:t>
            </w:r>
            <w:r w:rsidRPr="008C7EF6">
              <w:t xml:space="preserve">practice </w:t>
            </w:r>
          </w:p>
          <w:p w:rsidR="00000000" w:rsidRPr="008C7EF6" w:rsidP="008C7EF6">
            <w:pPr>
              <w:pStyle w:val="BodyText"/>
            </w:pPr>
            <w:r w:rsidRPr="008C7EF6">
              <w:t>4.5 Monitor and assess effectiveness of changes in work practice and report findings according to workplace procedures</w:t>
            </w:r>
          </w:p>
        </w:tc>
      </w:tr>
    </w:tbl>
    <w:p w:rsidR="00000000" w:rsidRPr="008C7EF6" w:rsidP="008C7EF6">
      <w:pPr>
        <w:pStyle w:val="BodyText"/>
      </w:pPr>
    </w:p>
    <w:p w:rsidR="00000000" w:rsidRPr="008C7EF6" w:rsidP="008C7EF6">
      <w:pPr>
        <w:pStyle w:val="AllowPageBreak"/>
      </w:pPr>
    </w:p>
    <w:p w:rsidR="00000000" w:rsidRPr="008C7EF6" w:rsidP="008C7EF6">
      <w:pPr>
        <w:pStyle w:val="Heading1"/>
      </w:pPr>
      <w:bookmarkStart w:id="6" w:name="O_1149592"/>
      <w:bookmarkEnd w:id="6"/>
      <w:r w:rsidRPr="008C7EF6">
        <w:t>Foundation Skills</w:t>
      </w:r>
    </w:p>
    <w:p w:rsidR="00000000" w:rsidRPr="005042D7" w:rsidP="005042D7">
      <w:pPr>
        <w:pStyle w:val="BodyText"/>
        <w:rPr>
          <w:i/>
        </w:rPr>
      </w:pPr>
      <w:r w:rsidRPr="005042D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C7E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Description</w:t>
            </w:r>
          </w:p>
        </w:tc>
      </w:tr>
      <w:tr w:rsidTr="008C7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ListBullet"/>
              <w:rPr>
                <w:lang w:val="en-NZ"/>
              </w:rPr>
            </w:pPr>
            <w:r w:rsidRPr="008C7EF6">
              <w:t>Evaluate and integrate emergency res</w:t>
            </w:r>
            <w:r w:rsidRPr="008C7EF6">
              <w:t>ponse information from a range of sources into response work tasks and activities</w:t>
            </w:r>
          </w:p>
        </w:tc>
      </w:tr>
      <w:tr w:rsidTr="008C7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ListBullet"/>
            </w:pPr>
            <w:r w:rsidRPr="008C7EF6">
              <w:t xml:space="preserve">Select and use appropriate communication strategies to establish and maintain a supportive and </w:t>
            </w:r>
            <w:r w:rsidRPr="008C7EF6">
              <w:t>positive environment under stressful emergency response conditions</w:t>
            </w:r>
          </w:p>
        </w:tc>
      </w:tr>
    </w:tbl>
    <w:p w:rsidR="00000000" w:rsidRPr="008C7EF6" w:rsidP="008C7EF6">
      <w:pPr>
        <w:pStyle w:val="BodyText"/>
      </w:pPr>
    </w:p>
    <w:p w:rsidR="00000000" w:rsidRPr="008C7EF6" w:rsidP="008C7EF6">
      <w:pPr>
        <w:pStyle w:val="AllowPageBreak"/>
      </w:pPr>
    </w:p>
    <w:p w:rsidR="00000000" w:rsidRPr="008C7EF6" w:rsidP="008C7EF6">
      <w:pPr>
        <w:pStyle w:val="Heading1"/>
      </w:pPr>
      <w:bookmarkStart w:id="7" w:name="O_1149594"/>
      <w:bookmarkEnd w:id="7"/>
      <w:r w:rsidRPr="008C7EF6">
        <w:t>Unit Mapping Information</w:t>
      </w:r>
    </w:p>
    <w:tbl>
      <w:tblPr>
        <w:tblW w:w="9520" w:type="dxa"/>
        <w:tblLayout w:type="fixed"/>
        <w:tblCellMar>
          <w:left w:w="62" w:type="dxa"/>
          <w:right w:w="62" w:type="dxa"/>
        </w:tblCellMar>
        <w:tblLook w:val="0000"/>
      </w:tblPr>
      <w:tblGrid>
        <w:gridCol w:w="2268"/>
        <w:gridCol w:w="2268"/>
        <w:gridCol w:w="2716"/>
        <w:gridCol w:w="2268"/>
      </w:tblGrid>
      <w:tr w:rsidTr="008C7EF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Equivalence status</w:t>
            </w:r>
          </w:p>
        </w:tc>
      </w:tr>
      <w:tr w:rsidTr="008C7E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AHCBER302 Work effectively in a biosecurity emergency response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AHCBER301 Work effectively in an emergency disease or plant pest response</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Unit code changed</w:t>
            </w:r>
          </w:p>
          <w:p w:rsidR="00000000" w:rsidRPr="008C7EF6" w:rsidP="008C7EF6">
            <w:pPr>
              <w:pStyle w:val="BodyText"/>
            </w:pPr>
            <w:r w:rsidRPr="008C7EF6">
              <w:t>Title changed to reflect broader usage of unit</w:t>
            </w:r>
          </w:p>
          <w:p w:rsidR="00000000" w:rsidRPr="008C7EF6" w:rsidP="008C7EF6">
            <w:pPr>
              <w:pStyle w:val="BodyText"/>
            </w:pPr>
            <w:r w:rsidRPr="008C7EF6">
              <w:t>Changes made to Application</w:t>
            </w:r>
          </w:p>
          <w:p w:rsidR="00000000" w:rsidRPr="008C7EF6" w:rsidP="008C7EF6">
            <w:pPr>
              <w:pStyle w:val="BodyText"/>
            </w:pPr>
            <w:r w:rsidRPr="008C7EF6">
              <w:t>Elements edited and cons</w:t>
            </w:r>
            <w:r w:rsidRPr="008C7EF6">
              <w:t>olidated</w:t>
            </w:r>
          </w:p>
          <w:p w:rsidR="00000000" w:rsidRPr="008C7EF6" w:rsidP="008C7EF6">
            <w:pPr>
              <w:pStyle w:val="BodyText"/>
            </w:pPr>
            <w:r w:rsidRPr="008C7EF6">
              <w:t>Performance Criteria changed and reordered</w:t>
            </w:r>
          </w:p>
          <w:p w:rsidR="00000000" w:rsidP="008C7EF6">
            <w:pPr>
              <w:pStyle w:val="BodyText"/>
              <w:rPr>
                <w:lang w:val="en-NZ"/>
              </w:rPr>
            </w:pPr>
            <w:r w:rsidRPr="008C7EF6">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Equivalent</w:t>
            </w:r>
          </w:p>
        </w:tc>
      </w:tr>
    </w:tbl>
    <w:p w:rsidR="00000000" w:rsidRPr="008C7EF6" w:rsidP="008C7EF6">
      <w:pPr>
        <w:pStyle w:val="BodyText"/>
      </w:pPr>
    </w:p>
    <w:p w:rsidR="00000000" w:rsidRPr="008C7EF6" w:rsidP="008C7EF6">
      <w:pPr>
        <w:pStyle w:val="AllowPageBreak"/>
      </w:pPr>
    </w:p>
    <w:p w:rsidR="00000000" w:rsidRPr="008C7EF6" w:rsidP="008C7EF6">
      <w:pPr>
        <w:pStyle w:val="Heading1"/>
      </w:pPr>
      <w:bookmarkStart w:id="8" w:name="O_1149601"/>
      <w:bookmarkEnd w:id="8"/>
      <w:r w:rsidRPr="008C7EF6">
        <w:t>Links</w:t>
      </w:r>
    </w:p>
    <w:p w:rsidR="00000000" w:rsidRPr="008C7EF6" w:rsidP="005042D7">
      <w:pPr>
        <w:pStyle w:val="BodyText"/>
      </w:pPr>
      <w:r w:rsidRPr="008C7E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122DE">
        <w:rPr>
          <w:rStyle w:val="Hyperlink"/>
        </w:rPr>
        <w:t>https://vetnet.gov.au/Pages/TrainingDocs.aspx?q=c6399549-9c62-4a5e-bf1a-524b2322cf72</w:t>
      </w:r>
      <w:r>
        <w:fldChar w:fldCharType="end"/>
      </w:r>
    </w:p>
    <w:p w:rsidR="00000000" w:rsidRPr="008C7EF6" w:rsidP="005042D7">
      <w:pPr>
        <w:pStyle w:val="BodyText"/>
        <w:sectPr w:rsidSect="008C7EF6">
          <w:headerReference w:type="default" r:id="rId10"/>
          <w:footerReference w:type="default" r:id="rId11"/>
          <w:pgSz w:w="11908" w:h="16833"/>
          <w:pgMar w:top="1702" w:right="1418" w:bottom="1702" w:left="1418" w:header="992" w:footer="992" w:gutter="0"/>
          <w:cols w:space="720"/>
          <w:noEndnote/>
          <w:docGrid w:linePitch="299"/>
        </w:sectPr>
      </w:pPr>
    </w:p>
    <w:p w:rsidR="00000000" w:rsidRPr="008C7EF6" w:rsidP="008C7EF6">
      <w:pPr>
        <w:pStyle w:val="SuperHeading"/>
      </w:pPr>
      <w:r w:rsidRPr="008C7EF6">
        <w:t>Assessment Requirements for AHCBER302 Work ef</w:t>
      </w:r>
      <w:r w:rsidRPr="008C7EF6">
        <w:t>fectively in a biosecurity emergency response</w:t>
      </w:r>
    </w:p>
    <w:p w:rsidR="00000000" w:rsidRPr="008C7EF6" w:rsidP="008C7EF6">
      <w:pPr>
        <w:pStyle w:val="Heading1"/>
      </w:pPr>
      <w:bookmarkStart w:id="9" w:name="O_1149596"/>
      <w:bookmarkEnd w:id="9"/>
      <w:r w:rsidRPr="008C7EF6">
        <w:t>Modification History</w:t>
      </w:r>
    </w:p>
    <w:tbl>
      <w:tblPr>
        <w:tblW w:w="9520" w:type="dxa"/>
        <w:tblLayout w:type="fixed"/>
        <w:tblCellMar>
          <w:left w:w="62" w:type="dxa"/>
          <w:right w:w="62" w:type="dxa"/>
        </w:tblCellMar>
        <w:tblLook w:val="0000"/>
      </w:tblPr>
      <w:tblGrid>
        <w:gridCol w:w="2581"/>
        <w:gridCol w:w="6939"/>
      </w:tblGrid>
      <w:tr w:rsidTr="008C7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Bold"/>
              <w:rPr>
                <w:lang w:val="en-NZ"/>
              </w:rPr>
            </w:pPr>
            <w:r w:rsidRPr="008C7EF6">
              <w:t>Comments</w:t>
            </w:r>
          </w:p>
        </w:tc>
      </w:tr>
      <w:tr w:rsidTr="008C7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F6">
            <w:pPr>
              <w:pStyle w:val="BodyText"/>
              <w:rPr>
                <w:lang w:val="en-NZ"/>
              </w:rPr>
            </w:pPr>
            <w:r w:rsidRPr="008C7E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F6" w:rsidP="008C7EF6">
            <w:pPr>
              <w:pStyle w:val="BodyText"/>
            </w:pPr>
            <w:r w:rsidRPr="008C7EF6">
              <w:t>This version released with AHC Agriculture, Horticulture and Conservation and Land Management Training Package Version 6.0.</w:t>
            </w:r>
          </w:p>
        </w:tc>
      </w:tr>
    </w:tbl>
    <w:p w:rsidR="00000000" w:rsidRPr="008C7EF6" w:rsidP="008C7EF6">
      <w:pPr>
        <w:pStyle w:val="BodyText"/>
      </w:pPr>
    </w:p>
    <w:p w:rsidR="00000000" w:rsidRPr="008C7EF6" w:rsidP="008C7EF6">
      <w:pPr>
        <w:pStyle w:val="AllowPageBreak"/>
      </w:pPr>
    </w:p>
    <w:p w:rsidR="00000000" w:rsidRPr="008C7EF6" w:rsidP="008C7EF6">
      <w:pPr>
        <w:pStyle w:val="Heading1"/>
      </w:pPr>
      <w:bookmarkStart w:id="10" w:name="O_1149597"/>
      <w:bookmarkEnd w:id="10"/>
      <w:r w:rsidRPr="008C7EF6">
        <w:t>Performance Evidence</w:t>
      </w:r>
    </w:p>
    <w:p w:rsidR="00000000" w:rsidRPr="008C7EF6" w:rsidP="005042D7">
      <w:pPr>
        <w:pStyle w:val="BodyText"/>
      </w:pPr>
      <w:r w:rsidRPr="008C7EF6">
        <w:t>An individual demonstrating competency must satisfy all of the elements and performance criteria in this unit.</w:t>
      </w:r>
    </w:p>
    <w:p w:rsidR="00000000" w:rsidRPr="008C7EF6" w:rsidP="005042D7">
      <w:pPr>
        <w:pStyle w:val="BodyText"/>
      </w:pPr>
      <w:r w:rsidRPr="008C7EF6">
        <w:t xml:space="preserve">There must be evidence that the individual has participated in at least two emergency response activities, where one must </w:t>
      </w:r>
      <w:r w:rsidRPr="008C7EF6">
        <w:t>be for a plant scenario and one must be for an animal or insect scenario.</w:t>
      </w:r>
    </w:p>
    <w:p w:rsidR="00000000" w:rsidRPr="008C7EF6" w:rsidP="005042D7">
      <w:pPr>
        <w:pStyle w:val="BodyText"/>
      </w:pPr>
      <w:r w:rsidRPr="008C7EF6">
        <w:t>There must also be evidence that the individual has:</w:t>
      </w:r>
    </w:p>
    <w:p w:rsidR="00000000" w:rsidRPr="008C7EF6" w:rsidP="008C7EF6">
      <w:pPr>
        <w:pStyle w:val="ListBullet"/>
      </w:pPr>
      <w:r w:rsidRPr="008C7EF6">
        <w:t>accessed and applied information for emergency response work and resources</w:t>
      </w:r>
    </w:p>
    <w:p w:rsidR="00000000" w:rsidRPr="008C7EF6" w:rsidP="008C7EF6">
      <w:pPr>
        <w:pStyle w:val="ListBullet"/>
      </w:pPr>
      <w:r w:rsidRPr="008C7EF6">
        <w:t>performed work activities to conform with biosecurity response procedures and legislative and regulatory requirements</w:t>
      </w:r>
    </w:p>
    <w:p w:rsidR="00000000" w:rsidRPr="008C7EF6" w:rsidP="008C7EF6">
      <w:pPr>
        <w:pStyle w:val="ListBullet"/>
      </w:pPr>
      <w:r w:rsidRPr="008C7EF6">
        <w:t>conducted a workplace health and safety assessment and implemented controls</w:t>
      </w:r>
    </w:p>
    <w:p w:rsidR="00000000" w:rsidRPr="008C7EF6" w:rsidP="008C7EF6">
      <w:pPr>
        <w:pStyle w:val="ListBullet"/>
      </w:pPr>
      <w:r w:rsidRPr="008C7EF6">
        <w:t>interpreted and applied work instructions</w:t>
      </w:r>
    </w:p>
    <w:p w:rsidR="00000000" w:rsidRPr="008C7EF6" w:rsidP="008C7EF6">
      <w:pPr>
        <w:pStyle w:val="ListBullet"/>
      </w:pPr>
      <w:r w:rsidRPr="008C7EF6">
        <w:t>recognised and respo</w:t>
      </w:r>
      <w:r w:rsidRPr="008C7EF6">
        <w:t>nded to stress</w:t>
      </w:r>
    </w:p>
    <w:p w:rsidR="00000000" w:rsidRPr="008C7EF6" w:rsidP="008C7EF6">
      <w:pPr>
        <w:pStyle w:val="ListBullet"/>
      </w:pPr>
      <w:r w:rsidRPr="008C7EF6">
        <w:t>promoted a positive and cooperative work team</w:t>
      </w:r>
    </w:p>
    <w:p w:rsidR="00000000" w:rsidRPr="008C7EF6" w:rsidP="008C7EF6">
      <w:pPr>
        <w:pStyle w:val="ListBullet"/>
      </w:pPr>
      <w:r w:rsidRPr="008C7EF6">
        <w:t>complied with biosecurity requirements for personal protective equipment and fomites,</w:t>
      </w:r>
    </w:p>
    <w:p w:rsidR="00000000" w:rsidRPr="008C7EF6" w:rsidP="008C7EF6">
      <w:pPr>
        <w:pStyle w:val="ListBullet"/>
      </w:pPr>
      <w:r w:rsidRPr="008C7EF6">
        <w:t>reported breaches in biosecurity according to workplace procedures</w:t>
      </w:r>
    </w:p>
    <w:p w:rsidR="00000000" w:rsidRPr="008C7EF6" w:rsidP="008C7EF6">
      <w:pPr>
        <w:pStyle w:val="ListBullet"/>
      </w:pPr>
      <w:r w:rsidRPr="008C7EF6">
        <w:t>reviewed team work practices during emerge</w:t>
      </w:r>
      <w:r w:rsidRPr="008C7EF6">
        <w:t>ncy response and identified changes for approval and implementation</w:t>
      </w:r>
    </w:p>
    <w:p w:rsidR="00000000" w:rsidRPr="008C7EF6" w:rsidP="008C7EF6">
      <w:pPr>
        <w:pStyle w:val="ListBullet"/>
      </w:pPr>
      <w:r w:rsidRPr="008C7EF6">
        <w:t>completed biosecurity records according to workplace procedures.</w:t>
      </w:r>
    </w:p>
    <w:p w:rsidR="00000000" w:rsidRPr="008C7EF6" w:rsidP="008C7EF6">
      <w:pPr>
        <w:pStyle w:val="AllowPageBreak"/>
      </w:pPr>
    </w:p>
    <w:p w:rsidR="00000000" w:rsidRPr="008C7EF6" w:rsidP="008C7EF6">
      <w:pPr>
        <w:pStyle w:val="Heading1"/>
      </w:pPr>
      <w:bookmarkStart w:id="11" w:name="O_1149598"/>
      <w:bookmarkEnd w:id="11"/>
      <w:r w:rsidRPr="008C7EF6">
        <w:t>Knowledge Evidence</w:t>
      </w:r>
    </w:p>
    <w:p w:rsidR="00000000" w:rsidRPr="008C7EF6" w:rsidP="005042D7">
      <w:pPr>
        <w:pStyle w:val="BodyText"/>
      </w:pPr>
      <w:r w:rsidRPr="008C7EF6">
        <w:t>An individual must be able to demonstrate the knowledge required to perform the tasks outlined in the elements and performance criteria of this unit. This includes knowledge of:</w:t>
      </w:r>
    </w:p>
    <w:p w:rsidR="00000000" w:rsidRPr="008C7EF6" w:rsidP="008C7EF6">
      <w:pPr>
        <w:pStyle w:val="ListBullet"/>
      </w:pPr>
      <w:r w:rsidRPr="008C7EF6">
        <w:t>standards and legislative requirements for biosecurity emergency response, in</w:t>
      </w:r>
      <w:r w:rsidRPr="008C7EF6">
        <w:t>cluding:</w:t>
      </w:r>
    </w:p>
    <w:p w:rsidR="00000000" w:rsidRPr="008C7EF6" w:rsidP="008C7EF6">
      <w:pPr>
        <w:pStyle w:val="ListBullet2"/>
      </w:pPr>
      <w:r w:rsidRPr="008C7EF6">
        <w:t xml:space="preserve">state and territory and Commonwealth policies, legislation and regulations  </w:t>
      </w:r>
    </w:p>
    <w:p w:rsidR="00000000" w:rsidRPr="008C7EF6" w:rsidP="008C7EF6">
      <w:pPr>
        <w:pStyle w:val="ListBullet2"/>
      </w:pPr>
      <w:r w:rsidRPr="008C7EF6">
        <w:t>emergency response plans relevant to industry sector</w:t>
      </w:r>
    </w:p>
    <w:p w:rsidR="00000000" w:rsidRPr="008C7EF6" w:rsidP="008C7EF6">
      <w:pPr>
        <w:pStyle w:val="ListBullet2"/>
      </w:pPr>
      <w:r w:rsidRPr="008C7EF6">
        <w:t>nationally agreed standard operating procedures</w:t>
      </w:r>
    </w:p>
    <w:p w:rsidR="00000000" w:rsidRPr="008C7EF6" w:rsidP="008C7EF6">
      <w:pPr>
        <w:pStyle w:val="ListBullet2"/>
      </w:pPr>
      <w:r w:rsidRPr="008C7EF6">
        <w:t>a basic understanding of emergency response deeds relating to biosecurity emergencies</w:t>
      </w:r>
    </w:p>
    <w:p w:rsidR="00000000" w:rsidRPr="008C7EF6" w:rsidP="008C7EF6">
      <w:pPr>
        <w:pStyle w:val="ListBullet"/>
      </w:pPr>
      <w:r w:rsidRPr="008C7EF6">
        <w:t>workplace procedures for communication in an emergency response</w:t>
      </w:r>
    </w:p>
    <w:p w:rsidR="00000000" w:rsidRPr="008C7EF6" w:rsidP="008C7EF6">
      <w:pPr>
        <w:pStyle w:val="ListBullet"/>
      </w:pPr>
      <w:r w:rsidRPr="008C7EF6">
        <w:t>resources required for emergency response, including:</w:t>
      </w:r>
    </w:p>
    <w:p w:rsidR="00000000" w:rsidRPr="008C7EF6" w:rsidP="008C7EF6">
      <w:pPr>
        <w:pStyle w:val="ListBullet2"/>
      </w:pPr>
      <w:r w:rsidRPr="008C7EF6">
        <w:t>human</w:t>
      </w:r>
    </w:p>
    <w:p w:rsidR="00000000" w:rsidRPr="008C7EF6" w:rsidP="008C7EF6">
      <w:pPr>
        <w:pStyle w:val="ListBullet2"/>
      </w:pPr>
      <w:r w:rsidRPr="008C7EF6">
        <w:t>materials</w:t>
      </w:r>
    </w:p>
    <w:p w:rsidR="00000000" w:rsidRPr="008C7EF6" w:rsidP="008C7EF6">
      <w:pPr>
        <w:pStyle w:val="ListBullet2"/>
      </w:pPr>
      <w:r w:rsidRPr="008C7EF6">
        <w:t>equipment</w:t>
      </w:r>
    </w:p>
    <w:p w:rsidR="00000000" w:rsidRPr="008C7EF6" w:rsidP="008C7EF6">
      <w:pPr>
        <w:pStyle w:val="ListBullet"/>
      </w:pPr>
      <w:r w:rsidRPr="008C7EF6">
        <w:t>common workplace health</w:t>
      </w:r>
      <w:r w:rsidRPr="008C7EF6">
        <w:t xml:space="preserve"> and safety, and biosecurity hazards in an emergency response, including:</w:t>
      </w:r>
    </w:p>
    <w:p w:rsidR="00000000" w:rsidRPr="008C7EF6" w:rsidP="008C7EF6">
      <w:pPr>
        <w:pStyle w:val="ListBullet2"/>
      </w:pPr>
      <w:r w:rsidRPr="008C7EF6">
        <w:t>assessing risk and common controls used to mitigate risk</w:t>
      </w:r>
    </w:p>
    <w:p w:rsidR="00000000" w:rsidRPr="008C7EF6" w:rsidP="008C7EF6">
      <w:pPr>
        <w:pStyle w:val="ListBullet2"/>
      </w:pPr>
      <w:r w:rsidRPr="008C7EF6">
        <w:t>personal protective equipment, and fomites relevant to emergency response</w:t>
      </w:r>
    </w:p>
    <w:p w:rsidR="00000000" w:rsidRPr="008C7EF6" w:rsidP="008C7EF6">
      <w:pPr>
        <w:pStyle w:val="ListBullet2"/>
      </w:pPr>
      <w:r w:rsidRPr="008C7EF6">
        <w:t>signs of personal stress and potential impact on w</w:t>
      </w:r>
      <w:r w:rsidRPr="008C7EF6">
        <w:t>ork team and stakeholders</w:t>
      </w:r>
    </w:p>
    <w:p w:rsidR="00000000" w:rsidRPr="008C7EF6" w:rsidP="008C7EF6">
      <w:pPr>
        <w:pStyle w:val="ListBullet"/>
      </w:pPr>
      <w:r w:rsidRPr="008C7EF6">
        <w:t>coordinating a small team during an emergency response, including:</w:t>
      </w:r>
    </w:p>
    <w:p w:rsidR="00000000" w:rsidRPr="008C7EF6" w:rsidP="008C7EF6">
      <w:pPr>
        <w:pStyle w:val="ListBullet2"/>
      </w:pPr>
      <w:r w:rsidRPr="008C7EF6">
        <w:t>planning and implementing work activities</w:t>
      </w:r>
    </w:p>
    <w:p w:rsidR="00000000" w:rsidRPr="008C7EF6" w:rsidP="008C7EF6">
      <w:pPr>
        <w:pStyle w:val="ListBullet2"/>
      </w:pPr>
      <w:r w:rsidRPr="008C7EF6">
        <w:t>time management</w:t>
      </w:r>
    </w:p>
    <w:p w:rsidR="00000000" w:rsidRPr="008C7EF6" w:rsidP="008C7EF6">
      <w:pPr>
        <w:pStyle w:val="ListBullet2"/>
      </w:pPr>
      <w:r w:rsidRPr="008C7EF6">
        <w:t>assessing work team performance</w:t>
      </w:r>
    </w:p>
    <w:p w:rsidR="00000000" w:rsidRPr="008C7EF6" w:rsidP="008C7EF6">
      <w:pPr>
        <w:pStyle w:val="ListBullet2"/>
      </w:pPr>
      <w:r w:rsidRPr="008C7EF6">
        <w:t>implementing changes to work practices</w:t>
      </w:r>
    </w:p>
    <w:p w:rsidR="00000000" w:rsidRPr="008C7EF6" w:rsidP="008C7EF6">
      <w:pPr>
        <w:pStyle w:val="ListBullet"/>
      </w:pPr>
      <w:r w:rsidRPr="008C7EF6">
        <w:t>communication principles for working effectively in teams, and reporting information</w:t>
      </w:r>
    </w:p>
    <w:p w:rsidR="00000000" w:rsidRPr="008C7EF6" w:rsidP="008C7EF6">
      <w:pPr>
        <w:pStyle w:val="ListBullet"/>
      </w:pPr>
      <w:r w:rsidRPr="008C7EF6">
        <w:t>records required during an emergency response.</w:t>
      </w:r>
    </w:p>
    <w:p w:rsidR="00000000" w:rsidRPr="008C7EF6" w:rsidP="008C7EF6">
      <w:pPr>
        <w:pStyle w:val="AllowPageBreak"/>
      </w:pPr>
    </w:p>
    <w:p w:rsidR="00000000" w:rsidRPr="008C7EF6" w:rsidP="008C7EF6">
      <w:pPr>
        <w:pStyle w:val="Heading1"/>
      </w:pPr>
      <w:bookmarkStart w:id="12" w:name="O_1149599"/>
      <w:bookmarkEnd w:id="12"/>
      <w:r w:rsidRPr="008C7EF6">
        <w:t>Assessment Conditions</w:t>
      </w:r>
    </w:p>
    <w:p w:rsidR="00000000" w:rsidRPr="008C7EF6" w:rsidP="005042D7">
      <w:pPr>
        <w:pStyle w:val="BodyText"/>
      </w:pPr>
      <w:r w:rsidRPr="008C7EF6">
        <w:t>Assessment of the skills in this unit of competency must take place under the follo</w:t>
      </w:r>
      <w:r w:rsidRPr="008C7EF6">
        <w:t xml:space="preserve">wing conditions: </w:t>
      </w:r>
    </w:p>
    <w:p w:rsidR="00000000" w:rsidRPr="008C7EF6" w:rsidP="008C7EF6">
      <w:pPr>
        <w:pStyle w:val="ListBullet"/>
      </w:pPr>
      <w:r w:rsidRPr="008C7EF6">
        <w:t>physical conditions:</w:t>
      </w:r>
    </w:p>
    <w:p w:rsidR="00000000" w:rsidRPr="008C7EF6" w:rsidP="008C7EF6">
      <w:pPr>
        <w:pStyle w:val="ListBullet2"/>
      </w:pPr>
      <w:r w:rsidRPr="008C7EF6">
        <w:t>skills must be demonstrated in an emergency response situation or an environment that represents an emergency response condition</w:t>
      </w:r>
    </w:p>
    <w:p w:rsidR="00000000" w:rsidRPr="008C7EF6" w:rsidP="008C7EF6">
      <w:pPr>
        <w:pStyle w:val="ListBullet"/>
      </w:pPr>
      <w:r w:rsidRPr="008C7EF6">
        <w:t>resources, equipment and materials:</w:t>
      </w:r>
    </w:p>
    <w:p w:rsidR="00000000" w:rsidRPr="008C7EF6" w:rsidP="008C7EF6">
      <w:pPr>
        <w:pStyle w:val="ListBullet2"/>
      </w:pPr>
      <w:r w:rsidRPr="008C7EF6">
        <w:t>tools, equipment and materials used to respond to a specific emergency response</w:t>
      </w:r>
    </w:p>
    <w:p w:rsidR="00000000" w:rsidRPr="008C7EF6" w:rsidP="008C7EF6">
      <w:pPr>
        <w:pStyle w:val="ListBullet2"/>
      </w:pPr>
      <w:r w:rsidRPr="008C7EF6">
        <w:t>personal protective equipment</w:t>
      </w:r>
    </w:p>
    <w:p w:rsidR="00000000" w:rsidRPr="008C7EF6" w:rsidP="008C7EF6">
      <w:pPr>
        <w:pStyle w:val="ListBullet"/>
      </w:pPr>
      <w:r w:rsidRPr="008C7EF6">
        <w:t>specifications:</w:t>
      </w:r>
    </w:p>
    <w:p w:rsidR="00000000" w:rsidRPr="008C7EF6" w:rsidP="008C7EF6">
      <w:pPr>
        <w:pStyle w:val="ListBullet2"/>
      </w:pPr>
      <w:r w:rsidRPr="008C7EF6">
        <w:t>specific workplace policies, procedures and processes for biosecurity and emergency response</w:t>
      </w:r>
    </w:p>
    <w:p w:rsidR="00000000" w:rsidRPr="008C7EF6" w:rsidP="008C7EF6">
      <w:pPr>
        <w:pStyle w:val="ListBullet2"/>
      </w:pPr>
      <w:r w:rsidRPr="008C7EF6">
        <w:t>workplace instructions for emergenc</w:t>
      </w:r>
      <w:r w:rsidRPr="008C7EF6">
        <w:t xml:space="preserve">y response activity </w:t>
      </w:r>
    </w:p>
    <w:p w:rsidR="00000000" w:rsidRPr="008C7EF6" w:rsidP="008C7EF6">
      <w:pPr>
        <w:pStyle w:val="ListBullet2"/>
      </w:pPr>
      <w:r w:rsidRPr="008C7EF6">
        <w:t>specific legislation, codes of practice and information regarding the specific biosecurity emergency</w:t>
      </w:r>
    </w:p>
    <w:p w:rsidR="00000000" w:rsidRPr="008C7EF6" w:rsidP="008C7EF6">
      <w:pPr>
        <w:pStyle w:val="ListBullet"/>
      </w:pPr>
      <w:r w:rsidRPr="008C7EF6">
        <w:t>relationships</w:t>
      </w:r>
    </w:p>
    <w:p w:rsidR="00000000" w:rsidRPr="008C7EF6" w:rsidP="008C7EF6">
      <w:pPr>
        <w:pStyle w:val="ListBullet2"/>
      </w:pPr>
      <w:r w:rsidRPr="008C7EF6">
        <w:t>stakeholders</w:t>
      </w:r>
    </w:p>
    <w:p w:rsidR="00000000" w:rsidRPr="008C7EF6" w:rsidP="008C7EF6">
      <w:pPr>
        <w:pStyle w:val="ListBullet2"/>
      </w:pPr>
      <w:r w:rsidRPr="008C7EF6">
        <w:t>work team, supervisor</w:t>
      </w:r>
    </w:p>
    <w:p w:rsidR="00000000" w:rsidRPr="008C7EF6" w:rsidP="008C7EF6">
      <w:pPr>
        <w:pStyle w:val="ListBullet"/>
      </w:pPr>
      <w:r w:rsidRPr="008C7EF6">
        <w:t>timeframes:</w:t>
      </w:r>
    </w:p>
    <w:p w:rsidR="00000000" w:rsidRPr="008C7EF6" w:rsidP="008C7EF6">
      <w:pPr>
        <w:pStyle w:val="ListBullet2"/>
      </w:pPr>
      <w:r w:rsidRPr="008C7EF6">
        <w:t xml:space="preserve">emergency response completed according to time specified in response </w:t>
      </w:r>
      <w:r w:rsidRPr="008C7EF6">
        <w:t>plan.</w:t>
      </w:r>
    </w:p>
    <w:p w:rsidR="00000000" w:rsidRPr="008C7EF6" w:rsidP="008C7EF6">
      <w:pPr>
        <w:pStyle w:val="BodyText"/>
      </w:pPr>
    </w:p>
    <w:p w:rsidR="00000000" w:rsidRPr="008C7EF6" w:rsidP="005042D7">
      <w:pPr>
        <w:pStyle w:val="BodyText"/>
      </w:pPr>
      <w:r w:rsidRPr="008C7EF6">
        <w:t>Assessors of this unit must satisfy the requirements for assessors in applicable vocational education and training legislation, frameworks and/or standards.</w:t>
      </w:r>
    </w:p>
    <w:p w:rsidR="00000000" w:rsidRPr="008C7EF6" w:rsidP="008C7EF6">
      <w:pPr>
        <w:pStyle w:val="Heading1"/>
      </w:pPr>
      <w:bookmarkStart w:id="13" w:name="O_1149602"/>
      <w:bookmarkEnd w:id="13"/>
      <w:r w:rsidRPr="008C7EF6">
        <w:t>Links</w:t>
      </w:r>
    </w:p>
    <w:p w:rsidR="00000000" w:rsidRPr="008C7EF6" w:rsidP="005042D7">
      <w:pPr>
        <w:pStyle w:val="BodyText"/>
      </w:pPr>
      <w:r w:rsidRPr="008C7EF6">
        <w:t>Companion Volumes, including Implementation Guides, are a</w:t>
      </w:r>
      <w:r w:rsidRPr="008C7EF6">
        <w:t xml:space="preserve">vailable at VETNet: - </w:t>
      </w:r>
      <w:r>
        <w:fldChar w:fldCharType="begin"/>
      </w:r>
      <w:r>
        <w:instrText xml:space="preserve"> HYPERLINK "https://vetnet.gov.au/Pages/TrainingDocs.aspx?q=c6399549-9c62-4a5e-bf1a-524b2322cf72" </w:instrText>
      </w:r>
      <w:r>
        <w:fldChar w:fldCharType="separate"/>
      </w:r>
      <w:r w:rsidRPr="00D122DE">
        <w:rPr>
          <w:rStyle w:val="Hyperlink"/>
        </w:rPr>
        <w:t>https://vetnet.gov.au/Pages/TrainingDocs.aspx?q=c6399549-9c62-4a5e-bf1a-524b2322cf72</w:t>
      </w:r>
      <w:r>
        <w:fldChar w:fldCharType="end"/>
      </w:r>
    </w:p>
    <w:p w:rsidR="00000000" w:rsidRPr="008C7EF6" w:rsidP="008C7EF6"/>
    <w:sectPr w:rsidSect="008C7E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rsidRPr="005042D7" w:rsidP="00504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P="008C7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2D7" w:rsidP="008C7E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42D7" w:rsidP="008C7E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rsidP="008C7EF6">
    <w:pPr>
      <w:pStyle w:val="Footer"/>
      <w:framePr w:wrap="around"/>
    </w:pPr>
    <w:r>
      <w:fldChar w:fldCharType="begin"/>
    </w:r>
    <w:r>
      <w:instrText xml:space="preserve"> DOCPROPERTY  Subject  \* MERGEFORMAT </w:instrText>
    </w:r>
    <w:r>
      <w:fldChar w:fldCharType="separate"/>
    </w:r>
    <w:r w:rsidR="005042D7">
      <w:t>Approved</w:t>
    </w:r>
    <w:r w:rsidR="005042D7">
      <w:fldChar w:fldCharType="end"/>
    </w:r>
    <w:r>
      <w:tab/>
      <w:t xml:space="preserve">Page </w:t>
    </w:r>
    <w:r>
      <w:fldChar w:fldCharType="begin"/>
    </w:r>
    <w:r>
      <w:instrText xml:space="preserve"> PAGE  \* Arabic  \* MERGEFORMAT </w:instrText>
    </w:r>
    <w:r>
      <w:fldChar w:fldCharType="separate"/>
    </w:r>
    <w:r w:rsidR="005042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2D7">
      <w:rPr>
        <w:noProof/>
      </w:rPr>
      <w:t>4</w:t>
    </w:r>
    <w:r>
      <w:rPr>
        <w:noProof/>
      </w:rPr>
      <w:fldChar w:fldCharType="end"/>
    </w:r>
  </w:p>
  <w:p w:rsidR="008C7EF6" w:rsidP="008C7EF6">
    <w:pPr>
      <w:pStyle w:val="Footer"/>
      <w:framePr w:wrap="around"/>
    </w:pPr>
    <w:r>
      <w:t xml:space="preserve">© Commonwealth of Australia, </w:t>
    </w:r>
    <w:r>
      <w:fldChar w:fldCharType="begin"/>
    </w:r>
    <w:r>
      <w:instrText xml:space="preserve"> DATE  \@ "yyyy"  \* MERGEFORMAT </w:instrText>
    </w:r>
    <w:r>
      <w:fldChar w:fldCharType="separate"/>
    </w:r>
    <w:r w:rsidR="005042D7">
      <w:rPr>
        <w:noProof/>
      </w:rPr>
      <w:t>2025</w:t>
    </w:r>
    <w:r>
      <w:fldChar w:fldCharType="end"/>
    </w:r>
    <w:r>
      <w:tab/>
    </w:r>
    <w:r>
      <w:fldChar w:fldCharType="begin"/>
    </w:r>
    <w:r>
      <w:instrText xml:space="preserve"> DOCPROPERTY  Author  \* MERGEFORMAT </w:instrText>
    </w:r>
    <w:r>
      <w:fldChar w:fldCharType="separate"/>
    </w:r>
    <w:r w:rsidR="005042D7">
      <w:t>Skills Insight</w:t>
    </w:r>
    <w:r w:rsidR="005042D7">
      <w:fldChar w:fldCharType="end"/>
    </w:r>
  </w:p>
  <w:p w:rsidR="008C7EF6" w:rsidP="008C7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EF6" w:rsidRPr="005042D7" w:rsidP="00504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Pr="002D2AF8" w:rsidP="008C7EF6">
    <w:pPr>
      <w:pStyle w:val="Header"/>
      <w:framePr w:wrap="around"/>
    </w:pPr>
    <w:r>
      <w:fldChar w:fldCharType="begin"/>
    </w:r>
    <w:r>
      <w:instrText xml:space="preserve"> TITLE   \* MERGEFORMAT </w:instrText>
    </w:r>
    <w:r>
      <w:fldChar w:fldCharType="separate"/>
    </w:r>
    <w:r>
      <w:t>AHCBER302 Work effectively in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42D7" w:rsidP="008C7E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F6" w:rsidRPr="002D2AF8" w:rsidP="008C7EF6">
    <w:pPr>
      <w:pStyle w:val="Header"/>
      <w:framePr w:wrap="around"/>
    </w:pPr>
    <w:r>
      <w:fldChar w:fldCharType="begin"/>
    </w:r>
    <w:r>
      <w:instrText xml:space="preserve"> TITLE   \* MERGEFORMAT </w:instrText>
    </w:r>
    <w:r>
      <w:fldChar w:fldCharType="separate"/>
    </w:r>
    <w:r w:rsidR="005042D7">
      <w:t>AHCBER302 Work effectively in a biosecurity emergency response</w:t>
    </w:r>
    <w:r w:rsidR="005042D7">
      <w:fldChar w:fldCharType="end"/>
    </w:r>
    <w:r>
      <w:tab/>
      <w:t xml:space="preserve">Date this document was generated: </w:t>
    </w:r>
    <w:r>
      <w:fldChar w:fldCharType="begin"/>
    </w:r>
    <w:r>
      <w:instrText xml:space="preserve"> CREATEDATE  \@ "d MMMM yyyy"  \* MERGEFORMAT </w:instrText>
    </w:r>
    <w:r>
      <w:fldChar w:fldCharType="separate"/>
    </w:r>
    <w:r w:rsidR="005042D7">
      <w:rPr>
        <w:noProof/>
      </w:rPr>
      <w:t>2 March 2025</w:t>
    </w:r>
    <w:r>
      <w:fldChar w:fldCharType="end"/>
    </w:r>
  </w:p>
  <w:p w:rsidR="008C7EF6" w:rsidP="008C7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32F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C5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45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EF6"/>
    <w:pPr>
      <w:spacing w:before="360" w:after="60"/>
      <w:outlineLvl w:val="0"/>
    </w:pPr>
    <w:rPr>
      <w:sz w:val="32"/>
    </w:rPr>
  </w:style>
  <w:style w:type="paragraph" w:styleId="Heading2">
    <w:name w:val="heading 2"/>
    <w:basedOn w:val="HeadingBase"/>
    <w:next w:val="BodyText"/>
    <w:link w:val="Heading2Char"/>
    <w:qFormat/>
    <w:rsid w:val="008C7EF6"/>
    <w:pPr>
      <w:keepLines/>
      <w:spacing w:before="240" w:after="120"/>
      <w:outlineLvl w:val="1"/>
    </w:pPr>
    <w:rPr>
      <w:sz w:val="28"/>
      <w:szCs w:val="40"/>
    </w:rPr>
  </w:style>
  <w:style w:type="paragraph" w:styleId="Heading3">
    <w:name w:val="heading 3"/>
    <w:basedOn w:val="HeadingBase"/>
    <w:next w:val="BodyText"/>
    <w:link w:val="Heading3Char"/>
    <w:qFormat/>
    <w:rsid w:val="008C7EF6"/>
    <w:pPr>
      <w:spacing w:before="180" w:after="120"/>
      <w:outlineLvl w:val="2"/>
    </w:pPr>
    <w:rPr>
      <w:spacing w:val="-10"/>
      <w:kern w:val="32"/>
    </w:rPr>
  </w:style>
  <w:style w:type="paragraph" w:styleId="Heading4">
    <w:name w:val="heading 4"/>
    <w:basedOn w:val="HeadingBase"/>
    <w:next w:val="BodyText"/>
    <w:link w:val="Heading4Char"/>
    <w:qFormat/>
    <w:rsid w:val="008C7EF6"/>
    <w:pPr>
      <w:spacing w:before="160" w:after="120"/>
      <w:outlineLvl w:val="3"/>
    </w:pPr>
    <w:rPr>
      <w:sz w:val="22"/>
    </w:rPr>
  </w:style>
  <w:style w:type="paragraph" w:styleId="Heading5">
    <w:name w:val="heading 5"/>
    <w:basedOn w:val="HeadingBase"/>
    <w:next w:val="Normal"/>
    <w:link w:val="Heading5Char"/>
    <w:qFormat/>
    <w:rsid w:val="008C7EF6"/>
    <w:pPr>
      <w:spacing w:before="80"/>
      <w:outlineLvl w:val="4"/>
    </w:pPr>
    <w:rPr>
      <w:color w:val="918585"/>
      <w:sz w:val="20"/>
    </w:rPr>
  </w:style>
  <w:style w:type="paragraph" w:styleId="Heading6">
    <w:name w:val="heading 6"/>
    <w:basedOn w:val="HeadingBase"/>
    <w:next w:val="Normal"/>
    <w:link w:val="Heading6Char"/>
    <w:qFormat/>
    <w:rsid w:val="008C7EF6"/>
    <w:pPr>
      <w:spacing w:before="60"/>
      <w:outlineLvl w:val="5"/>
    </w:pPr>
    <w:rPr>
      <w:color w:val="918585"/>
      <w:sz w:val="20"/>
    </w:rPr>
  </w:style>
  <w:style w:type="paragraph" w:styleId="Heading7">
    <w:name w:val="heading 7"/>
    <w:basedOn w:val="Normal"/>
    <w:next w:val="Normal"/>
    <w:link w:val="Heading7Char"/>
    <w:qFormat/>
    <w:rsid w:val="008C7EF6"/>
    <w:pPr>
      <w:ind w:left="720"/>
      <w:outlineLvl w:val="6"/>
    </w:pPr>
    <w:rPr>
      <w:i/>
    </w:rPr>
  </w:style>
  <w:style w:type="paragraph" w:styleId="Heading8">
    <w:name w:val="heading 8"/>
    <w:basedOn w:val="Normal"/>
    <w:next w:val="Normal"/>
    <w:link w:val="Heading8Char"/>
    <w:qFormat/>
    <w:rsid w:val="008C7EF6"/>
    <w:pPr>
      <w:ind w:left="720"/>
      <w:outlineLvl w:val="7"/>
    </w:pPr>
    <w:rPr>
      <w:i/>
    </w:rPr>
  </w:style>
  <w:style w:type="paragraph" w:styleId="Heading9">
    <w:name w:val="heading 9"/>
    <w:basedOn w:val="Normal"/>
    <w:next w:val="Normal"/>
    <w:link w:val="Heading9Char"/>
    <w:qFormat/>
    <w:rsid w:val="008C7EF6"/>
    <w:pPr>
      <w:ind w:left="720"/>
      <w:outlineLvl w:val="8"/>
    </w:pPr>
    <w:rPr>
      <w:i/>
    </w:rPr>
  </w:style>
  <w:style w:type="character" w:default="1" w:styleId="DefaultParagraphFont">
    <w:name w:val="Default Paragraph Font"/>
    <w:uiPriority w:val="1"/>
    <w:unhideWhenUsed/>
    <w:rsid w:val="008C7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EF6"/>
  </w:style>
  <w:style w:type="character" w:customStyle="1" w:styleId="Heading1Char">
    <w:name w:val="Heading 1 Char"/>
    <w:basedOn w:val="DefaultParagraphFont"/>
    <w:link w:val="Heading1"/>
    <w:rsid w:val="008C7EF6"/>
    <w:rPr>
      <w:rFonts w:ascii="Times New Roman" w:eastAsia="Times New Roman" w:hAnsi="Times New Roman" w:cs="Times New Roman"/>
      <w:b/>
      <w:sz w:val="32"/>
      <w:szCs w:val="20"/>
      <w:lang w:eastAsia="en-US"/>
    </w:rPr>
  </w:style>
  <w:style w:type="paragraph" w:styleId="BodyText">
    <w:name w:val="Body Text"/>
    <w:basedOn w:val="Normal"/>
    <w:link w:val="BodyTextChar"/>
    <w:rsid w:val="008C7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EF6"/>
    <w:rPr>
      <w:rFonts w:ascii="Times New Roman" w:eastAsia="Times New Roman" w:hAnsi="Times New Roman" w:cs="Times New Roman"/>
      <w:sz w:val="24"/>
      <w:lang w:eastAsia="en-US"/>
    </w:rPr>
  </w:style>
  <w:style w:type="paragraph" w:styleId="ListBullet">
    <w:name w:val="List Bullet"/>
    <w:basedOn w:val="List"/>
    <w:rsid w:val="008C7EF6"/>
    <w:pPr>
      <w:numPr>
        <w:numId w:val="12"/>
      </w:numPr>
      <w:tabs>
        <w:tab w:val="clear" w:pos="340"/>
      </w:tabs>
      <w:spacing w:before="40" w:after="40"/>
    </w:pPr>
  </w:style>
  <w:style w:type="paragraph" w:styleId="ListBullet2">
    <w:name w:val="List Bullet 2"/>
    <w:basedOn w:val="List2"/>
    <w:rsid w:val="008C7EF6"/>
    <w:pPr>
      <w:numPr>
        <w:numId w:val="13"/>
      </w:numPr>
      <w:tabs>
        <w:tab w:val="clear" w:pos="680"/>
      </w:tabs>
    </w:pPr>
  </w:style>
  <w:style w:type="character" w:styleId="Emphasis">
    <w:name w:val="Emphasis"/>
    <w:basedOn w:val="DefaultParagraphFont"/>
    <w:qFormat/>
    <w:rsid w:val="008C7EF6"/>
    <w:rPr>
      <w:i/>
    </w:rPr>
  </w:style>
  <w:style w:type="paragraph" w:customStyle="1" w:styleId="SuperHeading">
    <w:name w:val="SuperHeading"/>
    <w:basedOn w:val="Normal"/>
    <w:rsid w:val="008C7EF6"/>
    <w:pPr>
      <w:spacing w:before="240" w:after="120"/>
      <w:outlineLvl w:val="0"/>
    </w:pPr>
    <w:rPr>
      <w:rFonts w:ascii="Times New Roman" w:hAnsi="Times New Roman"/>
      <w:b/>
      <w:sz w:val="32"/>
    </w:rPr>
  </w:style>
  <w:style w:type="paragraph" w:customStyle="1" w:styleId="AllowPageBreak">
    <w:name w:val="AllowPageBreak"/>
    <w:rsid w:val="008C7E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7EF6"/>
    <w:rPr>
      <w:b/>
    </w:rPr>
  </w:style>
  <w:style w:type="character" w:customStyle="1" w:styleId="Heading2Char">
    <w:name w:val="Heading 2 Char"/>
    <w:basedOn w:val="DefaultParagraphFont"/>
    <w:link w:val="Heading2"/>
    <w:rsid w:val="008C7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EF6"/>
    <w:rPr>
      <w:rFonts w:ascii="Courier New" w:eastAsia="Times New Roman" w:hAnsi="Courier New" w:cs="Times New Roman"/>
      <w:i/>
      <w:szCs w:val="20"/>
      <w:lang w:eastAsia="en-US"/>
    </w:rPr>
  </w:style>
  <w:style w:type="paragraph" w:customStyle="1" w:styleId="HeadingBase">
    <w:name w:val="Heading Base"/>
    <w:rsid w:val="008C7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EF6"/>
    <w:pPr>
      <w:tabs>
        <w:tab w:val="right" w:leader="dot" w:pos="9072"/>
      </w:tabs>
      <w:ind w:left="567"/>
    </w:pPr>
    <w:rPr>
      <w:szCs w:val="22"/>
    </w:rPr>
  </w:style>
  <w:style w:type="paragraph" w:customStyle="1" w:styleId="TOCBase">
    <w:name w:val="TOC Base"/>
    <w:rsid w:val="008C7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EF6"/>
    <w:pPr>
      <w:tabs>
        <w:tab w:val="right" w:leader="dot" w:pos="9072"/>
      </w:tabs>
      <w:spacing w:before="40" w:after="40"/>
      <w:ind w:left="284"/>
    </w:pPr>
    <w:rPr>
      <w:rFonts w:ascii="Times New Roman" w:hAnsi="Times New Roman"/>
    </w:rPr>
  </w:style>
  <w:style w:type="paragraph" w:styleId="TOC1">
    <w:name w:val="toc 1"/>
    <w:basedOn w:val="TOCBase"/>
    <w:next w:val="Normal"/>
    <w:rsid w:val="008C7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EF6"/>
    <w:rPr>
      <w:rFonts w:ascii="Times New Roman" w:eastAsia="Times New Roman" w:hAnsi="Times New Roman" w:cs="Times New Roman"/>
      <w:sz w:val="16"/>
      <w:lang w:eastAsia="en-US"/>
    </w:rPr>
  </w:style>
  <w:style w:type="paragraph" w:styleId="Title">
    <w:name w:val="Title"/>
    <w:basedOn w:val="HeadingBase"/>
    <w:link w:val="TitleChar"/>
    <w:qFormat/>
    <w:rsid w:val="008C7EF6"/>
    <w:pPr>
      <w:spacing w:before="5040"/>
      <w:jc w:val="center"/>
    </w:pPr>
    <w:rPr>
      <w:sz w:val="48"/>
      <w:szCs w:val="72"/>
      <w:lang w:val="en-US"/>
    </w:rPr>
  </w:style>
  <w:style w:type="character" w:customStyle="1" w:styleId="TitleChar">
    <w:name w:val="Title Char"/>
    <w:basedOn w:val="DefaultParagraphFont"/>
    <w:link w:val="Title"/>
    <w:rsid w:val="008C7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EF6"/>
    <w:pPr>
      <w:tabs>
        <w:tab w:val="left" w:pos="3600"/>
        <w:tab w:val="left" w:pos="3958"/>
      </w:tabs>
    </w:pPr>
  </w:style>
  <w:style w:type="paragraph" w:styleId="List">
    <w:name w:val="List"/>
    <w:basedOn w:val="BodyText"/>
    <w:next w:val="BodyText"/>
    <w:rsid w:val="008C7EF6"/>
    <w:pPr>
      <w:tabs>
        <w:tab w:val="left" w:pos="340"/>
      </w:tabs>
      <w:spacing w:before="60" w:after="60"/>
      <w:ind w:left="340" w:hanging="340"/>
    </w:pPr>
  </w:style>
  <w:style w:type="paragraph" w:customStyle="1" w:styleId="Note">
    <w:name w:val="Note"/>
    <w:basedOn w:val="BodyText"/>
    <w:rsid w:val="008C7E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EF6"/>
    <w:rPr>
      <w:b/>
      <w:spacing w:val="0"/>
    </w:rPr>
  </w:style>
  <w:style w:type="paragraph" w:customStyle="1" w:styleId="SuperTitle">
    <w:name w:val="SuperTitle"/>
    <w:basedOn w:val="Title"/>
    <w:rsid w:val="008C7EF6"/>
    <w:pPr>
      <w:framePr w:wrap="auto" w:hAnchor="text" w:y="6049"/>
    </w:pPr>
    <w:rPr>
      <w:color w:val="000000"/>
      <w:sz w:val="40"/>
    </w:rPr>
  </w:style>
  <w:style w:type="paragraph" w:customStyle="1" w:styleId="TOCTitle">
    <w:name w:val="TOCTitle"/>
    <w:basedOn w:val="Heading1"/>
    <w:rsid w:val="008C7EF6"/>
    <w:pPr>
      <w:spacing w:after="240"/>
      <w:jc w:val="center"/>
      <w:outlineLvl w:val="9"/>
    </w:pPr>
    <w:rPr>
      <w:caps/>
    </w:rPr>
  </w:style>
  <w:style w:type="paragraph" w:customStyle="1" w:styleId="Version">
    <w:name w:val="Version"/>
    <w:rsid w:val="008C7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EF6"/>
    <w:pPr>
      <w:keepNext w:val="0"/>
      <w:tabs>
        <w:tab w:val="right" w:pos="4176"/>
      </w:tabs>
      <w:ind w:left="198" w:hanging="198"/>
    </w:pPr>
    <w:rPr>
      <w:rFonts w:ascii="Garamond" w:hAnsi="Garamond"/>
    </w:rPr>
  </w:style>
  <w:style w:type="paragraph" w:styleId="IndexHeading">
    <w:name w:val="index heading"/>
    <w:basedOn w:val="Normal"/>
    <w:next w:val="Index1"/>
    <w:semiHidden/>
    <w:rsid w:val="008C7EF6"/>
    <w:pPr>
      <w:spacing w:before="120" w:after="120"/>
    </w:pPr>
    <w:rPr>
      <w:rFonts w:ascii="Arial" w:hAnsi="Arial"/>
      <w:b/>
      <w:color w:val="918585"/>
      <w:sz w:val="24"/>
    </w:rPr>
  </w:style>
  <w:style w:type="paragraph" w:styleId="Header">
    <w:name w:val="header"/>
    <w:basedOn w:val="Normal"/>
    <w:link w:val="HeaderChar"/>
    <w:rsid w:val="008C7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EF6"/>
    <w:rPr>
      <w:rFonts w:ascii="Times New Roman" w:eastAsia="Times New Roman" w:hAnsi="Times New Roman" w:cs="Times New Roman"/>
      <w:sz w:val="16"/>
      <w:szCs w:val="20"/>
      <w:lang w:val="en-GB" w:eastAsia="en-US"/>
    </w:rPr>
  </w:style>
  <w:style w:type="paragraph" w:customStyle="1" w:styleId="Chapter">
    <w:name w:val="Chapter"/>
    <w:basedOn w:val="Normal"/>
    <w:rsid w:val="008C7EF6"/>
    <w:pPr>
      <w:spacing w:before="240"/>
    </w:pPr>
    <w:rPr>
      <w:rFonts w:ascii="Times New Roman" w:hAnsi="Times New Roman"/>
      <w:smallCaps/>
      <w:spacing w:val="80"/>
      <w:sz w:val="28"/>
    </w:rPr>
  </w:style>
  <w:style w:type="paragraph" w:customStyle="1" w:styleId="InChapter">
    <w:name w:val="InChapter"/>
    <w:basedOn w:val="Heading3"/>
    <w:rsid w:val="008C7EF6"/>
    <w:pPr>
      <w:spacing w:after="240"/>
      <w:outlineLvl w:val="9"/>
    </w:pPr>
    <w:rPr>
      <w:noProof/>
    </w:rPr>
  </w:style>
  <w:style w:type="paragraph" w:styleId="Index2">
    <w:name w:val="index 2"/>
    <w:basedOn w:val="Normal"/>
    <w:next w:val="Normal"/>
    <w:semiHidden/>
    <w:rsid w:val="008C7EF6"/>
    <w:pPr>
      <w:tabs>
        <w:tab w:val="right" w:pos="4176"/>
      </w:tabs>
      <w:ind w:left="568" w:hanging="284"/>
    </w:pPr>
    <w:rPr>
      <w:rFonts w:ascii="Garamond" w:hAnsi="Garamond"/>
    </w:rPr>
  </w:style>
  <w:style w:type="paragraph" w:customStyle="1" w:styleId="Byline">
    <w:name w:val="Byline"/>
    <w:rsid w:val="008C7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EF6"/>
    <w:pPr>
      <w:tabs>
        <w:tab w:val="clear" w:pos="3600"/>
        <w:tab w:val="clear" w:pos="3958"/>
      </w:tabs>
      <w:jc w:val="right"/>
    </w:pPr>
  </w:style>
  <w:style w:type="paragraph" w:styleId="Caption">
    <w:name w:val="caption"/>
    <w:basedOn w:val="BodyText"/>
    <w:next w:val="Normal"/>
    <w:qFormat/>
    <w:rsid w:val="008C7EF6"/>
    <w:pPr>
      <w:framePr w:w="2268" w:hSpace="181" w:vSpace="181" w:wrap="around" w:vAnchor="text" w:hAnchor="page" w:x="1135" w:y="285" w:anchorLock="1"/>
    </w:pPr>
    <w:rPr>
      <w:i/>
    </w:rPr>
  </w:style>
  <w:style w:type="paragraph" w:customStyle="1" w:styleId="MiniTOCTitle">
    <w:name w:val="MiniTOCTitle"/>
    <w:basedOn w:val="Heading4"/>
    <w:rsid w:val="008C7EF6"/>
    <w:pPr>
      <w:spacing w:before="240"/>
      <w:outlineLvl w:val="9"/>
    </w:pPr>
    <w:rPr>
      <w:noProof/>
      <w:sz w:val="24"/>
    </w:rPr>
  </w:style>
  <w:style w:type="paragraph" w:customStyle="1" w:styleId="MiniTOCItem">
    <w:name w:val="MiniTOCItem"/>
    <w:basedOn w:val="ListBullet"/>
    <w:rsid w:val="008C7EF6"/>
    <w:pPr>
      <w:numPr>
        <w:numId w:val="0"/>
      </w:numPr>
      <w:tabs>
        <w:tab w:val="right" w:leader="dot" w:pos="6521"/>
      </w:tabs>
      <w:spacing w:before="0" w:after="0"/>
    </w:pPr>
  </w:style>
  <w:style w:type="paragraph" w:customStyle="1" w:styleId="TOFTitle">
    <w:name w:val="TOFTitle"/>
    <w:basedOn w:val="TOCTitle"/>
    <w:rsid w:val="008C7EF6"/>
  </w:style>
  <w:style w:type="paragraph" w:styleId="TableofFigures">
    <w:name w:val="table of figures"/>
    <w:basedOn w:val="Normal"/>
    <w:next w:val="Normal"/>
    <w:semiHidden/>
    <w:rsid w:val="008C7EF6"/>
    <w:pPr>
      <w:tabs>
        <w:tab w:val="right" w:leader="dot" w:pos="9072"/>
      </w:tabs>
      <w:ind w:left="970" w:hanging="403"/>
    </w:pPr>
    <w:rPr>
      <w:rFonts w:ascii="Times New Roman" w:hAnsi="Times New Roman"/>
      <w:b/>
    </w:rPr>
  </w:style>
  <w:style w:type="paragraph" w:styleId="ListNumber">
    <w:name w:val="List Number"/>
    <w:basedOn w:val="List"/>
    <w:rsid w:val="008C7EF6"/>
    <w:pPr>
      <w:numPr>
        <w:numId w:val="15"/>
      </w:numPr>
      <w:tabs>
        <w:tab w:val="clear" w:pos="340"/>
      </w:tabs>
    </w:pPr>
  </w:style>
  <w:style w:type="character" w:customStyle="1" w:styleId="WingdingSymbols">
    <w:name w:val="Wingding Symbols"/>
    <w:rsid w:val="008C7EF6"/>
    <w:rPr>
      <w:rFonts w:ascii="Wingdings" w:hAnsi="Wingdings"/>
    </w:rPr>
  </w:style>
  <w:style w:type="paragraph" w:customStyle="1" w:styleId="TableHeading">
    <w:name w:val="Table Heading"/>
    <w:basedOn w:val="HeadingBase"/>
    <w:rsid w:val="008C7EF6"/>
    <w:pPr>
      <w:keepLines/>
      <w:pBdr>
        <w:bottom w:val="single" w:sz="6" w:space="1" w:color="918585"/>
      </w:pBdr>
      <w:spacing w:before="240"/>
    </w:pPr>
  </w:style>
  <w:style w:type="character" w:customStyle="1" w:styleId="HotSpot">
    <w:name w:val="HotSpot"/>
    <w:rsid w:val="008C7EF6"/>
    <w:rPr>
      <w:color w:val="0033CC"/>
      <w:u w:val="none"/>
    </w:rPr>
  </w:style>
  <w:style w:type="paragraph" w:customStyle="1" w:styleId="BodyTextRight">
    <w:name w:val="Body Text Right"/>
    <w:basedOn w:val="BodyText"/>
    <w:rsid w:val="008C7EF6"/>
    <w:pPr>
      <w:spacing w:before="0" w:after="0"/>
      <w:jc w:val="right"/>
    </w:pPr>
  </w:style>
  <w:style w:type="paragraph" w:styleId="Index3">
    <w:name w:val="index 3"/>
    <w:basedOn w:val="ListNumber2"/>
    <w:next w:val="Normal"/>
    <w:semiHidden/>
    <w:rsid w:val="008C7EF6"/>
    <w:pPr>
      <w:numPr>
        <w:numId w:val="0"/>
      </w:numPr>
      <w:tabs>
        <w:tab w:val="right" w:leader="dot" w:pos="4176"/>
      </w:tabs>
    </w:pPr>
  </w:style>
  <w:style w:type="paragraph" w:styleId="ListNumber2">
    <w:name w:val="List Number 2"/>
    <w:basedOn w:val="List2"/>
    <w:rsid w:val="008C7EF6"/>
    <w:pPr>
      <w:numPr>
        <w:numId w:val="10"/>
      </w:numPr>
      <w:tabs>
        <w:tab w:val="clear" w:pos="1060"/>
      </w:tabs>
    </w:pPr>
  </w:style>
  <w:style w:type="paragraph" w:customStyle="1" w:styleId="MarginNote">
    <w:name w:val="Margin Note"/>
    <w:basedOn w:val="BodyText"/>
    <w:rsid w:val="008C7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EF6"/>
    <w:rPr>
      <w:sz w:val="32"/>
    </w:rPr>
  </w:style>
  <w:style w:type="paragraph" w:customStyle="1" w:styleId="HeadingProcedure">
    <w:name w:val="Heading Procedure"/>
    <w:basedOn w:val="HeadingBase"/>
    <w:next w:val="Normal"/>
    <w:rsid w:val="008C7EF6"/>
    <w:pPr>
      <w:tabs>
        <w:tab w:val="left" w:pos="0"/>
      </w:tabs>
      <w:spacing w:before="120" w:after="60"/>
    </w:pPr>
    <w:rPr>
      <w:i/>
      <w:color w:val="918585"/>
      <w:sz w:val="22"/>
    </w:rPr>
  </w:style>
  <w:style w:type="paragraph" w:customStyle="1" w:styleId="TableBodyText">
    <w:name w:val="Table Body Text"/>
    <w:basedOn w:val="BodyText"/>
    <w:rsid w:val="008C7EF6"/>
    <w:pPr>
      <w:spacing w:before="60" w:after="60"/>
    </w:pPr>
  </w:style>
  <w:style w:type="paragraph" w:styleId="ListContinue">
    <w:name w:val="List Continue"/>
    <w:basedOn w:val="List"/>
    <w:rsid w:val="008C7EF6"/>
    <w:pPr>
      <w:ind w:firstLine="0"/>
    </w:pPr>
  </w:style>
  <w:style w:type="paragraph" w:customStyle="1" w:styleId="ListNote">
    <w:name w:val="List Note"/>
    <w:basedOn w:val="List"/>
    <w:rsid w:val="008C7EF6"/>
    <w:pPr>
      <w:pBdr>
        <w:top w:val="single" w:sz="6" w:space="2" w:color="918585"/>
        <w:bottom w:val="single" w:sz="6" w:space="2" w:color="918585"/>
      </w:pBdr>
      <w:tabs>
        <w:tab w:val="left" w:pos="1021"/>
      </w:tabs>
      <w:ind w:firstLine="0"/>
    </w:pPr>
  </w:style>
  <w:style w:type="paragraph" w:customStyle="1" w:styleId="Warning">
    <w:name w:val="Warning"/>
    <w:basedOn w:val="BodyText"/>
    <w:rsid w:val="008C7EF6"/>
    <w:pPr>
      <w:shd w:val="clear" w:color="auto" w:fill="D9D9D9"/>
      <w:tabs>
        <w:tab w:val="left" w:pos="992"/>
      </w:tabs>
      <w:ind w:left="119" w:right="119"/>
    </w:pPr>
    <w:rPr>
      <w:sz w:val="20"/>
    </w:rPr>
  </w:style>
  <w:style w:type="paragraph" w:customStyle="1" w:styleId="MarginIcons">
    <w:name w:val="Margin Icons"/>
    <w:basedOn w:val="BodyText"/>
    <w:rsid w:val="008C7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EF6"/>
    <w:rPr>
      <w:rFonts w:ascii="Courier New" w:hAnsi="Courier New"/>
    </w:rPr>
  </w:style>
  <w:style w:type="paragraph" w:customStyle="1" w:styleId="NoteBullet">
    <w:name w:val="Note Bullet"/>
    <w:basedOn w:val="Note"/>
    <w:rsid w:val="008C7EF6"/>
    <w:pPr>
      <w:tabs>
        <w:tab w:val="clear" w:pos="680"/>
      </w:tabs>
      <w:spacing w:before="60" w:after="60"/>
    </w:pPr>
  </w:style>
  <w:style w:type="paragraph" w:customStyle="1" w:styleId="SubHeading2">
    <w:name w:val="SubHeading2"/>
    <w:basedOn w:val="HeadingBase"/>
    <w:rsid w:val="008C7EF6"/>
    <w:pPr>
      <w:spacing w:before="240" w:after="60"/>
    </w:pPr>
    <w:rPr>
      <w:sz w:val="20"/>
    </w:rPr>
  </w:style>
  <w:style w:type="paragraph" w:customStyle="1" w:styleId="SubHeading1">
    <w:name w:val="SubHeading1"/>
    <w:basedOn w:val="HeadingBase"/>
    <w:rsid w:val="008C7EF6"/>
    <w:pPr>
      <w:spacing w:before="240" w:after="60"/>
    </w:pPr>
    <w:rPr>
      <w:color w:val="918585"/>
      <w:sz w:val="22"/>
    </w:rPr>
  </w:style>
  <w:style w:type="paragraph" w:customStyle="1" w:styleId="SideHeading">
    <w:name w:val="Side Heading"/>
    <w:basedOn w:val="HeadingBase"/>
    <w:rsid w:val="008C7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EF6"/>
    <w:pPr>
      <w:tabs>
        <w:tab w:val="num" w:pos="360"/>
      </w:tabs>
    </w:pPr>
  </w:style>
  <w:style w:type="paragraph" w:styleId="PlainText">
    <w:name w:val="Plain Text"/>
    <w:basedOn w:val="Normal"/>
    <w:link w:val="PlainTextChar"/>
    <w:rsid w:val="008C7EF6"/>
    <w:rPr>
      <w:sz w:val="20"/>
    </w:rPr>
  </w:style>
  <w:style w:type="character" w:customStyle="1" w:styleId="PlainTextChar">
    <w:name w:val="Plain Text Char"/>
    <w:basedOn w:val="DefaultParagraphFont"/>
    <w:link w:val="PlainText"/>
    <w:rsid w:val="008C7EF6"/>
    <w:rPr>
      <w:rFonts w:ascii="Courier New" w:eastAsia="Times New Roman" w:hAnsi="Courier New" w:cs="Times New Roman"/>
      <w:sz w:val="20"/>
      <w:szCs w:val="20"/>
      <w:lang w:eastAsia="en-US"/>
    </w:rPr>
  </w:style>
  <w:style w:type="character" w:customStyle="1" w:styleId="MenuOption">
    <w:name w:val="Menu Option"/>
    <w:basedOn w:val="DefaultParagraphFont"/>
    <w:rsid w:val="008C7EF6"/>
    <w:rPr>
      <w:b/>
      <w:smallCaps/>
    </w:rPr>
  </w:style>
  <w:style w:type="paragraph" w:customStyle="1" w:styleId="TableListNumber">
    <w:name w:val="Table List Number"/>
    <w:basedOn w:val="ListNumber"/>
    <w:rsid w:val="008C7EF6"/>
    <w:pPr>
      <w:numPr>
        <w:numId w:val="0"/>
      </w:numPr>
    </w:pPr>
  </w:style>
  <w:style w:type="paragraph" w:styleId="TOC4">
    <w:name w:val="toc 4"/>
    <w:basedOn w:val="TOCBase"/>
    <w:next w:val="Normal"/>
    <w:semiHidden/>
    <w:rsid w:val="008C7EF6"/>
    <w:pPr>
      <w:tabs>
        <w:tab w:val="right" w:leader="dot" w:pos="9071"/>
      </w:tabs>
      <w:ind w:left="1701"/>
    </w:pPr>
  </w:style>
  <w:style w:type="paragraph" w:customStyle="1" w:styleId="ListAlpha">
    <w:name w:val="List Alpha"/>
    <w:basedOn w:val="List"/>
    <w:rsid w:val="008C7EF6"/>
    <w:pPr>
      <w:numPr>
        <w:numId w:val="9"/>
      </w:numPr>
    </w:pPr>
  </w:style>
  <w:style w:type="paragraph" w:customStyle="1" w:styleId="ListAlpha2">
    <w:name w:val="List Alpha 2"/>
    <w:basedOn w:val="List2"/>
    <w:rsid w:val="008C7EF6"/>
    <w:pPr>
      <w:numPr>
        <w:numId w:val="8"/>
      </w:numPr>
    </w:pPr>
  </w:style>
  <w:style w:type="paragraph" w:styleId="List2">
    <w:name w:val="List 2"/>
    <w:basedOn w:val="BodyText"/>
    <w:rsid w:val="008C7EF6"/>
    <w:pPr>
      <w:tabs>
        <w:tab w:val="left" w:pos="680"/>
      </w:tabs>
      <w:spacing w:before="60" w:after="60"/>
      <w:ind w:left="680" w:hanging="340"/>
    </w:pPr>
  </w:style>
  <w:style w:type="paragraph" w:styleId="List3">
    <w:name w:val="List 3"/>
    <w:basedOn w:val="BodyText"/>
    <w:rsid w:val="008C7EF6"/>
    <w:pPr>
      <w:tabs>
        <w:tab w:val="left" w:pos="1021"/>
      </w:tabs>
      <w:spacing w:before="60" w:after="60"/>
      <w:ind w:left="1020" w:hanging="340"/>
    </w:pPr>
  </w:style>
  <w:style w:type="paragraph" w:styleId="List4">
    <w:name w:val="List 4"/>
    <w:basedOn w:val="BodyText"/>
    <w:rsid w:val="008C7EF6"/>
    <w:pPr>
      <w:tabs>
        <w:tab w:val="left" w:pos="1361"/>
      </w:tabs>
      <w:spacing w:before="60" w:after="60"/>
      <w:ind w:left="1361" w:hanging="340"/>
    </w:pPr>
  </w:style>
  <w:style w:type="paragraph" w:styleId="List5">
    <w:name w:val="List 5"/>
    <w:basedOn w:val="BodyText"/>
    <w:rsid w:val="008C7EF6"/>
    <w:pPr>
      <w:tabs>
        <w:tab w:val="left" w:pos="1701"/>
      </w:tabs>
      <w:spacing w:before="60" w:after="60"/>
      <w:ind w:left="1701" w:hanging="340"/>
    </w:pPr>
  </w:style>
  <w:style w:type="paragraph" w:styleId="ListBullet3">
    <w:name w:val="List Bullet 3"/>
    <w:basedOn w:val="List3"/>
    <w:rsid w:val="008C7EF6"/>
    <w:pPr>
      <w:numPr>
        <w:numId w:val="14"/>
      </w:numPr>
      <w:tabs>
        <w:tab w:val="clear" w:pos="1021"/>
      </w:tabs>
      <w:ind w:left="1037" w:hanging="357"/>
    </w:pPr>
  </w:style>
  <w:style w:type="paragraph" w:styleId="ListBullet4">
    <w:name w:val="List Bullet 4"/>
    <w:basedOn w:val="List4"/>
    <w:rsid w:val="008C7EF6"/>
    <w:pPr>
      <w:numPr>
        <w:numId w:val="3"/>
      </w:numPr>
      <w:tabs>
        <w:tab w:val="clear" w:pos="1361"/>
      </w:tabs>
    </w:pPr>
  </w:style>
  <w:style w:type="paragraph" w:styleId="ListBullet5">
    <w:name w:val="List Bullet 5"/>
    <w:basedOn w:val="List5"/>
    <w:rsid w:val="008C7EF6"/>
    <w:pPr>
      <w:numPr>
        <w:numId w:val="4"/>
      </w:numPr>
    </w:pPr>
  </w:style>
  <w:style w:type="paragraph" w:styleId="ListContinue2">
    <w:name w:val="List Continue 2"/>
    <w:basedOn w:val="List2"/>
    <w:rsid w:val="008C7EF6"/>
    <w:pPr>
      <w:ind w:firstLine="0"/>
    </w:pPr>
  </w:style>
  <w:style w:type="paragraph" w:styleId="ListContinue3">
    <w:name w:val="List Continue 3"/>
    <w:basedOn w:val="List3"/>
    <w:rsid w:val="008C7EF6"/>
    <w:pPr>
      <w:ind w:left="1021" w:firstLine="0"/>
    </w:pPr>
  </w:style>
  <w:style w:type="paragraph" w:styleId="ListContinue4">
    <w:name w:val="List Continue 4"/>
    <w:basedOn w:val="List4"/>
    <w:rsid w:val="008C7EF6"/>
    <w:pPr>
      <w:ind w:firstLine="0"/>
    </w:pPr>
  </w:style>
  <w:style w:type="paragraph" w:styleId="ListContinue5">
    <w:name w:val="List Continue 5"/>
    <w:basedOn w:val="List5"/>
    <w:rsid w:val="008C7EF6"/>
    <w:pPr>
      <w:ind w:firstLine="0"/>
    </w:pPr>
  </w:style>
  <w:style w:type="paragraph" w:styleId="ListNumber3">
    <w:name w:val="List Number 3"/>
    <w:basedOn w:val="List3"/>
    <w:rsid w:val="008C7EF6"/>
    <w:pPr>
      <w:numPr>
        <w:numId w:val="5"/>
      </w:numPr>
    </w:pPr>
  </w:style>
  <w:style w:type="paragraph" w:styleId="ListNumber4">
    <w:name w:val="List Number 4"/>
    <w:basedOn w:val="List4"/>
    <w:rsid w:val="008C7EF6"/>
    <w:pPr>
      <w:numPr>
        <w:numId w:val="6"/>
      </w:numPr>
    </w:pPr>
  </w:style>
  <w:style w:type="paragraph" w:styleId="ListNumber5">
    <w:name w:val="List Number 5"/>
    <w:basedOn w:val="List5"/>
    <w:rsid w:val="008C7EF6"/>
    <w:pPr>
      <w:numPr>
        <w:numId w:val="7"/>
      </w:numPr>
    </w:pPr>
  </w:style>
  <w:style w:type="paragraph" w:styleId="BlockText">
    <w:name w:val="Block Text"/>
    <w:basedOn w:val="Normal"/>
    <w:rsid w:val="008C7EF6"/>
    <w:pPr>
      <w:spacing w:after="120"/>
      <w:ind w:left="1440" w:right="1440"/>
    </w:pPr>
  </w:style>
  <w:style w:type="character" w:customStyle="1" w:styleId="Subscript">
    <w:name w:val="Subscript"/>
    <w:basedOn w:val="DefaultParagraphFont"/>
    <w:rsid w:val="008C7EF6"/>
    <w:rPr>
      <w:sz w:val="16"/>
      <w:vertAlign w:val="subscript"/>
    </w:rPr>
  </w:style>
  <w:style w:type="character" w:customStyle="1" w:styleId="Superscript">
    <w:name w:val="Superscript"/>
    <w:basedOn w:val="DefaultParagraphFont"/>
    <w:rsid w:val="008C7EF6"/>
    <w:rPr>
      <w:sz w:val="16"/>
      <w:vertAlign w:val="superscript"/>
    </w:rPr>
  </w:style>
  <w:style w:type="character" w:customStyle="1" w:styleId="Symbols">
    <w:name w:val="Symbols"/>
    <w:basedOn w:val="DefaultParagraphFont"/>
    <w:rsid w:val="008C7EF6"/>
    <w:rPr>
      <w:rFonts w:ascii="Symbol" w:hAnsi="Symbol"/>
    </w:rPr>
  </w:style>
  <w:style w:type="character" w:customStyle="1" w:styleId="MenuOptions">
    <w:name w:val="Menu Options"/>
    <w:basedOn w:val="DefaultParagraphFont"/>
    <w:rsid w:val="008C7EF6"/>
    <w:rPr>
      <w:rFonts w:ascii="Arial Narrow" w:hAnsi="Arial Narrow"/>
      <w:smallCaps/>
    </w:rPr>
  </w:style>
  <w:style w:type="character" w:customStyle="1" w:styleId="Buttons">
    <w:name w:val="Buttons"/>
    <w:basedOn w:val="DefaultParagraphFont"/>
    <w:rsid w:val="008C7EF6"/>
    <w:rPr>
      <w:b/>
    </w:rPr>
  </w:style>
  <w:style w:type="character" w:customStyle="1" w:styleId="Underlined">
    <w:name w:val="Underlined"/>
    <w:basedOn w:val="DefaultParagraphFont"/>
    <w:rsid w:val="008C7EF6"/>
    <w:rPr>
      <w:u w:val="single"/>
    </w:rPr>
  </w:style>
  <w:style w:type="paragraph" w:customStyle="1" w:styleId="TableBodyTextRight">
    <w:name w:val="Table Body Text Right"/>
    <w:basedOn w:val="TableBodyText"/>
    <w:rsid w:val="008C7EF6"/>
    <w:pPr>
      <w:widowControl w:val="0"/>
      <w:autoSpaceDE w:val="0"/>
      <w:autoSpaceDN w:val="0"/>
      <w:adjustRightInd w:val="0"/>
      <w:jc w:val="right"/>
    </w:pPr>
    <w:rPr>
      <w:rFonts w:cs="Arial"/>
      <w:szCs w:val="18"/>
    </w:rPr>
  </w:style>
  <w:style w:type="paragraph" w:customStyle="1" w:styleId="CopyrightText">
    <w:name w:val="Copyright Text"/>
    <w:basedOn w:val="BodyText"/>
    <w:rsid w:val="008C7EF6"/>
    <w:rPr>
      <w:sz w:val="18"/>
    </w:rPr>
  </w:style>
  <w:style w:type="paragraph" w:customStyle="1" w:styleId="BodySmallRight">
    <w:name w:val="Body Small Right"/>
    <w:basedOn w:val="BodyTextRight"/>
    <w:rsid w:val="008C7EF6"/>
    <w:rPr>
      <w:sz w:val="18"/>
      <w:szCs w:val="18"/>
    </w:rPr>
  </w:style>
  <w:style w:type="paragraph" w:customStyle="1" w:styleId="MarginEdition">
    <w:name w:val="Margin Edition"/>
    <w:basedOn w:val="MarginNote"/>
    <w:rsid w:val="008C7EF6"/>
    <w:pPr>
      <w:spacing w:before="0" w:after="0"/>
    </w:pPr>
    <w:rPr>
      <w:rFonts w:ascii="Times New Roman" w:hAnsi="Times New Roman"/>
      <w:color w:val="999999"/>
    </w:rPr>
  </w:style>
  <w:style w:type="paragraph" w:customStyle="1" w:styleId="Spacer">
    <w:name w:val="Spacer"/>
    <w:basedOn w:val="Normal"/>
    <w:rsid w:val="008C7EF6"/>
    <w:rPr>
      <w:sz w:val="2"/>
      <w:szCs w:val="2"/>
    </w:rPr>
  </w:style>
  <w:style w:type="character" w:customStyle="1" w:styleId="Small">
    <w:name w:val="Small"/>
    <w:basedOn w:val="DefaultParagraphFont"/>
    <w:rsid w:val="008C7EF6"/>
    <w:rPr>
      <w:sz w:val="16"/>
    </w:rPr>
  </w:style>
  <w:style w:type="paragraph" w:customStyle="1" w:styleId="WideTable">
    <w:name w:val="Wide Table"/>
    <w:basedOn w:val="Normal"/>
    <w:rsid w:val="008C7EF6"/>
    <w:pPr>
      <w:ind w:left="-1418"/>
    </w:pPr>
    <w:rPr>
      <w:sz w:val="2"/>
      <w:szCs w:val="2"/>
    </w:rPr>
  </w:style>
  <w:style w:type="character" w:styleId="PageNumber">
    <w:name w:val="page number"/>
    <w:basedOn w:val="DefaultParagraphFont"/>
    <w:rsid w:val="008C7EF6"/>
  </w:style>
  <w:style w:type="paragraph" w:styleId="Quote">
    <w:name w:val="Quote"/>
    <w:basedOn w:val="Heading1"/>
    <w:link w:val="QuoteChar"/>
    <w:qFormat/>
    <w:rsid w:val="008C7EF6"/>
    <w:rPr>
      <w:b w:val="0"/>
      <w:sz w:val="72"/>
      <w:szCs w:val="72"/>
      <w:lang w:val="en-NZ"/>
    </w:rPr>
  </w:style>
  <w:style w:type="character" w:customStyle="1" w:styleId="QuoteChar">
    <w:name w:val="Quote Char"/>
    <w:basedOn w:val="DefaultParagraphFont"/>
    <w:link w:val="Quote"/>
    <w:rsid w:val="008C7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EF6"/>
    <w:pPr>
      <w:pageBreakBefore/>
    </w:pPr>
  </w:style>
  <w:style w:type="paragraph" w:customStyle="1" w:styleId="Border">
    <w:name w:val="Border"/>
    <w:basedOn w:val="Normal"/>
    <w:qFormat/>
    <w:rsid w:val="008C7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EF6"/>
    <w:rPr>
      <w:b/>
      <w:bCs/>
      <w:i/>
      <w:iCs/>
      <w:color w:val="auto"/>
    </w:rPr>
  </w:style>
  <w:style w:type="paragraph" w:styleId="IntenseQuote">
    <w:name w:val="Intense Quote"/>
    <w:basedOn w:val="Normal"/>
    <w:next w:val="Normal"/>
    <w:link w:val="IntenseQuoteChar"/>
    <w:uiPriority w:val="30"/>
    <w:qFormat/>
    <w:rsid w:val="008C7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EF6"/>
    <w:rPr>
      <w:smallCaps/>
      <w:color w:val="auto"/>
      <w:u w:val="single"/>
    </w:rPr>
  </w:style>
  <w:style w:type="character" w:styleId="IntenseReference">
    <w:name w:val="Intense Reference"/>
    <w:basedOn w:val="DefaultParagraphFont"/>
    <w:uiPriority w:val="32"/>
    <w:qFormat/>
    <w:rsid w:val="008C7EF6"/>
    <w:rPr>
      <w:b/>
      <w:bCs/>
      <w:smallCaps/>
      <w:color w:val="auto"/>
      <w:spacing w:val="5"/>
      <w:u w:val="single"/>
    </w:rPr>
  </w:style>
  <w:style w:type="paragraph" w:customStyle="1" w:styleId="2ColumnHeading">
    <w:name w:val="2Column Heading"/>
    <w:basedOn w:val="BodyText"/>
    <w:qFormat/>
    <w:rsid w:val="008C7EF6"/>
    <w:pPr>
      <w:spacing w:after="60"/>
      <w:ind w:left="-2268"/>
    </w:pPr>
    <w:rPr>
      <w:b/>
    </w:rPr>
  </w:style>
  <w:style w:type="paragraph" w:customStyle="1" w:styleId="Heading1TOC">
    <w:name w:val="Heading1 TOC"/>
    <w:basedOn w:val="Normal"/>
    <w:qFormat/>
    <w:rsid w:val="008C7EF6"/>
    <w:pPr>
      <w:spacing w:before="240" w:after="120"/>
    </w:pPr>
    <w:rPr>
      <w:rFonts w:ascii="Times New Roman" w:hAnsi="Times New Roman"/>
      <w:b/>
      <w:sz w:val="32"/>
    </w:rPr>
  </w:style>
  <w:style w:type="paragraph" w:customStyle="1" w:styleId="Heading2TOC">
    <w:name w:val="Heading2 TOC"/>
    <w:basedOn w:val="Normal"/>
    <w:qFormat/>
    <w:rsid w:val="008C7EF6"/>
    <w:pPr>
      <w:spacing w:before="240" w:after="60"/>
    </w:pPr>
    <w:rPr>
      <w:rFonts w:ascii="Times New Roman" w:hAnsi="Times New Roman"/>
      <w:b/>
      <w:sz w:val="28"/>
    </w:rPr>
  </w:style>
  <w:style w:type="character" w:customStyle="1" w:styleId="Underline">
    <w:name w:val="Underline"/>
    <w:basedOn w:val="DefaultParagraphFont"/>
    <w:qFormat/>
    <w:rsid w:val="008C7EF6"/>
    <w:rPr>
      <w:u w:val="single"/>
    </w:rPr>
  </w:style>
  <w:style w:type="character" w:customStyle="1" w:styleId="BoldandItalics">
    <w:name w:val="Bold and Italics"/>
    <w:qFormat/>
    <w:rsid w:val="008C7EF6"/>
    <w:rPr>
      <w:b/>
      <w:i/>
      <w:u w:val="none"/>
    </w:rPr>
  </w:style>
  <w:style w:type="paragraph" w:styleId="BalloonText">
    <w:name w:val="Balloon Text"/>
    <w:basedOn w:val="Normal"/>
    <w:link w:val="BalloonTextChar"/>
    <w:rsid w:val="008C7EF6"/>
    <w:rPr>
      <w:rFonts w:ascii="Tahoma" w:hAnsi="Tahoma" w:cs="Tahoma"/>
      <w:sz w:val="16"/>
      <w:szCs w:val="16"/>
    </w:rPr>
  </w:style>
  <w:style w:type="character" w:customStyle="1" w:styleId="BalloonTextChar">
    <w:name w:val="Balloon Text Char"/>
    <w:basedOn w:val="DefaultParagraphFont"/>
    <w:link w:val="BalloonText"/>
    <w:rsid w:val="008C7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EF6"/>
    <w:rPr>
      <w:b/>
      <w:color w:val="660033"/>
      <w:spacing w:val="0"/>
    </w:rPr>
  </w:style>
  <w:style w:type="paragraph" w:customStyle="1" w:styleId="Nameditemlist">
    <w:name w:val="Named item list"/>
    <w:basedOn w:val="BodyText"/>
    <w:qFormat/>
    <w:rsid w:val="008C7EF6"/>
    <w:pPr>
      <w:tabs>
        <w:tab w:val="left" w:pos="2835"/>
      </w:tabs>
      <w:ind w:left="2835" w:hanging="2835"/>
    </w:pPr>
  </w:style>
  <w:style w:type="paragraph" w:customStyle="1" w:styleId="BodyTextnopadding">
    <w:name w:val="Body Text no padding"/>
    <w:basedOn w:val="BodyText"/>
    <w:qFormat/>
    <w:rsid w:val="008C7EF6"/>
    <w:pPr>
      <w:spacing w:before="0" w:after="0"/>
    </w:pPr>
  </w:style>
  <w:style w:type="character" w:styleId="Hyperlink">
    <w:name w:val="Hyperlink"/>
    <w:basedOn w:val="DefaultParagraphFont"/>
    <w:uiPriority w:val="99"/>
    <w:unhideWhenUsed/>
    <w:rsid w:val="00504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7150</Characters>
  <Application>Microsoft Office Word</Application>
  <DocSecurity>0</DocSecurity>
  <Lines>223</Lines>
  <Paragraphs>152</Paragraphs>
  <ScaleCrop>false</ScaleCrop>
  <Company>Author-it Software Corporation Ltd.</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AHCBER302 Work effectively in a biosecurity emergency response</dc:title>
  <dc:subject>Approved</dc:subject>
  <dc:creator>Skills Insight</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