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4ED" w:rsidP="00385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AHCBEK310 Process raw wax into moulds</w:t>
      </w:r>
      <w:r>
        <w:fldChar w:fldCharType="end"/>
      </w:r>
    </w:p>
    <w:p w:rsidR="003854ED" w:rsidP="003854ED">
      <w:pPr>
        <w:pStyle w:val="Version"/>
        <w:sectPr w:rsidSect="00142A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A17" w:rsidP="00142A17">
      <w:pPr>
        <w:pStyle w:val="SuperHeading"/>
      </w:pPr>
      <w:r w:rsidRPr="00142A17">
        <w:t>AHCBEK310 Process raw wax into moulds</w:t>
      </w:r>
    </w:p>
    <w:p w:rsidR="00000000" w:rsidRPr="00142A17" w:rsidP="00142A17">
      <w:pPr>
        <w:pStyle w:val="Heading1"/>
      </w:pPr>
      <w:bookmarkStart w:id="1" w:name="O_986956"/>
      <w:bookmarkEnd w:id="1"/>
      <w:r w:rsidRPr="00142A17">
        <w:t>Modification History</w:t>
      </w:r>
    </w:p>
    <w:tbl>
      <w:tblPr>
        <w:tblW w:w="94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939"/>
      </w:tblGrid>
      <w:tr w:rsidTr="00142A17">
        <w:tblPrEx>
          <w:tblW w:w="94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rPr>
                <w:rStyle w:val="SpecialBold"/>
              </w:rPr>
              <w:t>Comments</w:t>
            </w:r>
          </w:p>
        </w:tc>
      </w:tr>
      <w:tr w:rsidTr="00142A17">
        <w:tblPrEx>
          <w:tblW w:w="94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t>This version released with AHC Agriculture, Horticulture and Conservation and Land Management Training Package Version 3.0.</w:t>
            </w:r>
          </w:p>
        </w:tc>
      </w:tr>
    </w:tbl>
    <w:p w:rsidR="00000000" w:rsidRPr="00142A17" w:rsidP="00142A17">
      <w:pPr>
        <w:pStyle w:val="BodyText"/>
      </w:pPr>
    </w:p>
    <w:p w:rsidR="00000000" w:rsidRPr="00142A17" w:rsidP="00142A17">
      <w:pPr>
        <w:pStyle w:val="AllowPageBreak"/>
      </w:pPr>
    </w:p>
    <w:p w:rsidR="00000000" w:rsidRPr="00142A17" w:rsidP="00142A17">
      <w:pPr>
        <w:pStyle w:val="Heading1"/>
      </w:pPr>
      <w:bookmarkStart w:id="2" w:name="O_986962"/>
      <w:bookmarkEnd w:id="2"/>
      <w:r w:rsidRPr="00142A17">
        <w:t>Application</w:t>
      </w:r>
    </w:p>
    <w:p w:rsidR="00000000" w:rsidRPr="00142A17" w:rsidP="003854ED">
      <w:pPr>
        <w:pStyle w:val="BodyText"/>
      </w:pPr>
      <w:r w:rsidRPr="00142A17">
        <w:t>This unit of competency describes the skills and kno</w:t>
      </w:r>
      <w:r w:rsidRPr="00142A17">
        <w:t>wledge required to process raw wax using wax processing equipment into wax moulds.</w:t>
      </w:r>
    </w:p>
    <w:p w:rsidR="00000000" w:rsidRPr="00142A17" w:rsidP="003854ED">
      <w:pPr>
        <w:pStyle w:val="BodyText"/>
      </w:pPr>
      <w:r w:rsidRPr="00142A17">
        <w:t>The unit applies to individuals who work under broad direction and take responsibility for their own work. They use discretion and judgement in the selection, allocation and</w:t>
      </w:r>
      <w:r w:rsidRPr="00142A17">
        <w:t xml:space="preserve"> use of available resources and to solve problems.</w:t>
      </w:r>
    </w:p>
    <w:p w:rsidR="00000000" w:rsidRPr="00142A17" w:rsidP="003854ED">
      <w:pPr>
        <w:pStyle w:val="BodyText"/>
      </w:pPr>
      <w:r w:rsidRPr="00142A17">
        <w:t>State and territory legislation, regulations and local government by-laws apply in some jurisdictions to beehive ownership and compliance with biosecurity codes of practice.</w:t>
      </w:r>
    </w:p>
    <w:p w:rsidR="00000000" w:rsidRPr="00142A17" w:rsidP="00142A17">
      <w:pPr>
        <w:pStyle w:val="Heading1"/>
      </w:pPr>
      <w:bookmarkStart w:id="3" w:name="O_986961"/>
      <w:bookmarkEnd w:id="3"/>
      <w:r w:rsidRPr="00142A17">
        <w:t xml:space="preserve">Pre-requisite </w:t>
      </w:r>
      <w:r w:rsidRPr="00142A17">
        <w:t>Unit</w:t>
      </w:r>
    </w:p>
    <w:p w:rsidR="00000000" w:rsidRPr="00142A17" w:rsidP="003854ED">
      <w:pPr>
        <w:pStyle w:val="BodyText"/>
      </w:pPr>
      <w:r w:rsidRPr="00142A17">
        <w:t>Nil</w:t>
      </w:r>
    </w:p>
    <w:p w:rsidR="00000000" w:rsidRPr="00142A17" w:rsidP="00142A17">
      <w:pPr>
        <w:pStyle w:val="Heading1"/>
      </w:pPr>
      <w:bookmarkStart w:id="4" w:name="O_986960"/>
      <w:bookmarkEnd w:id="4"/>
      <w:r w:rsidRPr="00142A17">
        <w:t>Unit Sector</w:t>
      </w:r>
    </w:p>
    <w:p w:rsidR="00000000" w:rsidRPr="00142A17" w:rsidP="003854ED">
      <w:pPr>
        <w:pStyle w:val="BodyText"/>
      </w:pPr>
      <w:r w:rsidRPr="00142A17">
        <w:t>Beekeeping (BEK)</w:t>
      </w:r>
    </w:p>
    <w:p w:rsidR="00000000" w:rsidRPr="00142A17" w:rsidP="00142A17">
      <w:pPr>
        <w:pStyle w:val="Heading1"/>
      </w:pPr>
      <w:bookmarkStart w:id="5" w:name="O_986959"/>
      <w:bookmarkEnd w:id="5"/>
      <w:r w:rsidRPr="00142A1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rPr>
                <w:rStyle w:val="SpecialBold"/>
              </w:rPr>
              <w:t>Performance Criteria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1. Receive and prepare raw wax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t>1.1 Receive and store raw wax from beekeeping operations</w:t>
            </w:r>
          </w:p>
          <w:p w:rsidR="00000000" w:rsidRPr="00142A17" w:rsidP="00142A17">
            <w:pPr>
              <w:pStyle w:val="BodyText"/>
            </w:pPr>
            <w:r w:rsidRPr="00142A17">
              <w:t xml:space="preserve">1.2 Ensure wax is quarantined to prevent </w:t>
            </w:r>
            <w:r w:rsidRPr="00142A17">
              <w:t xml:space="preserve">possible cross contamination with operational hives and hive components according to biosecurity procedures </w:t>
            </w:r>
          </w:p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1.3 Prepare the raw wax for processing according to workplace procedures and processing equipment requirements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2. Prepare wax processing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t>2.1 Identify health and safety hazards and risks and take action according to workplace procedures</w:t>
            </w:r>
          </w:p>
          <w:p w:rsidR="00000000" w:rsidRPr="00142A17" w:rsidP="00142A17">
            <w:pPr>
              <w:pStyle w:val="BodyText"/>
            </w:pPr>
            <w:r w:rsidRPr="00142A17">
              <w:t>2.2 Select, ensure serviceability, fit and use personal protective equipment</w:t>
            </w:r>
          </w:p>
          <w:p w:rsidR="00000000" w:rsidRPr="00142A17" w:rsidP="00142A17">
            <w:pPr>
              <w:pStyle w:val="BodyText"/>
            </w:pPr>
            <w:r w:rsidRPr="00142A17">
              <w:t>2.3 Select tools and equipment for processing wax according to work requirement</w:t>
            </w:r>
            <w:r w:rsidRPr="00142A17">
              <w:t xml:space="preserve">s </w:t>
            </w:r>
          </w:p>
          <w:p w:rsidR="00000000" w:rsidRPr="00142A17" w:rsidP="00142A17">
            <w:pPr>
              <w:pStyle w:val="BodyText"/>
            </w:pPr>
            <w:r w:rsidRPr="00142A17">
              <w:t xml:space="preserve">2.4 Obtain and prepare moulds for processed wax according to workplace procedures </w:t>
            </w:r>
          </w:p>
          <w:p w:rsidR="00000000" w:rsidRPr="00142A17" w:rsidP="00142A17">
            <w:pPr>
              <w:pStyle w:val="BodyText"/>
            </w:pPr>
            <w:r w:rsidRPr="00142A17">
              <w:t>2.5 Clean wax processing equipment according to workplace requirements</w:t>
            </w:r>
          </w:p>
          <w:p w:rsidR="00000000" w:rsidRPr="00142A17" w:rsidP="00142A17">
            <w:pPr>
              <w:pStyle w:val="BodyText"/>
            </w:pPr>
            <w:r w:rsidRPr="00142A17">
              <w:t>2.6 Conduct pre start checks of processing equipment according to operating instructions</w:t>
            </w:r>
          </w:p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2.7 Rectif</w:t>
            </w:r>
            <w:r w:rsidRPr="00142A17">
              <w:t>y or report equipment faults according to workplace procedures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3. Process raw wax ready for separation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t>3.1 Safely load raw wax in to processing equipment according to workplace procedures</w:t>
            </w:r>
          </w:p>
          <w:p w:rsidR="00000000" w:rsidRPr="00142A17" w:rsidP="00142A17">
            <w:pPr>
              <w:pStyle w:val="BodyText"/>
            </w:pPr>
            <w:r w:rsidRPr="00142A17">
              <w:t>3.2 Start-up wax processing equipment and raise  the wax temperatur</w:t>
            </w:r>
            <w:r w:rsidRPr="00142A17">
              <w:t>e to predetermined specification  according to workplace operating and safety procedures</w:t>
            </w:r>
          </w:p>
          <w:p w:rsidR="00000000" w:rsidRPr="00142A17" w:rsidP="00142A17">
            <w:pPr>
              <w:pStyle w:val="BodyText"/>
            </w:pPr>
            <w:r w:rsidRPr="00142A17">
              <w:t>3.3 Maintain processing temperature for desired period of time according to workplace procedures</w:t>
            </w:r>
          </w:p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3.4 Monitor equipment operation and rectify or report equipment faults</w:t>
            </w:r>
            <w:r w:rsidRPr="00142A17">
              <w:t xml:space="preserve"> according to workplace procedures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4. Separate residues from wax and produce moulds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t>4.1 Separate residual honey from wax and store or dispose of according to required purpose, workplace procedures and food safety and handling procedures</w:t>
            </w:r>
          </w:p>
          <w:p w:rsidR="00000000" w:rsidRPr="00142A17" w:rsidP="00142A17">
            <w:pPr>
              <w:pStyle w:val="BodyText"/>
            </w:pPr>
            <w:r w:rsidRPr="00142A17">
              <w:t xml:space="preserve">4.2 Separate slum </w:t>
            </w:r>
            <w:r w:rsidRPr="00142A17">
              <w:t>gum from wax and process according to workplace and biosecurity procedures</w:t>
            </w:r>
          </w:p>
          <w:p w:rsidR="00000000" w:rsidRPr="00142A17" w:rsidP="00142A17">
            <w:pPr>
              <w:pStyle w:val="BodyText"/>
            </w:pPr>
            <w:r w:rsidRPr="00142A17">
              <w:t>4.3 Transfer processed wax into moulds according to workplace procedures</w:t>
            </w:r>
          </w:p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 xml:space="preserve">4.4 Remove wax from moulds after cooling and store according to workplace and safe handling procedures 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5. Shut down and clean processing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t xml:space="preserve">5.1 Shut down wax processing equipment according to operating instructions  </w:t>
            </w:r>
          </w:p>
          <w:p w:rsidR="00000000" w:rsidRPr="00142A17" w:rsidP="00142A17">
            <w:pPr>
              <w:pStyle w:val="BodyText"/>
            </w:pPr>
            <w:r w:rsidRPr="00142A17">
              <w:t>5.2 Reserve slum gum according to reprocessing procedures</w:t>
            </w:r>
          </w:p>
          <w:p w:rsidR="00000000" w:rsidRPr="00142A17" w:rsidP="00142A17">
            <w:pPr>
              <w:pStyle w:val="BodyText"/>
            </w:pPr>
            <w:r w:rsidRPr="00142A17">
              <w:t xml:space="preserve">5.3 Clean wax processing equipment according to operating instructions </w:t>
            </w:r>
          </w:p>
          <w:p w:rsidR="00000000" w:rsidRPr="00142A17" w:rsidP="00142A17">
            <w:pPr>
              <w:pStyle w:val="BodyText"/>
            </w:pPr>
            <w:r w:rsidRPr="00142A17">
              <w:t>5.4 C</w:t>
            </w:r>
            <w:r w:rsidRPr="00142A17">
              <w:t>lean wax processing work area according to workplace procedures</w:t>
            </w:r>
          </w:p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5.5 Dispose of waste according to workplace, environmental and biosecurity procedures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 xml:space="preserve">6. Update and maintain records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t>6.1 Label wax moulds with batch information according to workplace proce</w:t>
            </w:r>
            <w:r w:rsidRPr="00142A17">
              <w:t>dures</w:t>
            </w:r>
          </w:p>
          <w:p w:rsidR="00000000" w:rsidRPr="00142A17" w:rsidP="00142A17">
            <w:pPr>
              <w:pStyle w:val="BodyText"/>
            </w:pPr>
            <w:r w:rsidRPr="00142A17">
              <w:t>6.2 Update records for wax production according to workplace procedures</w:t>
            </w:r>
          </w:p>
          <w:p w:rsidR="00000000" w:rsidRPr="00142A17" w:rsidP="00142A17">
            <w:pPr>
              <w:pStyle w:val="BodyText"/>
            </w:pPr>
            <w:r w:rsidRPr="00142A17">
              <w:t>6.3 Maintain mandatory records for wax production according to legislative and biosecurity reporting requirements</w:t>
            </w:r>
          </w:p>
        </w:tc>
      </w:tr>
    </w:tbl>
    <w:p w:rsidR="00000000" w:rsidRPr="00142A17" w:rsidP="00142A17">
      <w:pPr>
        <w:pStyle w:val="BodyText"/>
      </w:pPr>
    </w:p>
    <w:p w:rsidR="00000000" w:rsidRPr="00142A17" w:rsidP="00142A17">
      <w:pPr>
        <w:pStyle w:val="AllowPageBreak"/>
      </w:pPr>
    </w:p>
    <w:p w:rsidR="00000000" w:rsidRPr="00142A17" w:rsidP="00142A17">
      <w:pPr>
        <w:pStyle w:val="Heading1"/>
      </w:pPr>
      <w:bookmarkStart w:id="6" w:name="O_986958"/>
      <w:bookmarkEnd w:id="6"/>
      <w:r w:rsidRPr="00142A17">
        <w:t>Foundation Skills</w:t>
      </w:r>
    </w:p>
    <w:p w:rsidR="00000000" w:rsidRPr="003854ED" w:rsidP="003854ED">
      <w:pPr>
        <w:pStyle w:val="BodyText"/>
        <w:rPr>
          <w:i/>
        </w:rPr>
      </w:pPr>
      <w:r w:rsidRPr="003854ED">
        <w:rPr>
          <w:rStyle w:val="Emphasis"/>
        </w:rPr>
        <w:t>This section describes thos</w:t>
      </w:r>
      <w:r w:rsidRPr="003854ED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rPr>
                <w:rStyle w:val="SpecialBold"/>
              </w:rPr>
              <w:t>Description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ListBullet"/>
              <w:rPr>
                <w:lang w:val="en-NZ"/>
              </w:rPr>
            </w:pPr>
            <w:r w:rsidRPr="00142A17">
              <w:t xml:space="preserve">Interpret equipment operator instructions 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 xml:space="preserve">Writing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ListBullet"/>
              <w:rPr>
                <w:lang w:val="en-NZ"/>
              </w:rPr>
            </w:pPr>
            <w:r w:rsidRPr="00142A17">
              <w:t xml:space="preserve">Complete workplace documentation using appropriate language and in required format 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ListBullet"/>
            </w:pPr>
            <w:r w:rsidRPr="00142A17">
              <w:t>Interprets numerical information to monitor and adjust controls for temperature and timing of wax processing</w:t>
            </w:r>
          </w:p>
          <w:p w:rsidR="00000000" w:rsidP="00142A17">
            <w:pPr>
              <w:pStyle w:val="ListBullet"/>
              <w:rPr>
                <w:lang w:val="en-NZ"/>
              </w:rPr>
            </w:pPr>
            <w:r w:rsidRPr="00142A17">
              <w:t xml:space="preserve">Perform basic calculation to determine weights and volumes of wax used in processing equipment 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ListBullet"/>
              <w:rPr>
                <w:lang w:val="en-NZ"/>
              </w:rPr>
            </w:pPr>
            <w:r w:rsidRPr="00142A17">
              <w:t>Take responsibility for following explicit and implicit workplace procedures, biosecurity code of practice and legislative requirem</w:t>
            </w:r>
            <w:r w:rsidRPr="00142A17">
              <w:t>ents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ListBullet"/>
            </w:pPr>
            <w:r w:rsidRPr="00142A17">
              <w:t>Make routine decisions and implements standard procedures for routine tasks, using formal decision making processes for more complex situations</w:t>
            </w:r>
          </w:p>
          <w:p w:rsidR="00000000" w:rsidRPr="00142A17" w:rsidP="00142A17">
            <w:pPr>
              <w:pStyle w:val="ListBullet"/>
            </w:pPr>
            <w:r w:rsidRPr="00142A17">
              <w:t>Address problems and initiates standard procedures in response to equipment operation a</w:t>
            </w:r>
            <w:r w:rsidRPr="00142A17">
              <w:t>nd faults, and applies problem solving techniques to determine a solutions</w:t>
            </w:r>
          </w:p>
        </w:tc>
      </w:tr>
    </w:tbl>
    <w:p w:rsidR="00000000" w:rsidRPr="00142A17" w:rsidP="00142A17">
      <w:pPr>
        <w:pStyle w:val="BodyText"/>
      </w:pPr>
    </w:p>
    <w:p w:rsidR="00000000" w:rsidRPr="00142A17" w:rsidP="00142A17">
      <w:pPr>
        <w:pStyle w:val="AllowPageBreak"/>
      </w:pPr>
    </w:p>
    <w:p w:rsidR="00000000" w:rsidRPr="00142A17" w:rsidP="00142A17">
      <w:pPr>
        <w:pStyle w:val="Heading1"/>
      </w:pPr>
      <w:bookmarkStart w:id="7" w:name="O_986957"/>
      <w:bookmarkEnd w:id="7"/>
      <w:r w:rsidRPr="00142A1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rPr>
                <w:rStyle w:val="SpecialBold"/>
              </w:rPr>
              <w:t>Equivalence status</w:t>
            </w:r>
          </w:p>
        </w:tc>
      </w:tr>
      <w:tr w:rsidTr="003854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AHCBEK310 Process raw wax into moulds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t>No equivalent unit</w:t>
            </w:r>
          </w:p>
        </w:tc>
      </w:tr>
    </w:tbl>
    <w:p w:rsidR="00000000" w:rsidRPr="00142A17" w:rsidP="00142A17">
      <w:pPr>
        <w:pStyle w:val="BodyText"/>
      </w:pPr>
    </w:p>
    <w:p w:rsidR="00000000" w:rsidRPr="00142A17" w:rsidP="00142A17">
      <w:pPr>
        <w:pStyle w:val="AllowPageBreak"/>
      </w:pPr>
    </w:p>
    <w:p w:rsidR="00000000" w:rsidRPr="00142A17" w:rsidP="00142A17">
      <w:pPr>
        <w:pStyle w:val="Heading1"/>
      </w:pPr>
      <w:bookmarkStart w:id="8" w:name="O_986950"/>
      <w:bookmarkEnd w:id="8"/>
      <w:r w:rsidRPr="00142A17">
        <w:t>Links</w:t>
      </w:r>
    </w:p>
    <w:p w:rsidR="00000000" w:rsidRPr="00142A17" w:rsidP="003854ED">
      <w:pPr>
        <w:pStyle w:val="BodyText"/>
      </w:pPr>
      <w:r w:rsidRPr="00142A1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64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2A17" w:rsidP="003854ED">
      <w:pPr>
        <w:pStyle w:val="BodyText"/>
        <w:sectPr w:rsidSect="00142A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2A17" w:rsidP="00142A17">
      <w:pPr>
        <w:pStyle w:val="SuperHeading"/>
      </w:pPr>
      <w:r w:rsidRPr="00142A17">
        <w:t>Assessment Requirements for AHCBEK310 Process raw wax into moulds</w:t>
      </w:r>
    </w:p>
    <w:p w:rsidR="00000000" w:rsidRPr="00142A17" w:rsidP="00142A17">
      <w:pPr>
        <w:pStyle w:val="Heading1"/>
      </w:pPr>
      <w:bookmarkStart w:id="9" w:name="O_986952"/>
      <w:bookmarkEnd w:id="9"/>
      <w:r w:rsidRPr="00142A17">
        <w:t>Modification History</w:t>
      </w:r>
    </w:p>
    <w:tbl>
      <w:tblPr>
        <w:tblW w:w="94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939"/>
      </w:tblGrid>
      <w:tr w:rsidTr="00142A17">
        <w:tblPrEx>
          <w:tblW w:w="94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rPr>
                <w:rStyle w:val="SpecialBold"/>
              </w:rPr>
              <w:t>Comments</w:t>
            </w:r>
          </w:p>
        </w:tc>
      </w:tr>
      <w:tr w:rsidTr="00142A17">
        <w:tblPrEx>
          <w:tblW w:w="941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17">
            <w:pPr>
              <w:pStyle w:val="BodyText"/>
              <w:rPr>
                <w:lang w:val="en-NZ"/>
              </w:rPr>
            </w:pPr>
            <w:r w:rsidRPr="00142A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17" w:rsidP="00142A17">
            <w:pPr>
              <w:pStyle w:val="BodyText"/>
            </w:pPr>
            <w:r w:rsidRPr="00142A17">
              <w:t>This version released with AHC Agriculture, Horticulture and Conservation and Land Management Training Package Version 3.0.</w:t>
            </w:r>
          </w:p>
        </w:tc>
      </w:tr>
    </w:tbl>
    <w:p w:rsidR="00000000" w:rsidRPr="00142A17" w:rsidP="00142A17">
      <w:pPr>
        <w:pStyle w:val="BodyText"/>
      </w:pPr>
    </w:p>
    <w:p w:rsidR="00000000" w:rsidRPr="00142A17" w:rsidP="00142A17">
      <w:pPr>
        <w:pStyle w:val="AllowPageBreak"/>
      </w:pPr>
    </w:p>
    <w:p w:rsidR="00000000" w:rsidRPr="00142A17" w:rsidP="00142A17">
      <w:pPr>
        <w:pStyle w:val="Heading1"/>
      </w:pPr>
      <w:bookmarkStart w:id="10" w:name="O_986955"/>
      <w:bookmarkEnd w:id="10"/>
      <w:r w:rsidRPr="00142A17">
        <w:t>Performance Evidence</w:t>
      </w:r>
    </w:p>
    <w:p w:rsidR="00000000" w:rsidRPr="00142A17" w:rsidP="003854ED">
      <w:pPr>
        <w:pStyle w:val="BodyText"/>
      </w:pPr>
      <w:r w:rsidRPr="00142A17">
        <w:t>An individual demonstrating competency must satisfy all of the elements and performance crit</w:t>
      </w:r>
      <w:r w:rsidRPr="00142A17">
        <w:t xml:space="preserve">eria in this unit. </w:t>
      </w:r>
    </w:p>
    <w:p w:rsidR="00000000" w:rsidRPr="00142A17" w:rsidP="003854ED">
      <w:pPr>
        <w:pStyle w:val="BodyText"/>
      </w:pPr>
      <w:r w:rsidRPr="00142A17">
        <w:t>There must be evidence that the individual has processed raw wax into moulds, on at least one occasion  including:</w:t>
      </w:r>
    </w:p>
    <w:p w:rsidR="00000000" w:rsidRPr="00142A17" w:rsidP="00142A17">
      <w:pPr>
        <w:pStyle w:val="ListBullet"/>
      </w:pPr>
      <w:r w:rsidRPr="00142A17">
        <w:t>received and stored wax, ensuring no cross contamination with operational hive components</w:t>
      </w:r>
    </w:p>
    <w:p w:rsidR="00000000" w:rsidRPr="00142A17" w:rsidP="00142A17">
      <w:pPr>
        <w:pStyle w:val="ListBullet"/>
      </w:pPr>
      <w:r w:rsidRPr="00142A17">
        <w:t>prepared the raw wax for loading into processing equipment</w:t>
      </w:r>
    </w:p>
    <w:p w:rsidR="00000000" w:rsidRPr="00142A17" w:rsidP="00142A17">
      <w:pPr>
        <w:pStyle w:val="ListBullet"/>
      </w:pPr>
      <w:r w:rsidRPr="00142A17">
        <w:t>identified hazards and risks and implemented controls, including fitting and use of personal protective equipment (PPE) and safe work practices</w:t>
      </w:r>
    </w:p>
    <w:p w:rsidR="00000000" w:rsidRPr="00142A17" w:rsidP="00142A17">
      <w:pPr>
        <w:pStyle w:val="ListBullet"/>
      </w:pPr>
      <w:r w:rsidRPr="00142A17">
        <w:t>selected tools, equipment and moulds required for the</w:t>
      </w:r>
      <w:r w:rsidRPr="00142A17">
        <w:t xml:space="preserve"> wax processing</w:t>
      </w:r>
    </w:p>
    <w:p w:rsidR="00000000" w:rsidRPr="00142A17" w:rsidP="00142A17">
      <w:pPr>
        <w:pStyle w:val="ListBullet"/>
      </w:pPr>
      <w:r w:rsidRPr="00142A17">
        <w:t>ensured wax processing equipment is clean and ready for service, conducted pre start checks and identified, rectified or reported faults</w:t>
      </w:r>
    </w:p>
    <w:p w:rsidR="00000000" w:rsidRPr="00142A17" w:rsidP="00142A17">
      <w:pPr>
        <w:pStyle w:val="ListBullet"/>
      </w:pPr>
      <w:r w:rsidRPr="00142A17">
        <w:t>loaded raw wax into processing equipment, started equipment and monitored temperature, time and equipme</w:t>
      </w:r>
      <w:r w:rsidRPr="00142A17">
        <w:t>nt operation during processing</w:t>
      </w:r>
    </w:p>
    <w:p w:rsidR="00000000" w:rsidRPr="00142A17" w:rsidP="00142A17">
      <w:pPr>
        <w:pStyle w:val="ListBullet"/>
      </w:pPr>
      <w:r w:rsidRPr="00142A17">
        <w:t>separated residual honey and slum gum from wax and transferred molten wax to moulds</w:t>
      </w:r>
    </w:p>
    <w:p w:rsidR="00000000" w:rsidRPr="00142A17" w:rsidP="00142A17">
      <w:pPr>
        <w:pStyle w:val="ListBullet"/>
      </w:pPr>
      <w:r w:rsidRPr="00142A17">
        <w:t>stored or disposed of residual honey and slum gum according to workplace, biosecurity and food safety and handling procedures</w:t>
      </w:r>
    </w:p>
    <w:p w:rsidR="00000000" w:rsidRPr="00142A17" w:rsidP="00142A17">
      <w:pPr>
        <w:pStyle w:val="ListBullet"/>
      </w:pPr>
      <w:r w:rsidRPr="00142A17">
        <w:t>removed wax fro</w:t>
      </w:r>
      <w:r w:rsidRPr="00142A17">
        <w:t xml:space="preserve">m moulds, labelled and placed into storage according to workplace procedures </w:t>
      </w:r>
    </w:p>
    <w:p w:rsidR="00000000" w:rsidRPr="00142A17" w:rsidP="00142A17">
      <w:pPr>
        <w:pStyle w:val="ListBullet"/>
      </w:pPr>
      <w:r w:rsidRPr="00142A17">
        <w:t>shut down and cleaned processing equipment according to operating instructions</w:t>
      </w:r>
    </w:p>
    <w:p w:rsidR="00000000" w:rsidRPr="00142A17" w:rsidP="00142A17">
      <w:pPr>
        <w:pStyle w:val="ListBullet"/>
      </w:pPr>
      <w:r w:rsidRPr="00142A17">
        <w:t>cleaned work area and disposed of all waste material according to workplace waste management proced</w:t>
      </w:r>
      <w:r w:rsidRPr="00142A17">
        <w:t>ures and environmental procedures</w:t>
      </w:r>
    </w:p>
    <w:p w:rsidR="00000000" w:rsidRPr="00142A17" w:rsidP="00142A17">
      <w:pPr>
        <w:pStyle w:val="ListBullet"/>
      </w:pPr>
      <w:r w:rsidRPr="00142A17">
        <w:t xml:space="preserve">updated records and reports according to workplace, biosecurity and legislative requirements. </w:t>
      </w:r>
    </w:p>
    <w:p w:rsidR="00000000" w:rsidRPr="00142A17" w:rsidP="00142A17">
      <w:pPr>
        <w:pStyle w:val="AllowPageBreak"/>
      </w:pPr>
    </w:p>
    <w:p w:rsidR="00000000" w:rsidRPr="00142A17" w:rsidP="00142A17">
      <w:pPr>
        <w:pStyle w:val="Heading1"/>
      </w:pPr>
      <w:bookmarkStart w:id="11" w:name="O_986954"/>
      <w:bookmarkEnd w:id="11"/>
      <w:r w:rsidRPr="00142A17">
        <w:t>Knowledge Evidence</w:t>
      </w:r>
    </w:p>
    <w:p w:rsidR="00000000" w:rsidRPr="00142A17" w:rsidP="003854ED">
      <w:pPr>
        <w:pStyle w:val="BodyText"/>
      </w:pPr>
      <w:r w:rsidRPr="00142A17">
        <w:t>An individual must be able to demonstrate the knowledge required to perform the tasks outli</w:t>
      </w:r>
      <w:r w:rsidRPr="00142A17">
        <w:t>ned in the elements and performance criteria of this unit. This includes knowledge of:</w:t>
      </w:r>
    </w:p>
    <w:p w:rsidR="00000000" w:rsidRPr="00142A17" w:rsidP="00142A17">
      <w:pPr>
        <w:pStyle w:val="ListBullet"/>
      </w:pPr>
      <w:r w:rsidRPr="00142A17">
        <w:t>principles and practices of processing honey bee wax</w:t>
      </w:r>
    </w:p>
    <w:p w:rsidR="00000000" w:rsidRPr="00142A17" w:rsidP="00142A17">
      <w:pPr>
        <w:pStyle w:val="ListBullet"/>
      </w:pPr>
      <w:r w:rsidRPr="00142A17">
        <w:t>sources of raw wax used for processing and its preparation, including:</w:t>
      </w:r>
    </w:p>
    <w:p w:rsidR="00000000" w:rsidRPr="00142A17" w:rsidP="00142A17">
      <w:pPr>
        <w:pStyle w:val="ListBullet2"/>
      </w:pPr>
      <w:r w:rsidRPr="00142A17">
        <w:t>cappings from honey extraction</w:t>
      </w:r>
    </w:p>
    <w:p w:rsidR="00000000" w:rsidRPr="00142A17" w:rsidP="00142A17">
      <w:pPr>
        <w:pStyle w:val="ListBullet2"/>
      </w:pPr>
      <w:r w:rsidRPr="00142A17">
        <w:t>bur comb</w:t>
      </w:r>
    </w:p>
    <w:p w:rsidR="00000000" w:rsidRPr="00142A17" w:rsidP="00142A17">
      <w:pPr>
        <w:pStyle w:val="ListBullet2"/>
      </w:pPr>
      <w:r w:rsidRPr="00142A17">
        <w:t>damaged or rotated brood and honey comb</w:t>
      </w:r>
    </w:p>
    <w:p w:rsidR="00000000" w:rsidRPr="00142A17" w:rsidP="00142A17">
      <w:pPr>
        <w:pStyle w:val="ListBullet2"/>
      </w:pPr>
      <w:r w:rsidRPr="00142A17">
        <w:t>slum gum</w:t>
      </w:r>
    </w:p>
    <w:p w:rsidR="00000000" w:rsidRPr="00142A17" w:rsidP="00142A17">
      <w:pPr>
        <w:pStyle w:val="ListBullet"/>
      </w:pPr>
      <w:r w:rsidRPr="00142A17">
        <w:t xml:space="preserve">bees wax properties and impact on processing </w:t>
      </w:r>
    </w:p>
    <w:p w:rsidR="00000000" w:rsidRPr="00142A17" w:rsidP="00142A17">
      <w:pPr>
        <w:pStyle w:val="ListBullet"/>
      </w:pPr>
      <w:r w:rsidRPr="00142A17">
        <w:t>types and uses of residual materials in unprocessed and processed bees wax, including:</w:t>
      </w:r>
    </w:p>
    <w:p w:rsidR="00000000" w:rsidRPr="00142A17" w:rsidP="00142A17">
      <w:pPr>
        <w:pStyle w:val="ListBullet2"/>
      </w:pPr>
      <w:r w:rsidRPr="00142A17">
        <w:t>burned or cooked honey</w:t>
      </w:r>
    </w:p>
    <w:p w:rsidR="00000000" w:rsidRPr="00142A17" w:rsidP="00142A17">
      <w:pPr>
        <w:pStyle w:val="ListBullet2"/>
      </w:pPr>
      <w:r w:rsidRPr="00142A17">
        <w:t>slum gum</w:t>
      </w:r>
    </w:p>
    <w:p w:rsidR="00000000" w:rsidRPr="00142A17" w:rsidP="00142A17">
      <w:pPr>
        <w:pStyle w:val="ListBullet"/>
      </w:pPr>
      <w:r w:rsidRPr="00142A17">
        <w:t>wax processing equipment, their mainten</w:t>
      </w:r>
      <w:r w:rsidRPr="00142A17">
        <w:t>ance and operation, including:</w:t>
      </w:r>
    </w:p>
    <w:p w:rsidR="00000000" w:rsidRPr="00142A17" w:rsidP="00142A17">
      <w:pPr>
        <w:pStyle w:val="ListBullet2"/>
      </w:pPr>
      <w:r w:rsidRPr="00142A17">
        <w:t>types of wax processing equipment and their operation, solar, hot water, steam, direct heat</w:t>
      </w:r>
    </w:p>
    <w:p w:rsidR="00000000" w:rsidRPr="00142A17" w:rsidP="00142A17">
      <w:pPr>
        <w:pStyle w:val="ListBullet2"/>
      </w:pPr>
      <w:r w:rsidRPr="00142A17">
        <w:t>signs of faults in equipment operation and reporting procedures</w:t>
      </w:r>
    </w:p>
    <w:p w:rsidR="00000000" w:rsidRPr="00142A17" w:rsidP="00142A17">
      <w:pPr>
        <w:pStyle w:val="ListBullet2"/>
      </w:pPr>
      <w:r w:rsidRPr="00142A17">
        <w:t>repairs and maintenance requirements</w:t>
      </w:r>
    </w:p>
    <w:p w:rsidR="00000000" w:rsidRPr="00142A17" w:rsidP="00142A17">
      <w:pPr>
        <w:pStyle w:val="ListBullet2"/>
      </w:pPr>
      <w:r w:rsidRPr="00142A17">
        <w:t>cleaning procedures</w:t>
      </w:r>
    </w:p>
    <w:p w:rsidR="00000000" w:rsidRPr="00142A17" w:rsidP="00142A17">
      <w:pPr>
        <w:pStyle w:val="ListBullet"/>
      </w:pPr>
      <w:r w:rsidRPr="00142A17">
        <w:t>wax proces</w:t>
      </w:r>
      <w:r w:rsidRPr="00142A17">
        <w:t>sing temperatures and timing</w:t>
      </w:r>
    </w:p>
    <w:p w:rsidR="00000000" w:rsidRPr="00142A17" w:rsidP="00142A17">
      <w:pPr>
        <w:pStyle w:val="ListBullet"/>
      </w:pPr>
      <w:r w:rsidRPr="00142A17">
        <w:t xml:space="preserve">types of moulds  </w:t>
      </w:r>
    </w:p>
    <w:p w:rsidR="00000000" w:rsidRPr="00142A17" w:rsidP="00142A17">
      <w:pPr>
        <w:pStyle w:val="ListBullet"/>
      </w:pPr>
      <w:r w:rsidRPr="00142A17">
        <w:t>hygiene and biosecurity requirements and procedures for processing wax</w:t>
      </w:r>
    </w:p>
    <w:p w:rsidR="00000000" w:rsidRPr="00142A17" w:rsidP="00142A17">
      <w:pPr>
        <w:pStyle w:val="ListBullet"/>
      </w:pPr>
      <w:r w:rsidRPr="00142A17">
        <w:t>cleaning procedures and disposal of waste</w:t>
      </w:r>
    </w:p>
    <w:p w:rsidR="00000000" w:rsidRPr="00142A17" w:rsidP="00142A17">
      <w:pPr>
        <w:pStyle w:val="ListBullet"/>
      </w:pPr>
      <w:r w:rsidRPr="00142A17">
        <w:t>storage requirements for unprocessed and processed bees wax</w:t>
      </w:r>
    </w:p>
    <w:p w:rsidR="00000000" w:rsidRPr="00142A17" w:rsidP="00142A17">
      <w:pPr>
        <w:pStyle w:val="ListBullet"/>
      </w:pPr>
      <w:r w:rsidRPr="00142A17">
        <w:t>health and safety, hazards and risks and their controls when using wax processing equipment, including:</w:t>
      </w:r>
    </w:p>
    <w:p w:rsidR="00000000" w:rsidRPr="00142A17" w:rsidP="00142A17">
      <w:pPr>
        <w:pStyle w:val="ListBullet2"/>
      </w:pPr>
      <w:r w:rsidRPr="00142A17">
        <w:t>working with hot materials and equipment</w:t>
      </w:r>
    </w:p>
    <w:p w:rsidR="00000000" w:rsidRPr="00142A17" w:rsidP="00142A17">
      <w:pPr>
        <w:pStyle w:val="ListBullet2"/>
      </w:pPr>
      <w:r w:rsidRPr="00142A17">
        <w:t>PPE</w:t>
      </w:r>
    </w:p>
    <w:p w:rsidR="00000000" w:rsidRPr="00142A17" w:rsidP="00142A17">
      <w:pPr>
        <w:pStyle w:val="ListBullet2"/>
      </w:pPr>
      <w:r w:rsidRPr="00142A17">
        <w:t>manual handling</w:t>
      </w:r>
    </w:p>
    <w:p w:rsidR="00000000" w:rsidRPr="00142A17" w:rsidP="00142A17">
      <w:pPr>
        <w:pStyle w:val="ListBullet2"/>
      </w:pPr>
      <w:r w:rsidRPr="00142A17">
        <w:t>processing equipment safety</w:t>
      </w:r>
    </w:p>
    <w:p w:rsidR="00000000" w:rsidRPr="00142A17" w:rsidP="00142A17">
      <w:pPr>
        <w:pStyle w:val="ListBullet2"/>
      </w:pPr>
      <w:r w:rsidRPr="00142A17">
        <w:t>safe use of tools and equipment</w:t>
      </w:r>
    </w:p>
    <w:p w:rsidR="00000000" w:rsidRPr="00142A17" w:rsidP="00142A17">
      <w:pPr>
        <w:pStyle w:val="ListBullet"/>
      </w:pPr>
      <w:r w:rsidRPr="00142A17">
        <w:t>stock control records, labell</w:t>
      </w:r>
      <w:r w:rsidRPr="00142A17">
        <w:t>ing and mandatory records and reporting requirements for processing wax.</w:t>
      </w:r>
    </w:p>
    <w:p w:rsidR="00000000" w:rsidRPr="00142A17" w:rsidP="00142A17">
      <w:pPr>
        <w:pStyle w:val="AllowPageBreak"/>
      </w:pPr>
    </w:p>
    <w:p w:rsidR="00000000" w:rsidRPr="00142A17" w:rsidP="00142A17">
      <w:pPr>
        <w:pStyle w:val="Heading1"/>
      </w:pPr>
      <w:bookmarkStart w:id="12" w:name="O_986953"/>
      <w:bookmarkEnd w:id="12"/>
      <w:r w:rsidRPr="00142A17">
        <w:t>Assessment Conditions</w:t>
      </w:r>
    </w:p>
    <w:p w:rsidR="00000000" w:rsidRPr="00142A17" w:rsidP="003854ED">
      <w:pPr>
        <w:pStyle w:val="BodyText"/>
      </w:pPr>
      <w:r w:rsidRPr="00142A17">
        <w:t xml:space="preserve">Assessment of skills must take place under the following conditions: </w:t>
      </w:r>
    </w:p>
    <w:p w:rsidR="00000000" w:rsidRPr="00142A17" w:rsidP="00142A17">
      <w:pPr>
        <w:pStyle w:val="ListBullet"/>
      </w:pPr>
      <w:r w:rsidRPr="00142A17">
        <w:t>physical conditions:</w:t>
      </w:r>
    </w:p>
    <w:p w:rsidR="00000000" w:rsidRPr="00142A17" w:rsidP="00142A17">
      <w:pPr>
        <w:pStyle w:val="ListBullet2"/>
      </w:pPr>
      <w:r w:rsidRPr="00142A17">
        <w:t>a wax processing plant  or an environment that accurately represents workplace conditions</w:t>
      </w:r>
    </w:p>
    <w:p w:rsidR="00000000" w:rsidRPr="00142A17" w:rsidP="00142A17">
      <w:pPr>
        <w:pStyle w:val="ListBullet"/>
      </w:pPr>
      <w:r w:rsidRPr="00142A17">
        <w:t>resources, equipment and materials:</w:t>
      </w:r>
    </w:p>
    <w:p w:rsidR="00000000" w:rsidRPr="00142A17" w:rsidP="00142A17">
      <w:pPr>
        <w:pStyle w:val="ListBullet2"/>
      </w:pPr>
      <w:r w:rsidRPr="00142A17">
        <w:t>raw bees wax</w:t>
      </w:r>
    </w:p>
    <w:p w:rsidR="00000000" w:rsidRPr="00142A17" w:rsidP="00142A17">
      <w:pPr>
        <w:pStyle w:val="ListBullet2"/>
      </w:pPr>
      <w:r w:rsidRPr="00142A17">
        <w:t>tools for processing wax</w:t>
      </w:r>
    </w:p>
    <w:p w:rsidR="00000000" w:rsidRPr="00142A17" w:rsidP="00142A17">
      <w:pPr>
        <w:pStyle w:val="ListBullet2"/>
      </w:pPr>
      <w:r w:rsidRPr="00142A17">
        <w:t>PPE</w:t>
      </w:r>
    </w:p>
    <w:p w:rsidR="00000000" w:rsidRPr="00142A17" w:rsidP="00142A17">
      <w:pPr>
        <w:pStyle w:val="ListBullet"/>
      </w:pPr>
      <w:r w:rsidRPr="00142A17">
        <w:t>specifications:</w:t>
      </w:r>
    </w:p>
    <w:p w:rsidR="00000000" w:rsidRPr="00142A17" w:rsidP="00142A17">
      <w:pPr>
        <w:pStyle w:val="ListBullet2"/>
      </w:pPr>
      <w:r w:rsidRPr="00142A17">
        <w:t>workplace procedures and specifications for processing raw wax</w:t>
      </w:r>
    </w:p>
    <w:p w:rsidR="00000000" w:rsidRPr="00142A17" w:rsidP="00142A17">
      <w:pPr>
        <w:pStyle w:val="ListBullet2"/>
      </w:pPr>
      <w:r w:rsidRPr="00142A17">
        <w:t>manuf</w:t>
      </w:r>
      <w:r w:rsidRPr="00142A17">
        <w:t>acturer’s operating instructions for wax processing equipment</w:t>
      </w:r>
    </w:p>
    <w:p w:rsidR="00000000" w:rsidRPr="00142A17" w:rsidP="00142A17">
      <w:pPr>
        <w:pStyle w:val="ListBullet2"/>
      </w:pPr>
      <w:r w:rsidRPr="00142A17">
        <w:t>access to specific biosecurity codes of practice.</w:t>
      </w:r>
    </w:p>
    <w:p w:rsidR="00000000" w:rsidRPr="00142A17" w:rsidP="00142A17">
      <w:pPr>
        <w:pStyle w:val="BodyText"/>
      </w:pPr>
    </w:p>
    <w:p w:rsidR="00000000" w:rsidRPr="00142A17" w:rsidP="003854ED">
      <w:pPr>
        <w:pStyle w:val="BodyText"/>
      </w:pPr>
      <w:r w:rsidRPr="00142A17">
        <w:t>Assessors of this unit must satisfy the requirements for assessors in applicable vocational education and training legislation, frameworks and/or standards.</w:t>
      </w:r>
    </w:p>
    <w:p w:rsidR="00000000" w:rsidRPr="00142A17" w:rsidP="00142A17">
      <w:pPr>
        <w:pStyle w:val="Heading1"/>
      </w:pPr>
      <w:bookmarkStart w:id="13" w:name="O_986951"/>
      <w:bookmarkEnd w:id="13"/>
      <w:r w:rsidRPr="00142A17">
        <w:t>Links</w:t>
      </w:r>
    </w:p>
    <w:p w:rsidR="00000000" w:rsidRPr="00142A17" w:rsidP="003854ED">
      <w:pPr>
        <w:pStyle w:val="BodyText"/>
      </w:pPr>
      <w:r w:rsidRPr="00142A17">
        <w:t xml:space="preserve">Companion Volumes, including Implementation Guides, are available at VETNet </w:t>
      </w:r>
      <w:r w:rsidRPr="00142A17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464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42A17" w:rsidP="00142A17"/>
    <w:sectPr w:rsidSect="00142A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17" w:rsidRPr="003854ED" w:rsidP="00385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ED" w:rsidP="00142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854ED" w:rsidP="00142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54ED" w:rsidP="00142A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17" w:rsidP="00142A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54ED">
      <w:t>Approved</w:t>
    </w:r>
    <w:r w:rsidR="003854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54E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54ED">
      <w:rPr>
        <w:noProof/>
      </w:rPr>
      <w:t>5</w:t>
    </w:r>
    <w:r>
      <w:rPr>
        <w:noProof/>
      </w:rPr>
      <w:fldChar w:fldCharType="end"/>
    </w:r>
  </w:p>
  <w:p w:rsidR="00142A17" w:rsidP="00142A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54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54ED">
      <w:t>Skills Insight</w:t>
    </w:r>
    <w:r w:rsidR="003854ED">
      <w:fldChar w:fldCharType="end"/>
    </w:r>
  </w:p>
  <w:p w:rsidR="00142A17" w:rsidP="00142A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A17" w:rsidRPr="003854ED" w:rsidP="00385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ED" w:rsidRPr="002D2AF8" w:rsidP="00142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AHCBEK310 Process raw wax into moulds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54ED" w:rsidP="00142A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17" w:rsidRPr="002D2AF8" w:rsidP="00142A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54ED">
      <w:t>AHCBEK310 Process raw wax into moulds</w:t>
    </w:r>
    <w:r w:rsidR="003854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54ED">
      <w:rPr>
        <w:noProof/>
      </w:rPr>
      <w:t>2 March 2025</w:t>
    </w:r>
    <w:r>
      <w:fldChar w:fldCharType="end"/>
    </w:r>
  </w:p>
  <w:p w:rsidR="00142A17" w:rsidP="00142A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5A40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78E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F8A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A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A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A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A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A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A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A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A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A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A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A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A17"/>
  </w:style>
  <w:style w:type="character" w:customStyle="1" w:styleId="Heading1Char">
    <w:name w:val="Heading 1 Char"/>
    <w:basedOn w:val="DefaultParagraphFont"/>
    <w:link w:val="Heading1"/>
    <w:rsid w:val="00142A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A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A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A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A17"/>
    <w:rPr>
      <w:b/>
      <w:spacing w:val="0"/>
    </w:rPr>
  </w:style>
  <w:style w:type="paragraph" w:styleId="ListBullet2">
    <w:name w:val="List Bullet 2"/>
    <w:basedOn w:val="List2"/>
    <w:rsid w:val="00142A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2A17"/>
    <w:rPr>
      <w:i/>
    </w:rPr>
  </w:style>
  <w:style w:type="paragraph" w:customStyle="1" w:styleId="SuperHeading">
    <w:name w:val="SuperHeading"/>
    <w:basedOn w:val="Normal"/>
    <w:rsid w:val="00142A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A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A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A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A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A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A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A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A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A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A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A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A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A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A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A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A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A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A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A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A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A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A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A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A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A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A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A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A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A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A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A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2A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A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A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A17"/>
  </w:style>
  <w:style w:type="paragraph" w:styleId="TableofFigures">
    <w:name w:val="table of figures"/>
    <w:basedOn w:val="Normal"/>
    <w:next w:val="Normal"/>
    <w:semiHidden/>
    <w:rsid w:val="00142A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A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2A17"/>
    <w:rPr>
      <w:rFonts w:ascii="Wingdings" w:hAnsi="Wingdings"/>
    </w:rPr>
  </w:style>
  <w:style w:type="paragraph" w:customStyle="1" w:styleId="TableHeading">
    <w:name w:val="Table Heading"/>
    <w:basedOn w:val="HeadingBase"/>
    <w:rsid w:val="00142A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A17"/>
    <w:rPr>
      <w:color w:val="0033CC"/>
      <w:u w:val="none"/>
    </w:rPr>
  </w:style>
  <w:style w:type="paragraph" w:customStyle="1" w:styleId="BodyTextRight">
    <w:name w:val="Body Text Right"/>
    <w:basedOn w:val="BodyText"/>
    <w:rsid w:val="00142A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A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A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A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A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A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A17"/>
    <w:rPr>
      <w:sz w:val="32"/>
    </w:rPr>
  </w:style>
  <w:style w:type="paragraph" w:customStyle="1" w:styleId="HeadingProcedure">
    <w:name w:val="Heading Procedure"/>
    <w:basedOn w:val="HeadingBase"/>
    <w:next w:val="Normal"/>
    <w:rsid w:val="00142A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A17"/>
    <w:pPr>
      <w:spacing w:before="60" w:after="60"/>
    </w:pPr>
  </w:style>
  <w:style w:type="paragraph" w:styleId="ListContinue">
    <w:name w:val="List Continue"/>
    <w:basedOn w:val="List"/>
    <w:rsid w:val="00142A17"/>
    <w:pPr>
      <w:ind w:firstLine="0"/>
    </w:pPr>
  </w:style>
  <w:style w:type="paragraph" w:customStyle="1" w:styleId="ListNote">
    <w:name w:val="List Note"/>
    <w:basedOn w:val="List"/>
    <w:rsid w:val="00142A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A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A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A17"/>
    <w:rPr>
      <w:rFonts w:ascii="Courier New" w:hAnsi="Courier New"/>
    </w:rPr>
  </w:style>
  <w:style w:type="paragraph" w:customStyle="1" w:styleId="NoteBullet">
    <w:name w:val="Note Bullet"/>
    <w:basedOn w:val="Note"/>
    <w:rsid w:val="00142A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A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A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A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A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2A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A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A17"/>
    <w:rPr>
      <w:b/>
      <w:smallCaps/>
    </w:rPr>
  </w:style>
  <w:style w:type="paragraph" w:customStyle="1" w:styleId="TableListNumber">
    <w:name w:val="Table List Number"/>
    <w:basedOn w:val="ListNumber"/>
    <w:rsid w:val="00142A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A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A17"/>
    <w:pPr>
      <w:numPr>
        <w:numId w:val="9"/>
      </w:numPr>
    </w:pPr>
  </w:style>
  <w:style w:type="paragraph" w:customStyle="1" w:styleId="ListAlpha2">
    <w:name w:val="List Alpha 2"/>
    <w:basedOn w:val="List2"/>
    <w:rsid w:val="00142A17"/>
    <w:pPr>
      <w:numPr>
        <w:numId w:val="8"/>
      </w:numPr>
    </w:pPr>
  </w:style>
  <w:style w:type="paragraph" w:styleId="List2">
    <w:name w:val="List 2"/>
    <w:basedOn w:val="BodyText"/>
    <w:rsid w:val="00142A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A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A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A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A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A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A17"/>
    <w:pPr>
      <w:numPr>
        <w:numId w:val="4"/>
      </w:numPr>
    </w:pPr>
  </w:style>
  <w:style w:type="paragraph" w:styleId="ListContinue2">
    <w:name w:val="List Continue 2"/>
    <w:basedOn w:val="List2"/>
    <w:rsid w:val="00142A17"/>
    <w:pPr>
      <w:ind w:firstLine="0"/>
    </w:pPr>
  </w:style>
  <w:style w:type="paragraph" w:styleId="ListContinue3">
    <w:name w:val="List Continue 3"/>
    <w:basedOn w:val="List3"/>
    <w:rsid w:val="00142A17"/>
    <w:pPr>
      <w:ind w:left="1021" w:firstLine="0"/>
    </w:pPr>
  </w:style>
  <w:style w:type="paragraph" w:styleId="ListContinue4">
    <w:name w:val="List Continue 4"/>
    <w:basedOn w:val="List4"/>
    <w:rsid w:val="00142A17"/>
    <w:pPr>
      <w:ind w:firstLine="0"/>
    </w:pPr>
  </w:style>
  <w:style w:type="paragraph" w:styleId="ListContinue5">
    <w:name w:val="List Continue 5"/>
    <w:basedOn w:val="List5"/>
    <w:rsid w:val="00142A17"/>
    <w:pPr>
      <w:ind w:firstLine="0"/>
    </w:pPr>
  </w:style>
  <w:style w:type="paragraph" w:styleId="ListNumber3">
    <w:name w:val="List Number 3"/>
    <w:basedOn w:val="List3"/>
    <w:rsid w:val="00142A17"/>
    <w:pPr>
      <w:numPr>
        <w:numId w:val="5"/>
      </w:numPr>
    </w:pPr>
  </w:style>
  <w:style w:type="paragraph" w:styleId="ListNumber4">
    <w:name w:val="List Number 4"/>
    <w:basedOn w:val="List4"/>
    <w:rsid w:val="00142A17"/>
    <w:pPr>
      <w:numPr>
        <w:numId w:val="6"/>
      </w:numPr>
    </w:pPr>
  </w:style>
  <w:style w:type="paragraph" w:styleId="ListNumber5">
    <w:name w:val="List Number 5"/>
    <w:basedOn w:val="List5"/>
    <w:rsid w:val="00142A17"/>
    <w:pPr>
      <w:numPr>
        <w:numId w:val="7"/>
      </w:numPr>
    </w:pPr>
  </w:style>
  <w:style w:type="paragraph" w:styleId="BlockText">
    <w:name w:val="Block Text"/>
    <w:basedOn w:val="Normal"/>
    <w:rsid w:val="00142A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A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A17"/>
    <w:rPr>
      <w:sz w:val="16"/>
      <w:vertAlign w:val="superscript"/>
    </w:rPr>
  </w:style>
  <w:style w:type="character" w:customStyle="1" w:styleId="Symbols">
    <w:name w:val="Symbols"/>
    <w:basedOn w:val="DefaultParagraphFont"/>
    <w:rsid w:val="00142A17"/>
    <w:rPr>
      <w:rFonts w:ascii="Symbol" w:hAnsi="Symbol"/>
    </w:rPr>
  </w:style>
  <w:style w:type="character" w:customStyle="1" w:styleId="MenuOptions">
    <w:name w:val="Menu Options"/>
    <w:basedOn w:val="DefaultParagraphFont"/>
    <w:rsid w:val="00142A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A17"/>
    <w:rPr>
      <w:b/>
    </w:rPr>
  </w:style>
  <w:style w:type="character" w:customStyle="1" w:styleId="Underlined">
    <w:name w:val="Underlined"/>
    <w:basedOn w:val="DefaultParagraphFont"/>
    <w:rsid w:val="00142A17"/>
    <w:rPr>
      <w:u w:val="single"/>
    </w:rPr>
  </w:style>
  <w:style w:type="paragraph" w:customStyle="1" w:styleId="TableBodyTextRight">
    <w:name w:val="Table Body Text Right"/>
    <w:basedOn w:val="TableBodyText"/>
    <w:rsid w:val="00142A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A17"/>
    <w:rPr>
      <w:sz w:val="18"/>
    </w:rPr>
  </w:style>
  <w:style w:type="paragraph" w:customStyle="1" w:styleId="BodySmallRight">
    <w:name w:val="Body Small Right"/>
    <w:basedOn w:val="BodyTextRight"/>
    <w:rsid w:val="00142A17"/>
    <w:rPr>
      <w:sz w:val="18"/>
      <w:szCs w:val="18"/>
    </w:rPr>
  </w:style>
  <w:style w:type="paragraph" w:customStyle="1" w:styleId="MarginEdition">
    <w:name w:val="Margin Edition"/>
    <w:basedOn w:val="MarginNote"/>
    <w:rsid w:val="00142A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A17"/>
    <w:rPr>
      <w:sz w:val="2"/>
      <w:szCs w:val="2"/>
    </w:rPr>
  </w:style>
  <w:style w:type="character" w:customStyle="1" w:styleId="Small">
    <w:name w:val="Small"/>
    <w:basedOn w:val="DefaultParagraphFont"/>
    <w:rsid w:val="00142A17"/>
    <w:rPr>
      <w:sz w:val="16"/>
    </w:rPr>
  </w:style>
  <w:style w:type="paragraph" w:customStyle="1" w:styleId="WideTable">
    <w:name w:val="Wide Table"/>
    <w:basedOn w:val="Normal"/>
    <w:rsid w:val="00142A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A17"/>
  </w:style>
  <w:style w:type="paragraph" w:styleId="Quote">
    <w:name w:val="Quote"/>
    <w:basedOn w:val="Heading1"/>
    <w:link w:val="QuoteChar"/>
    <w:qFormat/>
    <w:rsid w:val="00142A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A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A17"/>
    <w:pPr>
      <w:pageBreakBefore/>
    </w:pPr>
  </w:style>
  <w:style w:type="paragraph" w:customStyle="1" w:styleId="Border">
    <w:name w:val="Border"/>
    <w:basedOn w:val="Normal"/>
    <w:qFormat/>
    <w:rsid w:val="00142A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A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A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A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A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A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A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A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A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A17"/>
    <w:rPr>
      <w:u w:val="single"/>
    </w:rPr>
  </w:style>
  <w:style w:type="character" w:customStyle="1" w:styleId="BoldandItalics">
    <w:name w:val="Bold and Italics"/>
    <w:qFormat/>
    <w:rsid w:val="00142A17"/>
    <w:rPr>
      <w:b/>
      <w:i/>
      <w:u w:val="none"/>
    </w:rPr>
  </w:style>
  <w:style w:type="paragraph" w:styleId="BalloonText">
    <w:name w:val="Balloon Text"/>
    <w:basedOn w:val="Normal"/>
    <w:link w:val="BalloonTextChar"/>
    <w:rsid w:val="00142A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A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A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A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A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A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A17"/>
    <w:pPr>
      <w:spacing w:before="0" w:after="0"/>
    </w:pPr>
  </w:style>
  <w:style w:type="paragraph" w:customStyle="1" w:styleId="BodyTextBold">
    <w:name w:val="Body Text Bold"/>
    <w:basedOn w:val="BodyText"/>
    <w:qFormat/>
    <w:rsid w:val="00142A17"/>
    <w:rPr>
      <w:b/>
    </w:rPr>
  </w:style>
  <w:style w:type="character" w:styleId="Hyperlink">
    <w:name w:val="Hyperlink"/>
    <w:basedOn w:val="DefaultParagraphFont"/>
    <w:uiPriority w:val="99"/>
    <w:unhideWhenUsed/>
    <w:rsid w:val="00385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1276</Words>
  <Characters>8091</Characters>
  <Application>Microsoft Office Word</Application>
  <DocSecurity>0</DocSecurity>
  <Lines>245</Lines>
  <Paragraphs>170</Paragraphs>
  <ScaleCrop>false</ScaleCrop>
  <Company>Author-it Software Corporation Ltd.</Company>
  <LinksUpToDate>false</LinksUpToDate>
  <CharactersWithSpaces>9197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AHCBEK310 Process raw wax into moulds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