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20E" w:rsidP="00152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AHCBEK310 Process raw wax into moulds</w:t>
      </w:r>
      <w:r>
        <w:fldChar w:fldCharType="end"/>
      </w:r>
    </w:p>
    <w:p w:rsidR="0015220E" w:rsidP="0015220E">
      <w:pPr>
        <w:pStyle w:val="Version"/>
        <w:sectPr w:rsidSect="00AF20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0DD" w:rsidP="00AF20DD">
      <w:pPr>
        <w:pStyle w:val="SuperHeading"/>
      </w:pPr>
      <w:r w:rsidRPr="00AF20DD">
        <w:t>Assessment Requirements for AHCBEK310 Process raw wax into moulds</w:t>
      </w:r>
    </w:p>
    <w:p w:rsidR="00000000" w:rsidRPr="00AF20DD" w:rsidP="00AF20DD">
      <w:pPr>
        <w:pStyle w:val="Heading1"/>
      </w:pPr>
      <w:bookmarkStart w:id="1" w:name="O_986952"/>
      <w:bookmarkEnd w:id="1"/>
      <w:r w:rsidRPr="00AF20DD">
        <w:t>Modification History</w:t>
      </w:r>
    </w:p>
    <w:tbl>
      <w:tblPr>
        <w:tblW w:w="941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939"/>
      </w:tblGrid>
      <w:tr w:rsidTr="00AF20DD">
        <w:tblPrEx>
          <w:tblW w:w="94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DD" w:rsidP="00AF20DD">
            <w:pPr>
              <w:pStyle w:val="BodyText"/>
            </w:pPr>
            <w:r w:rsidRPr="00AF20D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DD">
            <w:pPr>
              <w:pStyle w:val="BodyText"/>
              <w:rPr>
                <w:lang w:val="en-NZ"/>
              </w:rPr>
            </w:pPr>
            <w:r w:rsidRPr="00AF20DD">
              <w:rPr>
                <w:rStyle w:val="SpecialBold"/>
              </w:rPr>
              <w:t>Comments</w:t>
            </w:r>
          </w:p>
        </w:tc>
      </w:tr>
      <w:tr w:rsidTr="00AF20DD">
        <w:tblPrEx>
          <w:tblW w:w="941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DD">
            <w:pPr>
              <w:pStyle w:val="BodyText"/>
              <w:rPr>
                <w:lang w:val="en-NZ"/>
              </w:rPr>
            </w:pPr>
            <w:r w:rsidRPr="00AF20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DD" w:rsidP="00AF20DD">
            <w:pPr>
              <w:pStyle w:val="BodyText"/>
            </w:pPr>
            <w:r w:rsidRPr="00AF20DD">
              <w:t>This version released with AHC Agriculture, Horticulture and Conservation and Land Management Training Package Version 3.0.</w:t>
            </w:r>
          </w:p>
        </w:tc>
      </w:tr>
    </w:tbl>
    <w:p w:rsidR="00000000" w:rsidRPr="00AF20DD" w:rsidP="00AF20DD">
      <w:pPr>
        <w:pStyle w:val="BodyText"/>
      </w:pPr>
    </w:p>
    <w:p w:rsidR="00000000" w:rsidRPr="00AF20DD" w:rsidP="00AF20DD">
      <w:pPr>
        <w:pStyle w:val="AllowPageBreak"/>
      </w:pPr>
    </w:p>
    <w:p w:rsidR="00000000" w:rsidRPr="00AF20DD" w:rsidP="00AF20DD">
      <w:pPr>
        <w:pStyle w:val="Heading1"/>
      </w:pPr>
      <w:bookmarkStart w:id="2" w:name="O_986955"/>
      <w:bookmarkEnd w:id="2"/>
      <w:r w:rsidRPr="00AF20DD">
        <w:t>Performance Evidence</w:t>
      </w:r>
    </w:p>
    <w:p w:rsidR="00000000" w:rsidRPr="00AF20DD" w:rsidP="0015220E">
      <w:pPr>
        <w:pStyle w:val="BodyText"/>
      </w:pPr>
      <w:r w:rsidRPr="00AF20DD">
        <w:t xml:space="preserve">An individual demonstrating competency must satisfy all of the elements and performance criteria in this unit. </w:t>
      </w:r>
    </w:p>
    <w:p w:rsidR="00000000" w:rsidRPr="00AF20DD" w:rsidP="0015220E">
      <w:pPr>
        <w:pStyle w:val="BodyText"/>
      </w:pPr>
      <w:r w:rsidRPr="00AF20DD">
        <w:t xml:space="preserve">There must be evidence that the individual has processed raw wax into moulds, on at least one occasion  </w:t>
      </w:r>
      <w:r w:rsidRPr="00AF20DD">
        <w:t>including:</w:t>
      </w:r>
    </w:p>
    <w:p w:rsidR="00000000" w:rsidRPr="00AF20DD" w:rsidP="00AF20DD">
      <w:pPr>
        <w:pStyle w:val="ListBullet"/>
      </w:pPr>
      <w:r w:rsidRPr="00AF20DD">
        <w:t>received and stored wax, ensuring no cross contamination with operational hive components</w:t>
      </w:r>
    </w:p>
    <w:p w:rsidR="00000000" w:rsidRPr="00AF20DD" w:rsidP="00AF20DD">
      <w:pPr>
        <w:pStyle w:val="ListBullet"/>
      </w:pPr>
      <w:r w:rsidRPr="00AF20DD">
        <w:t>prepared the raw wax for loading into processing equipment</w:t>
      </w:r>
    </w:p>
    <w:p w:rsidR="00000000" w:rsidRPr="00AF20DD" w:rsidP="00AF20DD">
      <w:pPr>
        <w:pStyle w:val="ListBullet"/>
      </w:pPr>
      <w:r w:rsidRPr="00AF20DD">
        <w:t>identified hazards and risks and implemented controls, including fitting and use of person</w:t>
      </w:r>
      <w:r w:rsidRPr="00AF20DD">
        <w:t>al protective equipment (PPE) and safe work practices</w:t>
      </w:r>
    </w:p>
    <w:p w:rsidR="00000000" w:rsidRPr="00AF20DD" w:rsidP="00AF20DD">
      <w:pPr>
        <w:pStyle w:val="ListBullet"/>
      </w:pPr>
      <w:r w:rsidRPr="00AF20DD">
        <w:t>selected tools, equipment and moulds required for the wax processing</w:t>
      </w:r>
    </w:p>
    <w:p w:rsidR="00000000" w:rsidRPr="00AF20DD" w:rsidP="00AF20DD">
      <w:pPr>
        <w:pStyle w:val="ListBullet"/>
      </w:pPr>
      <w:r w:rsidRPr="00AF20DD">
        <w:t>ensured wax processing equipment is clean and ready for service, conducted pre start checks and identified, rectified or reported fau</w:t>
      </w:r>
      <w:r w:rsidRPr="00AF20DD">
        <w:t>lts</w:t>
      </w:r>
    </w:p>
    <w:p w:rsidR="00000000" w:rsidRPr="00AF20DD" w:rsidP="00AF20DD">
      <w:pPr>
        <w:pStyle w:val="ListBullet"/>
      </w:pPr>
      <w:r w:rsidRPr="00AF20DD">
        <w:t>loaded raw wax into processing equipment, started equipment and monitored temperature, time and equipment operation during processing</w:t>
      </w:r>
    </w:p>
    <w:p w:rsidR="00000000" w:rsidRPr="00AF20DD" w:rsidP="00AF20DD">
      <w:pPr>
        <w:pStyle w:val="ListBullet"/>
      </w:pPr>
      <w:r w:rsidRPr="00AF20DD">
        <w:t>separated residual honey and slum gum from wax and transferred molten wax to moulds</w:t>
      </w:r>
    </w:p>
    <w:p w:rsidR="00000000" w:rsidRPr="00AF20DD" w:rsidP="00AF20DD">
      <w:pPr>
        <w:pStyle w:val="ListBullet"/>
      </w:pPr>
      <w:r w:rsidRPr="00AF20DD">
        <w:t>stored or disposed of residual hon</w:t>
      </w:r>
      <w:r w:rsidRPr="00AF20DD">
        <w:t>ey and slum gum according to workplace, biosecurity and food safety and handling procedures</w:t>
      </w:r>
    </w:p>
    <w:p w:rsidR="00000000" w:rsidRPr="00AF20DD" w:rsidP="00AF20DD">
      <w:pPr>
        <w:pStyle w:val="ListBullet"/>
      </w:pPr>
      <w:r w:rsidRPr="00AF20DD">
        <w:t xml:space="preserve">removed wax from moulds, labelled and placed into storage according to workplace procedures </w:t>
      </w:r>
    </w:p>
    <w:p w:rsidR="00000000" w:rsidRPr="00AF20DD" w:rsidP="00AF20DD">
      <w:pPr>
        <w:pStyle w:val="ListBullet"/>
      </w:pPr>
      <w:r w:rsidRPr="00AF20DD">
        <w:t>shut down and cleaned processing equipment according to operating instr</w:t>
      </w:r>
      <w:r w:rsidRPr="00AF20DD">
        <w:t>uctions</w:t>
      </w:r>
    </w:p>
    <w:p w:rsidR="00000000" w:rsidRPr="00AF20DD" w:rsidP="00AF20DD">
      <w:pPr>
        <w:pStyle w:val="ListBullet"/>
      </w:pPr>
      <w:r w:rsidRPr="00AF20DD">
        <w:t>cleaned work area and disposed of all waste material according to workplace waste management procedures and environmental procedures</w:t>
      </w:r>
    </w:p>
    <w:p w:rsidR="00000000" w:rsidRPr="00AF20DD" w:rsidP="00AF20DD">
      <w:pPr>
        <w:pStyle w:val="ListBullet"/>
      </w:pPr>
      <w:r w:rsidRPr="00AF20DD">
        <w:t xml:space="preserve">updated records and reports according to workplace, biosecurity and legislative requirements. </w:t>
      </w:r>
    </w:p>
    <w:p w:rsidR="00000000" w:rsidRPr="00AF20DD" w:rsidP="00AF20DD">
      <w:pPr>
        <w:pStyle w:val="AllowPageBreak"/>
      </w:pPr>
    </w:p>
    <w:p w:rsidR="00000000" w:rsidRPr="00AF20DD" w:rsidP="00AF20DD">
      <w:pPr>
        <w:pStyle w:val="Heading1"/>
      </w:pPr>
      <w:bookmarkStart w:id="3" w:name="O_986954"/>
      <w:bookmarkEnd w:id="3"/>
      <w:r w:rsidRPr="00AF20DD">
        <w:t>Kno</w:t>
      </w:r>
      <w:r w:rsidRPr="00AF20DD">
        <w:t>wledge Evidence</w:t>
      </w:r>
    </w:p>
    <w:p w:rsidR="00000000" w:rsidRPr="00AF20DD" w:rsidP="0015220E">
      <w:pPr>
        <w:pStyle w:val="BodyText"/>
      </w:pPr>
      <w:r w:rsidRPr="00AF20DD">
        <w:t>An individual must be able to demonstrate the knowledge required to perform the tasks outlined in the elements and performance criteria of this unit. This includes knowledge of:</w:t>
      </w:r>
    </w:p>
    <w:p w:rsidR="00000000" w:rsidRPr="00AF20DD" w:rsidP="00AF20DD">
      <w:pPr>
        <w:pStyle w:val="ListBullet"/>
      </w:pPr>
      <w:r w:rsidRPr="00AF20DD">
        <w:t>principles and practices of processing honey bee wax</w:t>
      </w:r>
    </w:p>
    <w:p w:rsidR="00000000" w:rsidRPr="00AF20DD" w:rsidP="00AF20DD">
      <w:pPr>
        <w:pStyle w:val="ListBullet"/>
      </w:pPr>
      <w:r w:rsidRPr="00AF20DD">
        <w:t xml:space="preserve">sources </w:t>
      </w:r>
      <w:r w:rsidRPr="00AF20DD">
        <w:t>of raw wax used for processing and its preparation, including:</w:t>
      </w:r>
    </w:p>
    <w:p w:rsidR="00000000" w:rsidRPr="00AF20DD" w:rsidP="00AF20DD">
      <w:pPr>
        <w:pStyle w:val="ListBullet2"/>
      </w:pPr>
      <w:r w:rsidRPr="00AF20DD">
        <w:t>cappings from honey extraction</w:t>
      </w:r>
    </w:p>
    <w:p w:rsidR="00000000" w:rsidRPr="00AF20DD" w:rsidP="00AF20DD">
      <w:pPr>
        <w:pStyle w:val="ListBullet2"/>
      </w:pPr>
      <w:r w:rsidRPr="00AF20DD">
        <w:t>bur comb</w:t>
      </w:r>
    </w:p>
    <w:p w:rsidR="00000000" w:rsidRPr="00AF20DD" w:rsidP="00AF20DD">
      <w:pPr>
        <w:pStyle w:val="ListBullet2"/>
      </w:pPr>
      <w:r w:rsidRPr="00AF20DD">
        <w:t>damaged or rotated brood and honey comb</w:t>
      </w:r>
    </w:p>
    <w:p w:rsidR="00000000" w:rsidRPr="00AF20DD" w:rsidP="00AF20DD">
      <w:pPr>
        <w:pStyle w:val="ListBullet2"/>
      </w:pPr>
      <w:r w:rsidRPr="00AF20DD">
        <w:t>slum gum</w:t>
      </w:r>
    </w:p>
    <w:p w:rsidR="00000000" w:rsidRPr="00AF20DD" w:rsidP="00AF20DD">
      <w:pPr>
        <w:pStyle w:val="ListBullet"/>
      </w:pPr>
      <w:r w:rsidRPr="00AF20DD">
        <w:t xml:space="preserve">bees wax properties and impact on processing </w:t>
      </w:r>
    </w:p>
    <w:p w:rsidR="00000000" w:rsidRPr="00AF20DD" w:rsidP="00AF20DD">
      <w:pPr>
        <w:pStyle w:val="ListBullet"/>
      </w:pPr>
      <w:r w:rsidRPr="00AF20DD">
        <w:t>types and uses of residual materials in unprocessed and processed bees wax, including:</w:t>
      </w:r>
    </w:p>
    <w:p w:rsidR="00000000" w:rsidRPr="00AF20DD" w:rsidP="00AF20DD">
      <w:pPr>
        <w:pStyle w:val="ListBullet2"/>
      </w:pPr>
      <w:r w:rsidRPr="00AF20DD">
        <w:t>burned or cooked honey</w:t>
      </w:r>
    </w:p>
    <w:p w:rsidR="00000000" w:rsidRPr="00AF20DD" w:rsidP="00AF20DD">
      <w:pPr>
        <w:pStyle w:val="ListBullet2"/>
      </w:pPr>
      <w:r w:rsidRPr="00AF20DD">
        <w:t>slum gum</w:t>
      </w:r>
    </w:p>
    <w:p w:rsidR="00000000" w:rsidRPr="00AF20DD" w:rsidP="00AF20DD">
      <w:pPr>
        <w:pStyle w:val="ListBullet"/>
      </w:pPr>
      <w:r w:rsidRPr="00AF20DD">
        <w:t>wax processing equipment, their maintenance and operation, including:</w:t>
      </w:r>
    </w:p>
    <w:p w:rsidR="00000000" w:rsidRPr="00AF20DD" w:rsidP="00AF20DD">
      <w:pPr>
        <w:pStyle w:val="ListBullet2"/>
      </w:pPr>
      <w:r w:rsidRPr="00AF20DD">
        <w:t>types of wax processing equipment and their operation, solar, ho</w:t>
      </w:r>
      <w:r w:rsidRPr="00AF20DD">
        <w:t>t water, steam, direct heat</w:t>
      </w:r>
    </w:p>
    <w:p w:rsidR="00000000" w:rsidRPr="00AF20DD" w:rsidP="00AF20DD">
      <w:pPr>
        <w:pStyle w:val="ListBullet2"/>
      </w:pPr>
      <w:r w:rsidRPr="00AF20DD">
        <w:t>signs of faults in equipment operation and reporting procedures</w:t>
      </w:r>
    </w:p>
    <w:p w:rsidR="00000000" w:rsidRPr="00AF20DD" w:rsidP="00AF20DD">
      <w:pPr>
        <w:pStyle w:val="ListBullet2"/>
      </w:pPr>
      <w:r w:rsidRPr="00AF20DD">
        <w:t>repairs and maintenance requirements</w:t>
      </w:r>
    </w:p>
    <w:p w:rsidR="00000000" w:rsidRPr="00AF20DD" w:rsidP="00AF20DD">
      <w:pPr>
        <w:pStyle w:val="ListBullet2"/>
      </w:pPr>
      <w:r w:rsidRPr="00AF20DD">
        <w:t>cleaning procedures</w:t>
      </w:r>
    </w:p>
    <w:p w:rsidR="00000000" w:rsidRPr="00AF20DD" w:rsidP="00AF20DD">
      <w:pPr>
        <w:pStyle w:val="ListBullet"/>
      </w:pPr>
      <w:r w:rsidRPr="00AF20DD">
        <w:t>wax processing temperatures and timing</w:t>
      </w:r>
    </w:p>
    <w:p w:rsidR="00000000" w:rsidRPr="00AF20DD" w:rsidP="00AF20DD">
      <w:pPr>
        <w:pStyle w:val="ListBullet"/>
      </w:pPr>
      <w:r w:rsidRPr="00AF20DD">
        <w:t xml:space="preserve">types of moulds  </w:t>
      </w:r>
    </w:p>
    <w:p w:rsidR="00000000" w:rsidRPr="00AF20DD" w:rsidP="00AF20DD">
      <w:pPr>
        <w:pStyle w:val="ListBullet"/>
      </w:pPr>
      <w:r w:rsidRPr="00AF20DD">
        <w:t>hygiene and biosecurity requirements and procedures for processing wax</w:t>
      </w:r>
    </w:p>
    <w:p w:rsidR="00000000" w:rsidRPr="00AF20DD" w:rsidP="00AF20DD">
      <w:pPr>
        <w:pStyle w:val="ListBullet"/>
      </w:pPr>
      <w:r w:rsidRPr="00AF20DD">
        <w:t>cleaning procedures and disposal of waste</w:t>
      </w:r>
    </w:p>
    <w:p w:rsidR="00000000" w:rsidRPr="00AF20DD" w:rsidP="00AF20DD">
      <w:pPr>
        <w:pStyle w:val="ListBullet"/>
      </w:pPr>
      <w:r w:rsidRPr="00AF20DD">
        <w:t>storage requirements for unprocessed and processed bees wax</w:t>
      </w:r>
    </w:p>
    <w:p w:rsidR="00000000" w:rsidRPr="00AF20DD" w:rsidP="00AF20DD">
      <w:pPr>
        <w:pStyle w:val="ListBullet"/>
      </w:pPr>
      <w:r w:rsidRPr="00AF20DD">
        <w:t>health and safety, hazards and risks and their controls when using wax processing e</w:t>
      </w:r>
      <w:r w:rsidRPr="00AF20DD">
        <w:t>quipment, including:</w:t>
      </w:r>
    </w:p>
    <w:p w:rsidR="00000000" w:rsidRPr="00AF20DD" w:rsidP="00AF20DD">
      <w:pPr>
        <w:pStyle w:val="ListBullet2"/>
      </w:pPr>
      <w:r w:rsidRPr="00AF20DD">
        <w:t>working with hot materials and equipment</w:t>
      </w:r>
    </w:p>
    <w:p w:rsidR="00000000" w:rsidRPr="00AF20DD" w:rsidP="00AF20DD">
      <w:pPr>
        <w:pStyle w:val="ListBullet2"/>
      </w:pPr>
      <w:r w:rsidRPr="00AF20DD">
        <w:t>PPE</w:t>
      </w:r>
    </w:p>
    <w:p w:rsidR="00000000" w:rsidRPr="00AF20DD" w:rsidP="00AF20DD">
      <w:pPr>
        <w:pStyle w:val="ListBullet2"/>
      </w:pPr>
      <w:r w:rsidRPr="00AF20DD">
        <w:t>manual handling</w:t>
      </w:r>
    </w:p>
    <w:p w:rsidR="00000000" w:rsidRPr="00AF20DD" w:rsidP="00AF20DD">
      <w:pPr>
        <w:pStyle w:val="ListBullet2"/>
      </w:pPr>
      <w:r w:rsidRPr="00AF20DD">
        <w:t>processing equipment safety</w:t>
      </w:r>
    </w:p>
    <w:p w:rsidR="00000000" w:rsidRPr="00AF20DD" w:rsidP="00AF20DD">
      <w:pPr>
        <w:pStyle w:val="ListBullet2"/>
      </w:pPr>
      <w:r w:rsidRPr="00AF20DD">
        <w:t>safe use of tools and equipment</w:t>
      </w:r>
    </w:p>
    <w:p w:rsidR="00000000" w:rsidRPr="00AF20DD" w:rsidP="00AF20DD">
      <w:pPr>
        <w:pStyle w:val="ListBullet"/>
      </w:pPr>
      <w:r w:rsidRPr="00AF20DD">
        <w:t>stock control records, labelling and mandatory records and reporting requirements for processing wax.</w:t>
      </w:r>
    </w:p>
    <w:p w:rsidR="00000000" w:rsidRPr="00AF20DD" w:rsidP="00AF20DD">
      <w:pPr>
        <w:pStyle w:val="AllowPageBreak"/>
      </w:pPr>
    </w:p>
    <w:p w:rsidR="00000000" w:rsidRPr="00AF20DD" w:rsidP="00AF20DD">
      <w:pPr>
        <w:pStyle w:val="Heading1"/>
      </w:pPr>
      <w:bookmarkStart w:id="4" w:name="O_986953"/>
      <w:bookmarkEnd w:id="4"/>
      <w:r w:rsidRPr="00AF20DD">
        <w:t>Assessment Conditions</w:t>
      </w:r>
    </w:p>
    <w:p w:rsidR="00000000" w:rsidRPr="00AF20DD" w:rsidP="0015220E">
      <w:pPr>
        <w:pStyle w:val="BodyText"/>
      </w:pPr>
      <w:r w:rsidRPr="00AF20DD">
        <w:t xml:space="preserve">Assessment of skills must take place under the following conditions: </w:t>
      </w:r>
    </w:p>
    <w:p w:rsidR="00000000" w:rsidRPr="00AF20DD" w:rsidP="00AF20DD">
      <w:pPr>
        <w:pStyle w:val="ListBullet"/>
      </w:pPr>
      <w:r w:rsidRPr="00AF20DD">
        <w:t>physical conditions:</w:t>
      </w:r>
    </w:p>
    <w:p w:rsidR="00000000" w:rsidRPr="00AF20DD" w:rsidP="00AF20DD">
      <w:pPr>
        <w:pStyle w:val="ListBullet2"/>
      </w:pPr>
      <w:r w:rsidRPr="00AF20DD">
        <w:t>a wax processing plant  or an environment that accurately represents workplace conditions</w:t>
      </w:r>
    </w:p>
    <w:p w:rsidR="00000000" w:rsidRPr="00AF20DD" w:rsidP="00AF20DD">
      <w:pPr>
        <w:pStyle w:val="ListBullet"/>
      </w:pPr>
      <w:r w:rsidRPr="00AF20DD">
        <w:t>resources, equipment and materials:</w:t>
      </w:r>
    </w:p>
    <w:p w:rsidR="00000000" w:rsidRPr="00AF20DD" w:rsidP="00AF20DD">
      <w:pPr>
        <w:pStyle w:val="ListBullet2"/>
      </w:pPr>
      <w:r w:rsidRPr="00AF20DD">
        <w:t>raw bees wax</w:t>
      </w:r>
    </w:p>
    <w:p w:rsidR="00000000" w:rsidRPr="00AF20DD" w:rsidP="00AF20DD">
      <w:pPr>
        <w:pStyle w:val="ListBullet2"/>
      </w:pPr>
      <w:r w:rsidRPr="00AF20DD">
        <w:t>tools for processing wax</w:t>
      </w:r>
    </w:p>
    <w:p w:rsidR="00000000" w:rsidRPr="00AF20DD" w:rsidP="00AF20DD">
      <w:pPr>
        <w:pStyle w:val="ListBullet2"/>
      </w:pPr>
      <w:r w:rsidRPr="00AF20DD">
        <w:t>PPE</w:t>
      </w:r>
    </w:p>
    <w:p w:rsidR="00000000" w:rsidRPr="00AF20DD" w:rsidP="00AF20DD">
      <w:pPr>
        <w:pStyle w:val="ListBullet"/>
      </w:pPr>
      <w:r w:rsidRPr="00AF20DD">
        <w:t>specifications:</w:t>
      </w:r>
    </w:p>
    <w:p w:rsidR="00000000" w:rsidRPr="00AF20DD" w:rsidP="00AF20DD">
      <w:pPr>
        <w:pStyle w:val="ListBullet2"/>
      </w:pPr>
      <w:r w:rsidRPr="00AF20DD">
        <w:t>workplace procedures and specifications for processing raw wax</w:t>
      </w:r>
    </w:p>
    <w:p w:rsidR="00000000" w:rsidRPr="00AF20DD" w:rsidP="00AF20DD">
      <w:pPr>
        <w:pStyle w:val="ListBullet2"/>
      </w:pPr>
      <w:r w:rsidRPr="00AF20DD">
        <w:t>manufacturer’s operating instructions for wax processing equipment</w:t>
      </w:r>
    </w:p>
    <w:p w:rsidR="00000000" w:rsidRPr="00AF20DD" w:rsidP="00AF20DD">
      <w:pPr>
        <w:pStyle w:val="ListBullet2"/>
      </w:pPr>
      <w:r w:rsidRPr="00AF20DD">
        <w:t>access to specific biosecurity codes of practice.</w:t>
      </w:r>
    </w:p>
    <w:p w:rsidR="00000000" w:rsidRPr="00AF20DD" w:rsidP="00AF20DD">
      <w:pPr>
        <w:pStyle w:val="BodyText"/>
      </w:pPr>
    </w:p>
    <w:p w:rsidR="00000000" w:rsidRPr="00AF20DD" w:rsidP="0015220E">
      <w:pPr>
        <w:pStyle w:val="BodyText"/>
      </w:pPr>
      <w:r w:rsidRPr="00AF20DD">
        <w:t>Assessors of this unit must satisfy the requirements for assessors in applicable vocational education and training legislation, frameworks and/or standards.</w:t>
      </w:r>
    </w:p>
    <w:p w:rsidR="00000000" w:rsidRPr="00AF20DD" w:rsidP="00AF20DD">
      <w:pPr>
        <w:pStyle w:val="Heading1"/>
      </w:pPr>
      <w:bookmarkStart w:id="5" w:name="O_986951"/>
      <w:bookmarkEnd w:id="5"/>
      <w:r w:rsidRPr="00AF20DD">
        <w:t>Links</w:t>
      </w:r>
    </w:p>
    <w:p w:rsidR="00000000" w:rsidRPr="00AF20DD" w:rsidP="0015220E">
      <w:pPr>
        <w:pStyle w:val="BodyText"/>
      </w:pPr>
      <w:r w:rsidRPr="00AF20DD">
        <w:t xml:space="preserve">Companion Volumes, including Implementation Guides, are available at VETNet </w:t>
      </w:r>
      <w:r w:rsidRPr="00AF20DD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39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20DD" w:rsidP="00AF20DD"/>
    <w:sectPr w:rsidSect="00AF20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DD" w:rsidRPr="0015220E" w:rsidP="00152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20E" w:rsidP="00AF20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220E" w:rsidP="00AF20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220E" w:rsidP="00AF20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0DD" w:rsidRPr="0015220E" w:rsidP="00152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20E" w:rsidRPr="002D2AF8" w:rsidP="00AF20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AHCBEK310 Process raw wax into moulds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5220E" w:rsidP="00AF20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FA6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7ED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ECE5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0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0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0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0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0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0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0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0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0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0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0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0DD"/>
  </w:style>
  <w:style w:type="character" w:customStyle="1" w:styleId="Heading1Char">
    <w:name w:val="Heading 1 Char"/>
    <w:basedOn w:val="DefaultParagraphFont"/>
    <w:link w:val="Heading1"/>
    <w:rsid w:val="00AF20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0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0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0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0DD"/>
    <w:rPr>
      <w:b/>
      <w:spacing w:val="0"/>
    </w:rPr>
  </w:style>
  <w:style w:type="paragraph" w:styleId="ListBullet2">
    <w:name w:val="List Bullet 2"/>
    <w:basedOn w:val="List2"/>
    <w:rsid w:val="00AF20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20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0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0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0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0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0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0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0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0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0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0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0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0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0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0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0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0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0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0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0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0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0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0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0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0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0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0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0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0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0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0DD"/>
    <w:rPr>
      <w:i/>
    </w:rPr>
  </w:style>
  <w:style w:type="paragraph" w:styleId="Caption">
    <w:name w:val="caption"/>
    <w:basedOn w:val="BodyText"/>
    <w:next w:val="Normal"/>
    <w:qFormat/>
    <w:rsid w:val="00AF20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0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0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0DD"/>
  </w:style>
  <w:style w:type="paragraph" w:styleId="TableofFigures">
    <w:name w:val="table of figures"/>
    <w:basedOn w:val="Normal"/>
    <w:next w:val="Normal"/>
    <w:semiHidden/>
    <w:rsid w:val="00AF20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0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0DD"/>
    <w:rPr>
      <w:rFonts w:ascii="Wingdings" w:hAnsi="Wingdings"/>
    </w:rPr>
  </w:style>
  <w:style w:type="paragraph" w:customStyle="1" w:styleId="TableHeading">
    <w:name w:val="Table Heading"/>
    <w:basedOn w:val="HeadingBase"/>
    <w:rsid w:val="00AF20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0DD"/>
    <w:rPr>
      <w:color w:val="0033CC"/>
      <w:u w:val="none"/>
    </w:rPr>
  </w:style>
  <w:style w:type="paragraph" w:customStyle="1" w:styleId="BodyTextRight">
    <w:name w:val="Body Text Right"/>
    <w:basedOn w:val="BodyText"/>
    <w:rsid w:val="00AF20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0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0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0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0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0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0DD"/>
    <w:rPr>
      <w:sz w:val="32"/>
    </w:rPr>
  </w:style>
  <w:style w:type="paragraph" w:customStyle="1" w:styleId="HeadingProcedure">
    <w:name w:val="Heading Procedure"/>
    <w:basedOn w:val="HeadingBase"/>
    <w:next w:val="Normal"/>
    <w:rsid w:val="00AF20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0DD"/>
    <w:pPr>
      <w:spacing w:before="60" w:after="60"/>
    </w:pPr>
  </w:style>
  <w:style w:type="paragraph" w:styleId="ListContinue">
    <w:name w:val="List Continue"/>
    <w:basedOn w:val="List"/>
    <w:rsid w:val="00AF20DD"/>
    <w:pPr>
      <w:ind w:firstLine="0"/>
    </w:pPr>
  </w:style>
  <w:style w:type="paragraph" w:customStyle="1" w:styleId="ListNote">
    <w:name w:val="List Note"/>
    <w:basedOn w:val="List"/>
    <w:rsid w:val="00AF20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0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0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0DD"/>
    <w:rPr>
      <w:rFonts w:ascii="Courier New" w:hAnsi="Courier New"/>
    </w:rPr>
  </w:style>
  <w:style w:type="paragraph" w:customStyle="1" w:styleId="NoteBullet">
    <w:name w:val="Note Bullet"/>
    <w:basedOn w:val="Note"/>
    <w:rsid w:val="00AF20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0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0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0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0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0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0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0DD"/>
    <w:rPr>
      <w:b/>
      <w:smallCaps/>
    </w:rPr>
  </w:style>
  <w:style w:type="paragraph" w:customStyle="1" w:styleId="TableListNumber">
    <w:name w:val="Table List Number"/>
    <w:basedOn w:val="ListNumber"/>
    <w:rsid w:val="00AF20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0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0DD"/>
    <w:pPr>
      <w:numPr>
        <w:numId w:val="9"/>
      </w:numPr>
    </w:pPr>
  </w:style>
  <w:style w:type="paragraph" w:customStyle="1" w:styleId="ListAlpha2">
    <w:name w:val="List Alpha 2"/>
    <w:basedOn w:val="List2"/>
    <w:rsid w:val="00AF20DD"/>
    <w:pPr>
      <w:numPr>
        <w:numId w:val="8"/>
      </w:numPr>
    </w:pPr>
  </w:style>
  <w:style w:type="paragraph" w:styleId="List2">
    <w:name w:val="List 2"/>
    <w:basedOn w:val="BodyText"/>
    <w:rsid w:val="00AF20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0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0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0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0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0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0DD"/>
    <w:pPr>
      <w:numPr>
        <w:numId w:val="4"/>
      </w:numPr>
    </w:pPr>
  </w:style>
  <w:style w:type="paragraph" w:styleId="ListContinue2">
    <w:name w:val="List Continue 2"/>
    <w:basedOn w:val="List2"/>
    <w:rsid w:val="00AF20DD"/>
    <w:pPr>
      <w:ind w:firstLine="0"/>
    </w:pPr>
  </w:style>
  <w:style w:type="paragraph" w:styleId="ListContinue3">
    <w:name w:val="List Continue 3"/>
    <w:basedOn w:val="List3"/>
    <w:rsid w:val="00AF20DD"/>
    <w:pPr>
      <w:ind w:left="1021" w:firstLine="0"/>
    </w:pPr>
  </w:style>
  <w:style w:type="paragraph" w:styleId="ListContinue4">
    <w:name w:val="List Continue 4"/>
    <w:basedOn w:val="List4"/>
    <w:rsid w:val="00AF20DD"/>
    <w:pPr>
      <w:ind w:firstLine="0"/>
    </w:pPr>
  </w:style>
  <w:style w:type="paragraph" w:styleId="ListContinue5">
    <w:name w:val="List Continue 5"/>
    <w:basedOn w:val="List5"/>
    <w:rsid w:val="00AF20DD"/>
    <w:pPr>
      <w:ind w:firstLine="0"/>
    </w:pPr>
  </w:style>
  <w:style w:type="paragraph" w:styleId="ListNumber3">
    <w:name w:val="List Number 3"/>
    <w:basedOn w:val="List3"/>
    <w:rsid w:val="00AF20DD"/>
    <w:pPr>
      <w:numPr>
        <w:numId w:val="5"/>
      </w:numPr>
    </w:pPr>
  </w:style>
  <w:style w:type="paragraph" w:styleId="ListNumber4">
    <w:name w:val="List Number 4"/>
    <w:basedOn w:val="List4"/>
    <w:rsid w:val="00AF20DD"/>
    <w:pPr>
      <w:numPr>
        <w:numId w:val="6"/>
      </w:numPr>
    </w:pPr>
  </w:style>
  <w:style w:type="paragraph" w:styleId="ListNumber5">
    <w:name w:val="List Number 5"/>
    <w:basedOn w:val="List5"/>
    <w:rsid w:val="00AF20DD"/>
    <w:pPr>
      <w:numPr>
        <w:numId w:val="7"/>
      </w:numPr>
    </w:pPr>
  </w:style>
  <w:style w:type="paragraph" w:styleId="BlockText">
    <w:name w:val="Block Text"/>
    <w:basedOn w:val="Normal"/>
    <w:rsid w:val="00AF20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0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0DD"/>
    <w:rPr>
      <w:sz w:val="16"/>
      <w:vertAlign w:val="superscript"/>
    </w:rPr>
  </w:style>
  <w:style w:type="character" w:customStyle="1" w:styleId="Symbols">
    <w:name w:val="Symbols"/>
    <w:basedOn w:val="DefaultParagraphFont"/>
    <w:rsid w:val="00AF20DD"/>
    <w:rPr>
      <w:rFonts w:ascii="Symbol" w:hAnsi="Symbol"/>
    </w:rPr>
  </w:style>
  <w:style w:type="character" w:customStyle="1" w:styleId="MenuOptions">
    <w:name w:val="Menu Options"/>
    <w:basedOn w:val="DefaultParagraphFont"/>
    <w:rsid w:val="00AF20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0DD"/>
    <w:rPr>
      <w:b/>
    </w:rPr>
  </w:style>
  <w:style w:type="character" w:customStyle="1" w:styleId="Underlined">
    <w:name w:val="Underlined"/>
    <w:basedOn w:val="DefaultParagraphFont"/>
    <w:rsid w:val="00AF20DD"/>
    <w:rPr>
      <w:u w:val="single"/>
    </w:rPr>
  </w:style>
  <w:style w:type="paragraph" w:customStyle="1" w:styleId="TableBodyTextRight">
    <w:name w:val="Table Body Text Right"/>
    <w:basedOn w:val="TableBodyText"/>
    <w:rsid w:val="00AF20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0DD"/>
    <w:rPr>
      <w:sz w:val="18"/>
    </w:rPr>
  </w:style>
  <w:style w:type="paragraph" w:customStyle="1" w:styleId="BodySmallRight">
    <w:name w:val="Body Small Right"/>
    <w:basedOn w:val="BodyTextRight"/>
    <w:rsid w:val="00AF20DD"/>
    <w:rPr>
      <w:sz w:val="18"/>
      <w:szCs w:val="18"/>
    </w:rPr>
  </w:style>
  <w:style w:type="paragraph" w:customStyle="1" w:styleId="MarginEdition">
    <w:name w:val="Margin Edition"/>
    <w:basedOn w:val="MarginNote"/>
    <w:rsid w:val="00AF20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0DD"/>
    <w:rPr>
      <w:sz w:val="2"/>
      <w:szCs w:val="2"/>
    </w:rPr>
  </w:style>
  <w:style w:type="character" w:customStyle="1" w:styleId="Small">
    <w:name w:val="Small"/>
    <w:basedOn w:val="DefaultParagraphFont"/>
    <w:rsid w:val="00AF20DD"/>
    <w:rPr>
      <w:sz w:val="16"/>
    </w:rPr>
  </w:style>
  <w:style w:type="paragraph" w:customStyle="1" w:styleId="WideTable">
    <w:name w:val="Wide Table"/>
    <w:basedOn w:val="Normal"/>
    <w:rsid w:val="00AF20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0DD"/>
  </w:style>
  <w:style w:type="paragraph" w:styleId="Quote">
    <w:name w:val="Quote"/>
    <w:basedOn w:val="Heading1"/>
    <w:link w:val="QuoteChar"/>
    <w:qFormat/>
    <w:rsid w:val="00AF20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0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0DD"/>
    <w:pPr>
      <w:pageBreakBefore/>
    </w:pPr>
  </w:style>
  <w:style w:type="paragraph" w:customStyle="1" w:styleId="Border">
    <w:name w:val="Border"/>
    <w:basedOn w:val="Normal"/>
    <w:qFormat/>
    <w:rsid w:val="00AF20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0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0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0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0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0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0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0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0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0DD"/>
    <w:rPr>
      <w:u w:val="single"/>
    </w:rPr>
  </w:style>
  <w:style w:type="character" w:customStyle="1" w:styleId="BoldandItalics">
    <w:name w:val="Bold and Italics"/>
    <w:qFormat/>
    <w:rsid w:val="00AF20DD"/>
    <w:rPr>
      <w:b/>
      <w:i/>
      <w:u w:val="none"/>
    </w:rPr>
  </w:style>
  <w:style w:type="paragraph" w:styleId="BalloonText">
    <w:name w:val="Balloon Text"/>
    <w:basedOn w:val="Normal"/>
    <w:link w:val="BalloonTextChar"/>
    <w:rsid w:val="00AF2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0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0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0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0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0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0DD"/>
    <w:pPr>
      <w:spacing w:before="0" w:after="0"/>
    </w:pPr>
  </w:style>
  <w:style w:type="paragraph" w:customStyle="1" w:styleId="BodyTextBold">
    <w:name w:val="Body Text Bold"/>
    <w:basedOn w:val="BodyText"/>
    <w:qFormat/>
    <w:rsid w:val="00AF20DD"/>
    <w:rPr>
      <w:b/>
    </w:rPr>
  </w:style>
  <w:style w:type="character" w:styleId="Hyperlink">
    <w:name w:val="Hyperlink"/>
    <w:basedOn w:val="DefaultParagraphFont"/>
    <w:uiPriority w:val="99"/>
    <w:unhideWhenUsed/>
    <w:rsid w:val="00152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3635</Characters>
  <Application>Microsoft Office Word</Application>
  <DocSecurity>0</DocSecurity>
  <Lines>98</Lines>
  <Paragraphs>79</Paragraphs>
  <ScaleCrop>false</ScaleCrop>
  <Company>Author-it Software Corporation Ltd.</Company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AHCBEK310 Process raw wax into moulds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