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EBC" w:rsidP="00C72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AHCBEK309 Trap and store pollen</w:t>
      </w:r>
      <w:r>
        <w:fldChar w:fldCharType="end"/>
      </w:r>
    </w:p>
    <w:p w:rsidR="00C72EBC" w:rsidP="00C72EBC">
      <w:pPr>
        <w:pStyle w:val="Version"/>
        <w:sectPr w:rsidSect="00C92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95C" w:rsidP="00C9295C">
      <w:pPr>
        <w:pStyle w:val="SuperHeading"/>
      </w:pPr>
      <w:r w:rsidRPr="00C9295C">
        <w:t>AHCBEK309 Trap and store pollen</w:t>
      </w:r>
    </w:p>
    <w:p w:rsidR="00000000" w:rsidRPr="00C9295C" w:rsidP="00C9295C">
      <w:pPr>
        <w:pStyle w:val="Heading1"/>
      </w:pPr>
      <w:bookmarkStart w:id="1" w:name="O_987092"/>
      <w:bookmarkEnd w:id="1"/>
      <w:r w:rsidRPr="00C929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2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rPr>
                <w:rStyle w:val="SpecialBold"/>
              </w:rPr>
              <w:t>Comments</w:t>
            </w:r>
          </w:p>
        </w:tc>
      </w:tr>
      <w:tr w:rsidTr="00C92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t>This version released with AHC Agriculture, Horticulture and Conservation and Land Management Training Package Version 3.0.</w:t>
            </w:r>
          </w:p>
        </w:tc>
      </w:tr>
    </w:tbl>
    <w:p w:rsidR="00C72EBC" w:rsidP="00C9295C">
      <w:pPr>
        <w:pStyle w:val="BodyText"/>
      </w:pPr>
    </w:p>
    <w:p w:rsidR="00C72EBC" w:rsidP="00C9295C">
      <w:pPr>
        <w:pStyle w:val="BodyText"/>
      </w:pPr>
    </w:p>
    <w:p w:rsidR="00000000" w:rsidRPr="00C9295C" w:rsidP="00C9295C">
      <w:pPr>
        <w:pStyle w:val="Heading1"/>
      </w:pPr>
      <w:bookmarkStart w:id="2" w:name="O_987098"/>
      <w:bookmarkEnd w:id="2"/>
      <w:r w:rsidRPr="00C9295C">
        <w:t>Application</w:t>
      </w:r>
    </w:p>
    <w:p w:rsidR="00000000" w:rsidRPr="00C9295C" w:rsidP="00C72EBC">
      <w:pPr>
        <w:pStyle w:val="BodyText"/>
      </w:pPr>
      <w:r w:rsidRPr="00C9295C">
        <w:t>This unit of competency describes the skills and kn</w:t>
      </w:r>
      <w:r w:rsidRPr="00C9295C">
        <w:t xml:space="preserve">owledge required to obtain and install a suitable pollen trapping mechanism to collect and store pollen according to its intended use. </w:t>
      </w:r>
    </w:p>
    <w:p w:rsidR="00000000" w:rsidRPr="00C9295C" w:rsidP="00C72EBC">
      <w:pPr>
        <w:pStyle w:val="BodyText"/>
      </w:pPr>
      <w:r w:rsidRPr="00C9295C">
        <w:t>The unit applies to beekeepers who work under broad direction and take responsibility for their own work in the collecti</w:t>
      </w:r>
      <w:r w:rsidRPr="00C9295C">
        <w:t>on of pollen according to food safety and quality assurance requirements. They use discretion and judgement in the selection, allocation and use of available resources and to solve problems.</w:t>
      </w:r>
    </w:p>
    <w:p w:rsidR="00000000" w:rsidRPr="00C9295C" w:rsidP="00C72EBC">
      <w:pPr>
        <w:pStyle w:val="BodyText"/>
      </w:pPr>
      <w:r w:rsidRPr="00C9295C">
        <w:t>State and territory legislation, regulations and local government</w:t>
      </w:r>
      <w:r w:rsidRPr="00C9295C">
        <w:t xml:space="preserve"> by-laws apply in some jurisdictions to beehive ownership and compliance with biosecurity codes of practice.</w:t>
      </w:r>
    </w:p>
    <w:p w:rsidR="00000000" w:rsidRPr="00C9295C" w:rsidP="00C72EBC">
      <w:pPr>
        <w:pStyle w:val="BodyText"/>
      </w:pPr>
      <w:r w:rsidRPr="00C9295C">
        <w:t>State and territory food safety legislation, regulations and standards apply to pollen that is used in food for human consumption.</w:t>
      </w:r>
    </w:p>
    <w:p w:rsidR="00000000" w:rsidRPr="00C9295C" w:rsidP="00C9295C">
      <w:pPr>
        <w:pStyle w:val="Heading1"/>
      </w:pPr>
      <w:bookmarkStart w:id="3" w:name="O_987097"/>
      <w:bookmarkEnd w:id="3"/>
      <w:r w:rsidRPr="00C9295C">
        <w:t>Pre-requisite Unit</w:t>
      </w:r>
    </w:p>
    <w:p w:rsidR="00000000" w:rsidRPr="00C9295C" w:rsidP="00C72EBC">
      <w:pPr>
        <w:pStyle w:val="BodyText"/>
      </w:pPr>
      <w:r w:rsidRPr="00C9295C">
        <w:t>Nil</w:t>
      </w:r>
    </w:p>
    <w:p w:rsidR="00000000" w:rsidRPr="00C9295C" w:rsidP="00C9295C">
      <w:pPr>
        <w:pStyle w:val="Heading1"/>
      </w:pPr>
      <w:bookmarkStart w:id="4" w:name="O_987096"/>
      <w:bookmarkEnd w:id="4"/>
      <w:r w:rsidRPr="00C9295C">
        <w:t>Unit Sector</w:t>
      </w:r>
    </w:p>
    <w:p w:rsidR="00000000" w:rsidRPr="00C9295C" w:rsidP="00C72EBC">
      <w:pPr>
        <w:pStyle w:val="BodyText"/>
      </w:pPr>
      <w:r w:rsidRPr="00C9295C">
        <w:t>Beekeeping (BEK)</w:t>
      </w:r>
    </w:p>
    <w:p w:rsidR="00000000" w:rsidRPr="00C9295C" w:rsidP="00C9295C">
      <w:pPr>
        <w:pStyle w:val="Heading1"/>
      </w:pPr>
      <w:bookmarkStart w:id="5" w:name="O_987095"/>
      <w:bookmarkEnd w:id="5"/>
      <w:r w:rsidRPr="00C929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rPr>
                <w:rStyle w:val="SpecialBold"/>
              </w:rPr>
              <w:t>Performance Criteria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1. Prepare to trap and store pollen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t>1.1 Identify and select suitable floral resources</w:t>
            </w:r>
          </w:p>
          <w:p w:rsidR="00000000" w:rsidRPr="00C9295C" w:rsidP="00C9295C">
            <w:pPr>
              <w:pStyle w:val="BodyText"/>
            </w:pPr>
            <w:r w:rsidRPr="00C9295C">
              <w:t xml:space="preserve">1.2 Assess colony for suitability for pollen collection according to </w:t>
            </w:r>
            <w:r w:rsidRPr="00C9295C">
              <w:t>work</w:t>
            </w:r>
            <w:r w:rsidRPr="00C9295C">
              <w:t>place procedures</w:t>
            </w:r>
          </w:p>
          <w:p w:rsidR="00000000" w:rsidRPr="00C9295C" w:rsidP="00C9295C">
            <w:pPr>
              <w:pStyle w:val="BodyText"/>
            </w:pPr>
            <w:r w:rsidRPr="00C9295C">
              <w:t>1.3 Identify health and safety in the workplace hazards and risks and apply appropriate controls</w:t>
            </w:r>
          </w:p>
          <w:p w:rsidR="00000000" w:rsidRPr="00C9295C" w:rsidP="00C9295C">
            <w:pPr>
              <w:pStyle w:val="BodyText"/>
            </w:pPr>
            <w:r w:rsidRPr="00C9295C">
              <w:t>1.4 Select, ensure serviceability, fit and use personal protective equipment</w:t>
            </w:r>
          </w:p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1.5 Ensure equipment to be used in the process of collecting pollen is clean and sanitised according to food safety requirements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2. Collect pollen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t>2.1 Select and obtain suitable pollen trap equipment and use according to manufacturer instructions</w:t>
            </w:r>
          </w:p>
          <w:p w:rsidR="00000000" w:rsidRPr="00C9295C" w:rsidP="00C9295C">
            <w:pPr>
              <w:pStyle w:val="BodyText"/>
            </w:pPr>
            <w:r w:rsidRPr="00C9295C">
              <w:t>2.2 Adhe</w:t>
            </w:r>
            <w:r w:rsidRPr="00C9295C">
              <w:t>re to personal hygiene requirements according to food safety and handling procedures</w:t>
            </w:r>
          </w:p>
          <w:p w:rsidR="00000000" w:rsidRPr="00C9295C" w:rsidP="00C9295C">
            <w:pPr>
              <w:pStyle w:val="BodyText"/>
            </w:pPr>
            <w:r w:rsidRPr="00C9295C">
              <w:t>2.3 Collect pollen at frequency according to workplace hive management procedures and quality standards</w:t>
            </w:r>
          </w:p>
          <w:p w:rsidR="00000000" w:rsidRPr="00C9295C" w:rsidP="00C9295C">
            <w:pPr>
              <w:pStyle w:val="BodyText"/>
            </w:pPr>
            <w:r w:rsidRPr="00C9295C">
              <w:t>2.4 Assess risk for pest attack or contamination of pollen and impl</w:t>
            </w:r>
            <w:r w:rsidRPr="00C9295C">
              <w:t>ement corrective action</w:t>
            </w:r>
          </w:p>
          <w:p w:rsidR="00000000" w:rsidRPr="00C9295C" w:rsidP="00C9295C">
            <w:pPr>
              <w:pStyle w:val="BodyText"/>
            </w:pPr>
            <w:r w:rsidRPr="00C9295C">
              <w:t>2.5 Assess risk of colony decline and implement corrective action according to hive management procedures</w:t>
            </w:r>
          </w:p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2.6 Store pollen to be transported according to food safety and quality standards and workplace procedures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3. Process pollen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t>3.1 Clean pollen according to workplace procedures</w:t>
            </w:r>
          </w:p>
          <w:p w:rsidR="00000000" w:rsidRPr="00C9295C" w:rsidP="00C9295C">
            <w:pPr>
              <w:pStyle w:val="BodyText"/>
            </w:pPr>
            <w:r w:rsidRPr="00C9295C">
              <w:t>3.2 Treat pollen to prevent fermentation and deterioration and store according to workplace procedures and food safety and quality standards</w:t>
            </w:r>
          </w:p>
          <w:p w:rsidR="00000000" w:rsidRPr="00C9295C" w:rsidP="00C9295C">
            <w:pPr>
              <w:pStyle w:val="BodyText"/>
            </w:pPr>
            <w:r w:rsidRPr="00C9295C">
              <w:t>3.3 Maintain appropriate records according to workplace procedur</w:t>
            </w:r>
            <w:r w:rsidRPr="00C9295C">
              <w:t>es</w:t>
            </w:r>
          </w:p>
        </w:tc>
      </w:tr>
    </w:tbl>
    <w:p w:rsidR="00000000" w:rsidRPr="00C9295C" w:rsidP="00C9295C">
      <w:pPr>
        <w:pStyle w:val="BodyText"/>
      </w:pPr>
    </w:p>
    <w:p w:rsidR="00000000" w:rsidRPr="00C9295C" w:rsidP="00C9295C">
      <w:pPr>
        <w:pStyle w:val="AllowPageBreak"/>
      </w:pPr>
    </w:p>
    <w:p w:rsidR="00000000" w:rsidRPr="00C9295C" w:rsidP="00C9295C">
      <w:pPr>
        <w:pStyle w:val="Heading1"/>
      </w:pPr>
      <w:bookmarkStart w:id="6" w:name="O_987094"/>
      <w:bookmarkEnd w:id="6"/>
      <w:r w:rsidRPr="00C9295C">
        <w:t>Foundation Skills</w:t>
      </w:r>
    </w:p>
    <w:p w:rsidR="00000000" w:rsidRPr="00C72EBC" w:rsidP="00C72EBC">
      <w:pPr>
        <w:pStyle w:val="BodyText"/>
        <w:rPr>
          <w:i/>
        </w:rPr>
      </w:pPr>
      <w:r w:rsidRPr="00C72E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rPr>
                <w:rStyle w:val="SpecialBold"/>
              </w:rPr>
              <w:t>Description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ListBullet"/>
              <w:rPr>
                <w:lang w:val="en-NZ"/>
              </w:rPr>
            </w:pPr>
            <w:r w:rsidRPr="00C9295C">
              <w:t>Complete workplace documentation using appropriate terminology and in required format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ListBullet"/>
              <w:rPr>
                <w:lang w:val="en-NZ"/>
              </w:rPr>
            </w:pPr>
            <w:r w:rsidRPr="00C9295C">
              <w:t>Takes responsibility for following policies, procedures, legislative requirements and industry codes relevant to pollen collection a</w:t>
            </w:r>
            <w:r w:rsidRPr="00C9295C">
              <w:t>nd food health and safety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ListBullet"/>
            </w:pPr>
            <w:r w:rsidRPr="00C9295C">
              <w:t>Takes responsibility for planning, sequencing and prioritising tasks for pollen collection and workload</w:t>
            </w:r>
          </w:p>
        </w:tc>
      </w:tr>
    </w:tbl>
    <w:p w:rsidR="00000000" w:rsidRPr="00C9295C" w:rsidP="00C9295C">
      <w:pPr>
        <w:pStyle w:val="BodyText"/>
      </w:pPr>
    </w:p>
    <w:p w:rsidR="00000000" w:rsidRPr="00C9295C" w:rsidP="00C9295C">
      <w:pPr>
        <w:pStyle w:val="AllowPageBreak"/>
      </w:pPr>
    </w:p>
    <w:p w:rsidR="00000000" w:rsidRPr="00C9295C" w:rsidP="00C9295C">
      <w:pPr>
        <w:pStyle w:val="Heading1"/>
      </w:pPr>
      <w:bookmarkStart w:id="7" w:name="O_987093"/>
      <w:bookmarkEnd w:id="7"/>
      <w:r w:rsidRPr="00C9295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rPr>
                <w:rStyle w:val="SpecialBold"/>
              </w:rPr>
              <w:t>Equivalence status</w:t>
            </w:r>
          </w:p>
        </w:tc>
      </w:tr>
      <w:tr w:rsidTr="00C72E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AHCBEK309 Trap and store pollen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AHCBEK406 Trap and store pollen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t>Code changed to reflect AQF alignment</w:t>
            </w:r>
          </w:p>
          <w:p w:rsidR="00000000" w:rsidRPr="00C9295C" w:rsidP="00C9295C">
            <w:pPr>
              <w:pStyle w:val="BodyText"/>
            </w:pPr>
            <w:r w:rsidRPr="00C9295C">
              <w:t>Minor changes to Performance Criteria for clarity</w:t>
            </w:r>
          </w:p>
          <w:p w:rsidR="00000000" w:rsidP="00C9295C">
            <w:pPr>
              <w:pStyle w:val="BodyText"/>
              <w:rPr>
                <w:lang w:val="en-NZ"/>
              </w:rPr>
            </w:pPr>
            <w:r w:rsidRPr="00C9295C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C" w:rsidP="00C9295C">
            <w:pPr>
              <w:pStyle w:val="BodyText"/>
            </w:pPr>
            <w:r w:rsidRPr="00C9295C">
              <w:t>Equivalent unit</w:t>
            </w:r>
          </w:p>
        </w:tc>
      </w:tr>
    </w:tbl>
    <w:p w:rsidR="00000000" w:rsidRPr="00C9295C" w:rsidP="00C9295C">
      <w:pPr>
        <w:pStyle w:val="BodyText"/>
      </w:pPr>
    </w:p>
    <w:p w:rsidR="00000000" w:rsidRPr="00C9295C" w:rsidP="00C9295C">
      <w:pPr>
        <w:pStyle w:val="AllowPageBreak"/>
      </w:pPr>
    </w:p>
    <w:p w:rsidR="00000000" w:rsidRPr="00C9295C" w:rsidP="00C9295C">
      <w:pPr>
        <w:pStyle w:val="Heading1"/>
      </w:pPr>
      <w:bookmarkStart w:id="8" w:name="O_987086"/>
      <w:bookmarkEnd w:id="8"/>
      <w:r w:rsidRPr="00C9295C">
        <w:t>Links</w:t>
      </w:r>
    </w:p>
    <w:p w:rsidR="00000000" w:rsidRPr="00C9295C" w:rsidP="00C72EBC">
      <w:pPr>
        <w:pStyle w:val="BodyText"/>
      </w:pPr>
      <w:r w:rsidRPr="00C9295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71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295C" w:rsidP="00C9295C"/>
    <w:sectPr w:rsidSect="00C92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C" w:rsidRPr="00C72EBC" w:rsidP="00C72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BC" w:rsidP="00C92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EBC" w:rsidP="00C92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2EBC" w:rsidP="00C92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95C" w:rsidRPr="00C72EBC" w:rsidP="00C72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BC" w:rsidRPr="002D2AF8" w:rsidP="00C92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AHCBEK309 Trap and store pollen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72EBC" w:rsidP="00C92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0C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C7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95C"/>
  </w:style>
  <w:style w:type="character" w:customStyle="1" w:styleId="Heading1Char">
    <w:name w:val="Heading 1 Char"/>
    <w:basedOn w:val="DefaultParagraphFont"/>
    <w:link w:val="Heading1"/>
    <w:rsid w:val="00C92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9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95C"/>
    <w:rPr>
      <w:b/>
      <w:spacing w:val="0"/>
    </w:rPr>
  </w:style>
  <w:style w:type="character" w:styleId="Emphasis">
    <w:name w:val="Emphasis"/>
    <w:basedOn w:val="DefaultParagraphFont"/>
    <w:qFormat/>
    <w:rsid w:val="00C9295C"/>
    <w:rPr>
      <w:i/>
    </w:rPr>
  </w:style>
  <w:style w:type="paragraph" w:customStyle="1" w:styleId="SuperHeading">
    <w:name w:val="SuperHeading"/>
    <w:basedOn w:val="Normal"/>
    <w:rsid w:val="00C92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95C"/>
  </w:style>
  <w:style w:type="paragraph" w:styleId="TableofFigures">
    <w:name w:val="table of figures"/>
    <w:basedOn w:val="Normal"/>
    <w:next w:val="Normal"/>
    <w:semiHidden/>
    <w:rsid w:val="00C92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9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295C"/>
    <w:rPr>
      <w:rFonts w:ascii="Wingdings" w:hAnsi="Wingdings"/>
    </w:rPr>
  </w:style>
  <w:style w:type="paragraph" w:customStyle="1" w:styleId="TableHeading">
    <w:name w:val="Table Heading"/>
    <w:basedOn w:val="HeadingBase"/>
    <w:rsid w:val="00C92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95C"/>
    <w:rPr>
      <w:color w:val="0033CC"/>
      <w:u w:val="none"/>
    </w:rPr>
  </w:style>
  <w:style w:type="paragraph" w:customStyle="1" w:styleId="BodyTextRight">
    <w:name w:val="Body Text Right"/>
    <w:basedOn w:val="BodyText"/>
    <w:rsid w:val="00C92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9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95C"/>
    <w:rPr>
      <w:sz w:val="32"/>
    </w:rPr>
  </w:style>
  <w:style w:type="paragraph" w:customStyle="1" w:styleId="HeadingProcedure">
    <w:name w:val="Heading Procedure"/>
    <w:basedOn w:val="HeadingBase"/>
    <w:next w:val="Normal"/>
    <w:rsid w:val="00C92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95C"/>
    <w:pPr>
      <w:spacing w:before="60" w:after="60"/>
    </w:pPr>
  </w:style>
  <w:style w:type="paragraph" w:styleId="ListContinue">
    <w:name w:val="List Continue"/>
    <w:basedOn w:val="List"/>
    <w:rsid w:val="00C9295C"/>
    <w:pPr>
      <w:ind w:firstLine="0"/>
    </w:pPr>
  </w:style>
  <w:style w:type="paragraph" w:customStyle="1" w:styleId="ListNote">
    <w:name w:val="List Note"/>
    <w:basedOn w:val="List"/>
    <w:rsid w:val="00C92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95C"/>
    <w:rPr>
      <w:rFonts w:ascii="Courier New" w:hAnsi="Courier New"/>
    </w:rPr>
  </w:style>
  <w:style w:type="paragraph" w:customStyle="1" w:styleId="NoteBullet">
    <w:name w:val="Note Bullet"/>
    <w:basedOn w:val="Note"/>
    <w:rsid w:val="00C92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2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95C"/>
    <w:rPr>
      <w:b/>
      <w:smallCaps/>
    </w:rPr>
  </w:style>
  <w:style w:type="paragraph" w:customStyle="1" w:styleId="TableListNumber">
    <w:name w:val="Table List Number"/>
    <w:basedOn w:val="ListNumber"/>
    <w:rsid w:val="00C92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95C"/>
    <w:pPr>
      <w:numPr>
        <w:numId w:val="8"/>
      </w:numPr>
    </w:pPr>
  </w:style>
  <w:style w:type="paragraph" w:customStyle="1" w:styleId="ListAlpha2">
    <w:name w:val="List Alpha 2"/>
    <w:basedOn w:val="List2"/>
    <w:rsid w:val="00C9295C"/>
    <w:pPr>
      <w:numPr>
        <w:numId w:val="7"/>
      </w:numPr>
    </w:pPr>
  </w:style>
  <w:style w:type="paragraph" w:styleId="List2">
    <w:name w:val="List 2"/>
    <w:basedOn w:val="BodyText"/>
    <w:rsid w:val="00C92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9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295C"/>
    <w:pPr>
      <w:numPr>
        <w:numId w:val="3"/>
      </w:numPr>
    </w:pPr>
  </w:style>
  <w:style w:type="paragraph" w:styleId="ListContinue2">
    <w:name w:val="List Continue 2"/>
    <w:basedOn w:val="List2"/>
    <w:rsid w:val="00C9295C"/>
    <w:pPr>
      <w:ind w:firstLine="0"/>
    </w:pPr>
  </w:style>
  <w:style w:type="paragraph" w:styleId="ListContinue3">
    <w:name w:val="List Continue 3"/>
    <w:basedOn w:val="List3"/>
    <w:rsid w:val="00C9295C"/>
    <w:pPr>
      <w:ind w:left="1021" w:firstLine="0"/>
    </w:pPr>
  </w:style>
  <w:style w:type="paragraph" w:styleId="ListContinue4">
    <w:name w:val="List Continue 4"/>
    <w:basedOn w:val="List4"/>
    <w:rsid w:val="00C9295C"/>
    <w:pPr>
      <w:ind w:firstLine="0"/>
    </w:pPr>
  </w:style>
  <w:style w:type="paragraph" w:styleId="ListContinue5">
    <w:name w:val="List Continue 5"/>
    <w:basedOn w:val="List5"/>
    <w:rsid w:val="00C9295C"/>
    <w:pPr>
      <w:ind w:firstLine="0"/>
    </w:pPr>
  </w:style>
  <w:style w:type="paragraph" w:styleId="ListNumber3">
    <w:name w:val="List Number 3"/>
    <w:basedOn w:val="List3"/>
    <w:rsid w:val="00C9295C"/>
    <w:pPr>
      <w:numPr>
        <w:numId w:val="4"/>
      </w:numPr>
    </w:pPr>
  </w:style>
  <w:style w:type="paragraph" w:styleId="ListNumber4">
    <w:name w:val="List Number 4"/>
    <w:basedOn w:val="List4"/>
    <w:rsid w:val="00C9295C"/>
    <w:pPr>
      <w:numPr>
        <w:numId w:val="5"/>
      </w:numPr>
    </w:pPr>
  </w:style>
  <w:style w:type="paragraph" w:styleId="ListNumber5">
    <w:name w:val="List Number 5"/>
    <w:basedOn w:val="List5"/>
    <w:rsid w:val="00C9295C"/>
    <w:pPr>
      <w:numPr>
        <w:numId w:val="6"/>
      </w:numPr>
    </w:pPr>
  </w:style>
  <w:style w:type="paragraph" w:styleId="BlockText">
    <w:name w:val="Block Text"/>
    <w:basedOn w:val="Normal"/>
    <w:rsid w:val="00C92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95C"/>
    <w:rPr>
      <w:sz w:val="16"/>
      <w:vertAlign w:val="superscript"/>
    </w:rPr>
  </w:style>
  <w:style w:type="character" w:customStyle="1" w:styleId="Symbols">
    <w:name w:val="Symbols"/>
    <w:basedOn w:val="DefaultParagraphFont"/>
    <w:rsid w:val="00C9295C"/>
    <w:rPr>
      <w:rFonts w:ascii="Symbol" w:hAnsi="Symbol"/>
    </w:rPr>
  </w:style>
  <w:style w:type="character" w:customStyle="1" w:styleId="MenuOptions">
    <w:name w:val="Menu Options"/>
    <w:basedOn w:val="DefaultParagraphFont"/>
    <w:rsid w:val="00C92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95C"/>
    <w:rPr>
      <w:b/>
    </w:rPr>
  </w:style>
  <w:style w:type="character" w:customStyle="1" w:styleId="Underlined">
    <w:name w:val="Underlined"/>
    <w:basedOn w:val="DefaultParagraphFont"/>
    <w:rsid w:val="00C9295C"/>
    <w:rPr>
      <w:u w:val="single"/>
    </w:rPr>
  </w:style>
  <w:style w:type="paragraph" w:customStyle="1" w:styleId="TableBodyTextRight">
    <w:name w:val="Table Body Text Right"/>
    <w:basedOn w:val="TableBodyText"/>
    <w:rsid w:val="00C92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95C"/>
    <w:rPr>
      <w:sz w:val="18"/>
    </w:rPr>
  </w:style>
  <w:style w:type="paragraph" w:customStyle="1" w:styleId="BodySmallRight">
    <w:name w:val="Body Small Right"/>
    <w:basedOn w:val="BodyTextRight"/>
    <w:rsid w:val="00C9295C"/>
    <w:rPr>
      <w:sz w:val="18"/>
      <w:szCs w:val="18"/>
    </w:rPr>
  </w:style>
  <w:style w:type="paragraph" w:customStyle="1" w:styleId="MarginEdition">
    <w:name w:val="Margin Edition"/>
    <w:basedOn w:val="MarginNote"/>
    <w:rsid w:val="00C92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95C"/>
    <w:rPr>
      <w:sz w:val="2"/>
      <w:szCs w:val="2"/>
    </w:rPr>
  </w:style>
  <w:style w:type="character" w:customStyle="1" w:styleId="Small">
    <w:name w:val="Small"/>
    <w:basedOn w:val="DefaultParagraphFont"/>
    <w:rsid w:val="00C9295C"/>
    <w:rPr>
      <w:sz w:val="16"/>
    </w:rPr>
  </w:style>
  <w:style w:type="paragraph" w:customStyle="1" w:styleId="WideTable">
    <w:name w:val="Wide Table"/>
    <w:basedOn w:val="Normal"/>
    <w:rsid w:val="00C92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95C"/>
  </w:style>
  <w:style w:type="paragraph" w:styleId="Quote">
    <w:name w:val="Quote"/>
    <w:basedOn w:val="Heading1"/>
    <w:link w:val="QuoteChar"/>
    <w:qFormat/>
    <w:rsid w:val="00C92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95C"/>
    <w:pPr>
      <w:pageBreakBefore/>
    </w:pPr>
  </w:style>
  <w:style w:type="paragraph" w:customStyle="1" w:styleId="Border">
    <w:name w:val="Border"/>
    <w:basedOn w:val="Normal"/>
    <w:qFormat/>
    <w:rsid w:val="00C92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95C"/>
    <w:rPr>
      <w:u w:val="single"/>
    </w:rPr>
  </w:style>
  <w:style w:type="character" w:customStyle="1" w:styleId="BoldandItalics">
    <w:name w:val="Bold and Italics"/>
    <w:qFormat/>
    <w:rsid w:val="00C9295C"/>
    <w:rPr>
      <w:b/>
      <w:i/>
      <w:u w:val="none"/>
    </w:rPr>
  </w:style>
  <w:style w:type="paragraph" w:styleId="BalloonText">
    <w:name w:val="Balloon Text"/>
    <w:basedOn w:val="Normal"/>
    <w:link w:val="BalloonTextChar"/>
    <w:rsid w:val="00C92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95C"/>
    <w:pPr>
      <w:spacing w:before="0" w:after="0"/>
    </w:pPr>
  </w:style>
  <w:style w:type="paragraph" w:customStyle="1" w:styleId="BodyTextBold">
    <w:name w:val="Body Text Bold"/>
    <w:basedOn w:val="BodyText"/>
    <w:qFormat/>
    <w:rsid w:val="00C9295C"/>
    <w:rPr>
      <w:b/>
    </w:rPr>
  </w:style>
  <w:style w:type="character" w:styleId="Hyperlink">
    <w:name w:val="Hyperlink"/>
    <w:basedOn w:val="DefaultParagraphFont"/>
    <w:uiPriority w:val="99"/>
    <w:unhideWhenUsed/>
    <w:rsid w:val="00C72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3462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AHCBEK309 Trap and store pollen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