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ED8" w:rsidP="009E1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AHCBEK308 Produce and harvest royal jelly</w:t>
      </w:r>
      <w:r>
        <w:fldChar w:fldCharType="end"/>
      </w:r>
    </w:p>
    <w:p w:rsidR="009E1ED8" w:rsidP="009E1ED8">
      <w:pPr>
        <w:pStyle w:val="Version"/>
        <w:sectPr w:rsidSect="00007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D89" w:rsidP="00007D89">
      <w:pPr>
        <w:pStyle w:val="SuperHeading"/>
      </w:pPr>
      <w:r w:rsidRPr="00007D89">
        <w:t>Assessment Requirements for AHCBEK308 Produce and harvest royal jelly</w:t>
      </w:r>
    </w:p>
    <w:p w:rsidR="00000000" w:rsidRPr="00007D89" w:rsidP="00007D89">
      <w:pPr>
        <w:pStyle w:val="Heading1"/>
      </w:pPr>
      <w:bookmarkStart w:id="1" w:name="O_987071"/>
      <w:bookmarkEnd w:id="1"/>
      <w:r w:rsidRPr="00007D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7D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D89" w:rsidP="00007D89">
            <w:pPr>
              <w:pStyle w:val="BodyText"/>
            </w:pPr>
            <w:r w:rsidRPr="00007D8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D89">
            <w:pPr>
              <w:pStyle w:val="BodyText"/>
              <w:rPr>
                <w:lang w:val="en-NZ"/>
              </w:rPr>
            </w:pPr>
            <w:r w:rsidRPr="00007D89">
              <w:rPr>
                <w:rStyle w:val="SpecialBold"/>
              </w:rPr>
              <w:t>Comments</w:t>
            </w:r>
          </w:p>
        </w:tc>
      </w:tr>
      <w:tr w:rsidTr="00007D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D89">
            <w:pPr>
              <w:pStyle w:val="BodyText"/>
              <w:rPr>
                <w:lang w:val="en-NZ"/>
              </w:rPr>
            </w:pPr>
            <w:r w:rsidRPr="00007D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D89" w:rsidP="00007D89">
            <w:pPr>
              <w:pStyle w:val="BodyText"/>
            </w:pPr>
            <w:r w:rsidRPr="00007D89">
              <w:t>This version released with AHC Agriculture, Horticulture and Conservation and Land Management Training Package Version 3.0.</w:t>
            </w:r>
          </w:p>
        </w:tc>
      </w:tr>
    </w:tbl>
    <w:p w:rsidR="00000000" w:rsidRPr="00007D89" w:rsidP="00007D89">
      <w:pPr>
        <w:pStyle w:val="BodyText"/>
      </w:pPr>
    </w:p>
    <w:p w:rsidR="00000000" w:rsidRPr="00007D89" w:rsidP="00007D89">
      <w:pPr>
        <w:pStyle w:val="AllowPageBreak"/>
      </w:pPr>
    </w:p>
    <w:p w:rsidR="00000000" w:rsidRPr="00007D89" w:rsidP="00007D89">
      <w:pPr>
        <w:pStyle w:val="Heading1"/>
      </w:pPr>
      <w:bookmarkStart w:id="2" w:name="O_987074"/>
      <w:bookmarkEnd w:id="2"/>
      <w:r w:rsidRPr="00007D89">
        <w:t>Performance Evidence</w:t>
      </w:r>
    </w:p>
    <w:p w:rsidR="00000000" w:rsidRPr="00007D89" w:rsidP="009E1ED8">
      <w:pPr>
        <w:pStyle w:val="BodyText"/>
      </w:pPr>
      <w:r w:rsidRPr="00007D89">
        <w:t>An individual demonstrating competency must satisfy all of the elements and performance crit</w:t>
      </w:r>
      <w:r w:rsidRPr="00007D89">
        <w:t>eria in this unit.</w:t>
      </w:r>
    </w:p>
    <w:p w:rsidR="00000000" w:rsidRPr="00007D89" w:rsidP="009E1ED8">
      <w:pPr>
        <w:pStyle w:val="BodyText"/>
      </w:pPr>
      <w:r w:rsidRPr="00007D89">
        <w:t>There must be evidence that on at least one occasion the individual has demonstrated that they have manipulated a hive to produce and harvest royal jelly including:</w:t>
      </w:r>
    </w:p>
    <w:p w:rsidR="00000000" w:rsidRPr="00007D89" w:rsidP="00007D89">
      <w:pPr>
        <w:pStyle w:val="ListBullet"/>
      </w:pPr>
      <w:r w:rsidRPr="00007D89">
        <w:t>assessed safety hazards, risks and applied appropriate controls</w:t>
      </w:r>
    </w:p>
    <w:p w:rsidR="00000000" w:rsidRPr="00007D89" w:rsidP="00007D89">
      <w:pPr>
        <w:pStyle w:val="ListBullet"/>
      </w:pPr>
      <w:r w:rsidRPr="00007D89">
        <w:t>selected, fitted and used appropriate personal protective equipment (PPE)</w:t>
      </w:r>
    </w:p>
    <w:p w:rsidR="00000000" w:rsidRPr="00007D89" w:rsidP="00007D89">
      <w:pPr>
        <w:pStyle w:val="ListBullet"/>
      </w:pPr>
      <w:r w:rsidRPr="00007D89">
        <w:t xml:space="preserve">assessed the suitability of hives for the production of royal jelly </w:t>
      </w:r>
    </w:p>
    <w:p w:rsidR="00000000" w:rsidRPr="00007D89" w:rsidP="00007D89">
      <w:pPr>
        <w:pStyle w:val="ListBullet"/>
      </w:pPr>
      <w:r w:rsidRPr="00007D89">
        <w:t>introduced queen cells, grafted larvae and stimulated the colony for royal jelly production</w:t>
      </w:r>
    </w:p>
    <w:p w:rsidR="00000000" w:rsidRPr="00007D89" w:rsidP="00007D89">
      <w:pPr>
        <w:pStyle w:val="ListBullet"/>
      </w:pPr>
      <w:r w:rsidRPr="00007D89">
        <w:t>handled bees and hive</w:t>
      </w:r>
      <w:r w:rsidRPr="00007D89">
        <w:t xml:space="preserve"> components while preparing the hive</w:t>
      </w:r>
    </w:p>
    <w:p w:rsidR="00000000" w:rsidRPr="00007D89" w:rsidP="00007D89">
      <w:pPr>
        <w:pStyle w:val="ListBullet"/>
      </w:pPr>
      <w:r w:rsidRPr="00007D89">
        <w:t>prepared and sanitised equipment ready for royal jelly harvest</w:t>
      </w:r>
    </w:p>
    <w:p w:rsidR="00000000" w:rsidRPr="00007D89" w:rsidP="00007D89">
      <w:pPr>
        <w:pStyle w:val="ListBullet"/>
      </w:pPr>
      <w:r w:rsidRPr="00007D89">
        <w:t>maintained a hygienic environment according to food safety requirements</w:t>
      </w:r>
    </w:p>
    <w:p w:rsidR="00000000" w:rsidRPr="00007D89" w:rsidP="00007D89">
      <w:pPr>
        <w:pStyle w:val="ListBullet"/>
      </w:pPr>
      <w:r w:rsidRPr="00007D89">
        <w:t>removed and discarded larvae according to workplace procedures</w:t>
      </w:r>
    </w:p>
    <w:p w:rsidR="00000000" w:rsidRPr="00007D89" w:rsidP="00007D89">
      <w:pPr>
        <w:pStyle w:val="ListBullet"/>
      </w:pPr>
      <w:r w:rsidRPr="00007D89">
        <w:t xml:space="preserve">collected and stored </w:t>
      </w:r>
      <w:r w:rsidRPr="00007D89">
        <w:t>royal jelly according to workplace and food safety procedures</w:t>
      </w:r>
    </w:p>
    <w:p w:rsidR="00000000" w:rsidRPr="00007D89" w:rsidP="00007D89">
      <w:pPr>
        <w:pStyle w:val="ListBullet"/>
      </w:pPr>
      <w:r w:rsidRPr="00007D89">
        <w:t>checked, cleaned and stored production equipment used in royal jelly harvesting</w:t>
      </w:r>
    </w:p>
    <w:p w:rsidR="00000000" w:rsidRPr="00007D89" w:rsidP="00007D89">
      <w:pPr>
        <w:pStyle w:val="ListBullet"/>
      </w:pPr>
      <w:r w:rsidRPr="00007D89">
        <w:t>maintained records of royal jelly production for food safety and quality assurance requirements.</w:t>
      </w:r>
    </w:p>
    <w:p w:rsidR="00000000" w:rsidRPr="00007D89" w:rsidP="00007D89">
      <w:pPr>
        <w:pStyle w:val="AllowPageBreak"/>
      </w:pPr>
    </w:p>
    <w:p w:rsidR="00000000" w:rsidRPr="00007D89" w:rsidP="00007D89">
      <w:pPr>
        <w:pStyle w:val="Heading1"/>
      </w:pPr>
      <w:bookmarkStart w:id="3" w:name="O_987073"/>
      <w:bookmarkEnd w:id="3"/>
      <w:r w:rsidRPr="00007D89">
        <w:t>Knowledge Evidence</w:t>
      </w:r>
    </w:p>
    <w:p w:rsidR="00000000" w:rsidRPr="00007D89" w:rsidP="009E1ED8">
      <w:pPr>
        <w:pStyle w:val="BodyText"/>
      </w:pPr>
      <w:r w:rsidRPr="00007D89">
        <w:t>An individual must be able to demonstrate the knowledge required to perform the tasks outlined in the elements and performance criteria of this unit. This includes knowledge of:</w:t>
      </w:r>
    </w:p>
    <w:p w:rsidR="00000000" w:rsidRPr="00007D89" w:rsidP="00007D89">
      <w:pPr>
        <w:pStyle w:val="ListBullet"/>
      </w:pPr>
      <w:r w:rsidRPr="00007D89">
        <w:t>principles and practices of royal jelly production in hone</w:t>
      </w:r>
      <w:r w:rsidRPr="00007D89">
        <w:t>y bee hives including biological processes and role of nurse bees</w:t>
      </w:r>
    </w:p>
    <w:p w:rsidR="00000000" w:rsidRPr="00007D89" w:rsidP="00007D89">
      <w:pPr>
        <w:pStyle w:val="ListBullet"/>
      </w:pPr>
      <w:r w:rsidRPr="00007D89">
        <w:t>queen bee cells and their development, larvae grafting techniques and methods of stimulating royal jelly production</w:t>
      </w:r>
    </w:p>
    <w:p w:rsidR="00000000" w:rsidRPr="00007D89" w:rsidP="00007D89">
      <w:pPr>
        <w:pStyle w:val="ListBullet"/>
      </w:pPr>
      <w:r w:rsidRPr="00007D89">
        <w:t>safety and safe practices when handling bees</w:t>
      </w:r>
    </w:p>
    <w:p w:rsidR="00000000" w:rsidRPr="00007D89" w:rsidP="00007D89">
      <w:pPr>
        <w:pStyle w:val="ListBullet"/>
      </w:pPr>
      <w:r w:rsidRPr="00007D89">
        <w:t>cleaning and sanitation metho</w:t>
      </w:r>
      <w:r w:rsidRPr="00007D89">
        <w:t xml:space="preserve">ds and procedures for royal jelly production tools and equipment </w:t>
      </w:r>
    </w:p>
    <w:p w:rsidR="00000000" w:rsidRPr="00007D89" w:rsidP="00007D89">
      <w:pPr>
        <w:pStyle w:val="ListBullet"/>
      </w:pPr>
      <w:r w:rsidRPr="00007D89">
        <w:t>food safety requirements for collecting and storage of royal jelly</w:t>
      </w:r>
    </w:p>
    <w:p w:rsidR="00000000" w:rsidRPr="00007D89" w:rsidP="00007D89">
      <w:pPr>
        <w:pStyle w:val="ListBullet"/>
      </w:pPr>
      <w:r w:rsidRPr="00007D89">
        <w:t>quality assurance and record keeping requirements</w:t>
      </w:r>
    </w:p>
    <w:p w:rsidR="00000000" w:rsidRPr="00007D89" w:rsidP="00007D89">
      <w:pPr>
        <w:pStyle w:val="ListBullet"/>
      </w:pPr>
      <w:r w:rsidRPr="00007D89">
        <w:t>procedures and practices for removing and discarding larvae</w:t>
      </w:r>
    </w:p>
    <w:p w:rsidR="00000000" w:rsidRPr="00007D89" w:rsidP="00007D89">
      <w:pPr>
        <w:pStyle w:val="ListBullet"/>
      </w:pPr>
      <w:r w:rsidRPr="00007D89">
        <w:t>identification, use, maintenance and storage of tools and equipment required for production, harvesting, preparation and storage of royal jelly.</w:t>
      </w:r>
    </w:p>
    <w:p w:rsidR="00000000" w:rsidRPr="00007D89" w:rsidP="00007D89">
      <w:pPr>
        <w:pStyle w:val="AllowPageBreak"/>
      </w:pPr>
    </w:p>
    <w:p w:rsidR="00000000" w:rsidRPr="00007D89" w:rsidP="00007D89">
      <w:pPr>
        <w:pStyle w:val="Heading1"/>
      </w:pPr>
      <w:bookmarkStart w:id="4" w:name="O_987072"/>
      <w:bookmarkEnd w:id="4"/>
      <w:r w:rsidRPr="00007D89">
        <w:t>Assessment Conditions</w:t>
      </w:r>
    </w:p>
    <w:p w:rsidR="00000000" w:rsidRPr="00007D89" w:rsidP="009E1ED8">
      <w:pPr>
        <w:pStyle w:val="BodyText"/>
      </w:pPr>
      <w:r w:rsidRPr="00007D89">
        <w:t xml:space="preserve">Assessment of skills must take place under the following conditions: </w:t>
      </w:r>
    </w:p>
    <w:p w:rsidR="00000000" w:rsidRPr="00007D89" w:rsidP="00007D89">
      <w:pPr>
        <w:pStyle w:val="ListBullet"/>
      </w:pPr>
      <w:r w:rsidRPr="00007D89">
        <w:t>p</w:t>
      </w:r>
      <w:r w:rsidRPr="00007D89">
        <w:t>hysical conditions:</w:t>
      </w:r>
    </w:p>
    <w:p w:rsidR="00000000" w:rsidRPr="00007D89" w:rsidP="00007D89">
      <w:pPr>
        <w:pStyle w:val="ListBullet2"/>
      </w:pPr>
      <w:r w:rsidRPr="00007D89">
        <w:t>skills must be demonstrated in hives suitable for royal jelly production or an environment that accurately represents workplace conditions</w:t>
      </w:r>
    </w:p>
    <w:p w:rsidR="00000000" w:rsidRPr="00007D89" w:rsidP="00007D89">
      <w:pPr>
        <w:pStyle w:val="ListBullet"/>
      </w:pPr>
      <w:r w:rsidRPr="00007D89">
        <w:t>resources, equipment and materials:</w:t>
      </w:r>
    </w:p>
    <w:p w:rsidR="00000000" w:rsidRPr="00007D89" w:rsidP="00007D89">
      <w:pPr>
        <w:pStyle w:val="ListBullet2"/>
      </w:pPr>
      <w:r w:rsidRPr="00007D89">
        <w:t>live bees</w:t>
      </w:r>
    </w:p>
    <w:p w:rsidR="00000000" w:rsidRPr="00007D89" w:rsidP="00007D89">
      <w:pPr>
        <w:pStyle w:val="ListBullet2"/>
      </w:pPr>
      <w:r w:rsidRPr="00007D89">
        <w:t>tools and equipment required to prepare hives an</w:t>
      </w:r>
      <w:r w:rsidRPr="00007D89">
        <w:t>d harvest royal jelly</w:t>
      </w:r>
    </w:p>
    <w:p w:rsidR="00000000" w:rsidRPr="00007D89" w:rsidP="00007D89">
      <w:pPr>
        <w:pStyle w:val="ListBullet2"/>
      </w:pPr>
      <w:r w:rsidRPr="00007D89">
        <w:t>PPE</w:t>
      </w:r>
    </w:p>
    <w:p w:rsidR="00000000" w:rsidRPr="00007D89" w:rsidP="00007D89">
      <w:pPr>
        <w:pStyle w:val="ListBullet2"/>
      </w:pPr>
      <w:r w:rsidRPr="00007D89">
        <w:t>consumables and equipment required to store and preserve royal jelly</w:t>
      </w:r>
    </w:p>
    <w:p w:rsidR="00000000" w:rsidRPr="00007D89" w:rsidP="00007D89">
      <w:pPr>
        <w:pStyle w:val="ListBullet"/>
      </w:pPr>
      <w:r w:rsidRPr="00007D89">
        <w:t>specifications:</w:t>
      </w:r>
    </w:p>
    <w:p w:rsidR="00000000" w:rsidRPr="00007D89" w:rsidP="00007D89">
      <w:pPr>
        <w:pStyle w:val="ListBullet2"/>
      </w:pPr>
      <w:r w:rsidRPr="00007D89">
        <w:t>workplace procedures and specifications for royal jelly production</w:t>
      </w:r>
    </w:p>
    <w:p w:rsidR="00000000" w:rsidRPr="00007D89" w:rsidP="00007D89">
      <w:pPr>
        <w:pStyle w:val="ListBullet2"/>
      </w:pPr>
      <w:r w:rsidRPr="00007D89">
        <w:t>access to food safety and beekeeping legislation and codes of practice.</w:t>
      </w:r>
    </w:p>
    <w:p w:rsidR="00000000" w:rsidRPr="00007D89" w:rsidP="00007D89">
      <w:pPr>
        <w:pStyle w:val="BodyText"/>
      </w:pPr>
    </w:p>
    <w:p w:rsidR="00000000" w:rsidRPr="00007D89" w:rsidP="009E1ED8">
      <w:pPr>
        <w:pStyle w:val="BodyText"/>
      </w:pPr>
      <w:r w:rsidRPr="00007D89">
        <w:t>Assessors of this unit must satisfy the requirements for assessors in applicable vocational education and training legislation, frameworks and/or standards.</w:t>
      </w:r>
    </w:p>
    <w:p w:rsidR="00000000" w:rsidRPr="00007D89" w:rsidP="00007D89">
      <w:pPr>
        <w:pStyle w:val="Heading1"/>
      </w:pPr>
      <w:bookmarkStart w:id="5" w:name="O_987070"/>
      <w:bookmarkEnd w:id="5"/>
      <w:r w:rsidRPr="00007D89">
        <w:t>Links</w:t>
      </w:r>
    </w:p>
    <w:p w:rsidR="00000000" w:rsidRPr="00007D89" w:rsidP="009E1ED8">
      <w:pPr>
        <w:pStyle w:val="BodyText"/>
      </w:pPr>
      <w:r w:rsidRPr="00007D89">
        <w:t xml:space="preserve">Companion Volumes, including Implementation Guides, are available at VETNet </w:t>
      </w:r>
      <w:r w:rsidRPr="00007D89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1CF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7D89" w:rsidP="00007D89"/>
    <w:sectPr w:rsidSect="00007D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D89" w:rsidRPr="009E1ED8" w:rsidP="009E1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D8" w:rsidP="00007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1ED8" w:rsidP="00007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1ED8" w:rsidP="00007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D89" w:rsidRPr="009E1ED8" w:rsidP="009E1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D8" w:rsidRPr="002D2AF8" w:rsidP="00007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AHCBEK308 Produce and harvest royal jelly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E1ED8" w:rsidP="00007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9CF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7EB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D894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D89"/>
  </w:style>
  <w:style w:type="character" w:customStyle="1" w:styleId="Heading1Char">
    <w:name w:val="Heading 1 Char"/>
    <w:basedOn w:val="DefaultParagraphFont"/>
    <w:link w:val="Heading1"/>
    <w:rsid w:val="00007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D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7D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7D89"/>
    <w:rPr>
      <w:b/>
      <w:spacing w:val="0"/>
    </w:rPr>
  </w:style>
  <w:style w:type="paragraph" w:styleId="ListBullet2">
    <w:name w:val="List Bullet 2"/>
    <w:basedOn w:val="List2"/>
    <w:rsid w:val="00007D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7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7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D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7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7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D89"/>
    <w:rPr>
      <w:i/>
    </w:rPr>
  </w:style>
  <w:style w:type="paragraph" w:styleId="Caption">
    <w:name w:val="caption"/>
    <w:basedOn w:val="BodyText"/>
    <w:next w:val="Normal"/>
    <w:qFormat/>
    <w:rsid w:val="00007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D89"/>
  </w:style>
  <w:style w:type="paragraph" w:styleId="TableofFigures">
    <w:name w:val="table of figures"/>
    <w:basedOn w:val="Normal"/>
    <w:next w:val="Normal"/>
    <w:semiHidden/>
    <w:rsid w:val="00007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D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7D89"/>
    <w:rPr>
      <w:rFonts w:ascii="Wingdings" w:hAnsi="Wingdings"/>
    </w:rPr>
  </w:style>
  <w:style w:type="paragraph" w:customStyle="1" w:styleId="TableHeading">
    <w:name w:val="Table Heading"/>
    <w:basedOn w:val="HeadingBase"/>
    <w:rsid w:val="00007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D89"/>
    <w:rPr>
      <w:color w:val="0033CC"/>
      <w:u w:val="none"/>
    </w:rPr>
  </w:style>
  <w:style w:type="paragraph" w:customStyle="1" w:styleId="BodyTextRight">
    <w:name w:val="Body Text Right"/>
    <w:basedOn w:val="BodyText"/>
    <w:rsid w:val="00007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D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D89"/>
    <w:rPr>
      <w:sz w:val="32"/>
    </w:rPr>
  </w:style>
  <w:style w:type="paragraph" w:customStyle="1" w:styleId="HeadingProcedure">
    <w:name w:val="Heading Procedure"/>
    <w:basedOn w:val="HeadingBase"/>
    <w:next w:val="Normal"/>
    <w:rsid w:val="00007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D89"/>
    <w:pPr>
      <w:spacing w:before="60" w:after="60"/>
    </w:pPr>
  </w:style>
  <w:style w:type="paragraph" w:styleId="ListContinue">
    <w:name w:val="List Continue"/>
    <w:basedOn w:val="List"/>
    <w:rsid w:val="00007D89"/>
    <w:pPr>
      <w:ind w:firstLine="0"/>
    </w:pPr>
  </w:style>
  <w:style w:type="paragraph" w:customStyle="1" w:styleId="ListNote">
    <w:name w:val="List Note"/>
    <w:basedOn w:val="List"/>
    <w:rsid w:val="00007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D89"/>
    <w:rPr>
      <w:rFonts w:ascii="Courier New" w:hAnsi="Courier New"/>
    </w:rPr>
  </w:style>
  <w:style w:type="paragraph" w:customStyle="1" w:styleId="NoteBullet">
    <w:name w:val="Note Bullet"/>
    <w:basedOn w:val="Note"/>
    <w:rsid w:val="00007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D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7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D89"/>
    <w:rPr>
      <w:b/>
      <w:smallCaps/>
    </w:rPr>
  </w:style>
  <w:style w:type="paragraph" w:customStyle="1" w:styleId="TableListNumber">
    <w:name w:val="Table List Number"/>
    <w:basedOn w:val="ListNumber"/>
    <w:rsid w:val="00007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D89"/>
    <w:pPr>
      <w:numPr>
        <w:numId w:val="9"/>
      </w:numPr>
    </w:pPr>
  </w:style>
  <w:style w:type="paragraph" w:customStyle="1" w:styleId="ListAlpha2">
    <w:name w:val="List Alpha 2"/>
    <w:basedOn w:val="List2"/>
    <w:rsid w:val="00007D89"/>
    <w:pPr>
      <w:numPr>
        <w:numId w:val="8"/>
      </w:numPr>
    </w:pPr>
  </w:style>
  <w:style w:type="paragraph" w:styleId="List2">
    <w:name w:val="List 2"/>
    <w:basedOn w:val="BodyText"/>
    <w:rsid w:val="00007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D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D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7D89"/>
    <w:pPr>
      <w:numPr>
        <w:numId w:val="4"/>
      </w:numPr>
    </w:pPr>
  </w:style>
  <w:style w:type="paragraph" w:styleId="ListContinue2">
    <w:name w:val="List Continue 2"/>
    <w:basedOn w:val="List2"/>
    <w:rsid w:val="00007D89"/>
    <w:pPr>
      <w:ind w:firstLine="0"/>
    </w:pPr>
  </w:style>
  <w:style w:type="paragraph" w:styleId="ListContinue3">
    <w:name w:val="List Continue 3"/>
    <w:basedOn w:val="List3"/>
    <w:rsid w:val="00007D89"/>
    <w:pPr>
      <w:ind w:left="1021" w:firstLine="0"/>
    </w:pPr>
  </w:style>
  <w:style w:type="paragraph" w:styleId="ListContinue4">
    <w:name w:val="List Continue 4"/>
    <w:basedOn w:val="List4"/>
    <w:rsid w:val="00007D89"/>
    <w:pPr>
      <w:ind w:firstLine="0"/>
    </w:pPr>
  </w:style>
  <w:style w:type="paragraph" w:styleId="ListContinue5">
    <w:name w:val="List Continue 5"/>
    <w:basedOn w:val="List5"/>
    <w:rsid w:val="00007D89"/>
    <w:pPr>
      <w:ind w:firstLine="0"/>
    </w:pPr>
  </w:style>
  <w:style w:type="paragraph" w:styleId="ListNumber3">
    <w:name w:val="List Number 3"/>
    <w:basedOn w:val="List3"/>
    <w:rsid w:val="00007D89"/>
    <w:pPr>
      <w:numPr>
        <w:numId w:val="5"/>
      </w:numPr>
    </w:pPr>
  </w:style>
  <w:style w:type="paragraph" w:styleId="ListNumber4">
    <w:name w:val="List Number 4"/>
    <w:basedOn w:val="List4"/>
    <w:rsid w:val="00007D89"/>
    <w:pPr>
      <w:numPr>
        <w:numId w:val="6"/>
      </w:numPr>
    </w:pPr>
  </w:style>
  <w:style w:type="paragraph" w:styleId="ListNumber5">
    <w:name w:val="List Number 5"/>
    <w:basedOn w:val="List5"/>
    <w:rsid w:val="00007D89"/>
    <w:pPr>
      <w:numPr>
        <w:numId w:val="7"/>
      </w:numPr>
    </w:pPr>
  </w:style>
  <w:style w:type="paragraph" w:styleId="BlockText">
    <w:name w:val="Block Text"/>
    <w:basedOn w:val="Normal"/>
    <w:rsid w:val="00007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D89"/>
    <w:rPr>
      <w:sz w:val="16"/>
      <w:vertAlign w:val="superscript"/>
    </w:rPr>
  </w:style>
  <w:style w:type="character" w:customStyle="1" w:styleId="Symbols">
    <w:name w:val="Symbols"/>
    <w:basedOn w:val="DefaultParagraphFont"/>
    <w:rsid w:val="00007D89"/>
    <w:rPr>
      <w:rFonts w:ascii="Symbol" w:hAnsi="Symbol"/>
    </w:rPr>
  </w:style>
  <w:style w:type="character" w:customStyle="1" w:styleId="MenuOptions">
    <w:name w:val="Menu Options"/>
    <w:basedOn w:val="DefaultParagraphFont"/>
    <w:rsid w:val="00007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D89"/>
    <w:rPr>
      <w:b/>
    </w:rPr>
  </w:style>
  <w:style w:type="character" w:customStyle="1" w:styleId="Underlined">
    <w:name w:val="Underlined"/>
    <w:basedOn w:val="DefaultParagraphFont"/>
    <w:rsid w:val="00007D89"/>
    <w:rPr>
      <w:u w:val="single"/>
    </w:rPr>
  </w:style>
  <w:style w:type="paragraph" w:customStyle="1" w:styleId="TableBodyTextRight">
    <w:name w:val="Table Body Text Right"/>
    <w:basedOn w:val="TableBodyText"/>
    <w:rsid w:val="00007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D89"/>
    <w:rPr>
      <w:sz w:val="18"/>
    </w:rPr>
  </w:style>
  <w:style w:type="paragraph" w:customStyle="1" w:styleId="BodySmallRight">
    <w:name w:val="Body Small Right"/>
    <w:basedOn w:val="BodyTextRight"/>
    <w:rsid w:val="00007D89"/>
    <w:rPr>
      <w:sz w:val="18"/>
      <w:szCs w:val="18"/>
    </w:rPr>
  </w:style>
  <w:style w:type="paragraph" w:customStyle="1" w:styleId="MarginEdition">
    <w:name w:val="Margin Edition"/>
    <w:basedOn w:val="MarginNote"/>
    <w:rsid w:val="00007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D89"/>
    <w:rPr>
      <w:sz w:val="2"/>
      <w:szCs w:val="2"/>
    </w:rPr>
  </w:style>
  <w:style w:type="character" w:customStyle="1" w:styleId="Small">
    <w:name w:val="Small"/>
    <w:basedOn w:val="DefaultParagraphFont"/>
    <w:rsid w:val="00007D89"/>
    <w:rPr>
      <w:sz w:val="16"/>
    </w:rPr>
  </w:style>
  <w:style w:type="paragraph" w:customStyle="1" w:styleId="WideTable">
    <w:name w:val="Wide Table"/>
    <w:basedOn w:val="Normal"/>
    <w:rsid w:val="00007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D89"/>
  </w:style>
  <w:style w:type="paragraph" w:styleId="Quote">
    <w:name w:val="Quote"/>
    <w:basedOn w:val="Heading1"/>
    <w:link w:val="QuoteChar"/>
    <w:qFormat/>
    <w:rsid w:val="00007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D89"/>
    <w:pPr>
      <w:pageBreakBefore/>
    </w:pPr>
  </w:style>
  <w:style w:type="paragraph" w:customStyle="1" w:styleId="Border">
    <w:name w:val="Border"/>
    <w:basedOn w:val="Normal"/>
    <w:qFormat/>
    <w:rsid w:val="00007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D89"/>
    <w:rPr>
      <w:u w:val="single"/>
    </w:rPr>
  </w:style>
  <w:style w:type="character" w:customStyle="1" w:styleId="BoldandItalics">
    <w:name w:val="Bold and Italics"/>
    <w:qFormat/>
    <w:rsid w:val="00007D89"/>
    <w:rPr>
      <w:b/>
      <w:i/>
      <w:u w:val="none"/>
    </w:rPr>
  </w:style>
  <w:style w:type="paragraph" w:styleId="BalloonText">
    <w:name w:val="Balloon Text"/>
    <w:basedOn w:val="Normal"/>
    <w:link w:val="BalloonTextChar"/>
    <w:rsid w:val="00007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D89"/>
    <w:pPr>
      <w:spacing w:before="0" w:after="0"/>
    </w:pPr>
  </w:style>
  <w:style w:type="paragraph" w:customStyle="1" w:styleId="BodyTextBold">
    <w:name w:val="Body Text Bold"/>
    <w:basedOn w:val="BodyText"/>
    <w:qFormat/>
    <w:rsid w:val="00007D89"/>
    <w:rPr>
      <w:b/>
    </w:rPr>
  </w:style>
  <w:style w:type="character" w:styleId="Hyperlink">
    <w:name w:val="Hyperlink"/>
    <w:basedOn w:val="DefaultParagraphFont"/>
    <w:uiPriority w:val="99"/>
    <w:unhideWhenUsed/>
    <w:rsid w:val="009E1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2974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AHCBEK308 Produce and harvest royal jelly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