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839" w:rsidP="00956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AHCBEK303 Re-queen a honey bee colony</w:t>
      </w:r>
      <w:r>
        <w:fldChar w:fldCharType="end"/>
      </w:r>
    </w:p>
    <w:p w:rsidR="00956839" w:rsidP="00956839">
      <w:pPr>
        <w:pStyle w:val="Version"/>
        <w:sectPr w:rsidSect="00FE70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70D6" w:rsidP="00FE70D6">
      <w:pPr>
        <w:pStyle w:val="SuperHeading"/>
      </w:pPr>
      <w:r w:rsidRPr="00FE70D6">
        <w:t>Assessment Requirements for AHCBEK303 Re-queen a honey bee colony</w:t>
      </w:r>
    </w:p>
    <w:p w:rsidR="00000000" w:rsidRPr="00FE70D6" w:rsidP="00FE70D6">
      <w:pPr>
        <w:pStyle w:val="Heading1"/>
      </w:pPr>
      <w:bookmarkStart w:id="1" w:name="O_988888"/>
      <w:bookmarkEnd w:id="1"/>
      <w:r w:rsidRPr="00FE70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E70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0D6" w:rsidP="00FE70D6">
            <w:pPr>
              <w:pStyle w:val="BodyText"/>
            </w:pPr>
            <w:r w:rsidRPr="00FE70D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0D6">
            <w:pPr>
              <w:pStyle w:val="BodyText"/>
              <w:rPr>
                <w:lang w:val="en-NZ"/>
              </w:rPr>
            </w:pPr>
            <w:r w:rsidRPr="00FE70D6">
              <w:rPr>
                <w:rStyle w:val="SpecialBold"/>
              </w:rPr>
              <w:t>Comments</w:t>
            </w:r>
          </w:p>
        </w:tc>
      </w:tr>
      <w:tr w:rsidTr="00FE70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0D6">
            <w:pPr>
              <w:pStyle w:val="BodyText"/>
              <w:rPr>
                <w:lang w:val="en-NZ"/>
              </w:rPr>
            </w:pPr>
            <w:r w:rsidRPr="00FE70D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0D6">
            <w:pPr>
              <w:pStyle w:val="BodyText"/>
              <w:rPr>
                <w:lang w:val="en-NZ"/>
              </w:rPr>
            </w:pPr>
            <w:r w:rsidRPr="00FE70D6">
              <w:t>This version released with AHC Agriculture, Horticulture and Conservation and Land Management Training Package Version 3.0.</w:t>
            </w:r>
          </w:p>
        </w:tc>
      </w:tr>
      <w:tr w:rsidTr="00FE70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0D6">
            <w:pPr>
              <w:pStyle w:val="BodyText"/>
              <w:rPr>
                <w:lang w:val="en-NZ"/>
              </w:rPr>
            </w:pPr>
            <w:r w:rsidRPr="00FE70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0D6" w:rsidP="00FE70D6">
            <w:pPr>
              <w:pStyle w:val="BodyText"/>
            </w:pPr>
            <w:r w:rsidRPr="00FE70D6">
              <w:t>This version released with AHC Agriculture, Horticulture and Conservation and Land Management Training Package Version 1.0.</w:t>
            </w:r>
          </w:p>
        </w:tc>
      </w:tr>
    </w:tbl>
    <w:p w:rsidR="00000000" w:rsidRPr="00FE70D6" w:rsidP="00FE70D6">
      <w:pPr>
        <w:pStyle w:val="BodyText"/>
      </w:pPr>
    </w:p>
    <w:p w:rsidR="00000000" w:rsidRPr="00FE70D6" w:rsidP="00FE70D6">
      <w:pPr>
        <w:pStyle w:val="AllowPageBreak"/>
      </w:pPr>
    </w:p>
    <w:p w:rsidR="00000000" w:rsidRPr="00FE70D6" w:rsidP="00FE70D6">
      <w:pPr>
        <w:pStyle w:val="Heading1"/>
      </w:pPr>
      <w:bookmarkStart w:id="2" w:name="O_988887"/>
      <w:bookmarkEnd w:id="2"/>
      <w:r w:rsidRPr="00FE70D6">
        <w:t>Performance Evidence</w:t>
      </w:r>
    </w:p>
    <w:p w:rsidR="00000000" w:rsidRPr="00FE70D6" w:rsidP="00956839">
      <w:pPr>
        <w:pStyle w:val="BodyText"/>
      </w:pPr>
      <w:r w:rsidRPr="00FE70D6">
        <w:t>An individual demonstrating competency must satisfy all of the elements and perfo</w:t>
      </w:r>
      <w:r w:rsidRPr="00FE70D6">
        <w:t>rmance criteria in this unit.</w:t>
      </w:r>
    </w:p>
    <w:p w:rsidR="00000000" w:rsidRPr="00FE70D6" w:rsidP="00956839">
      <w:pPr>
        <w:pStyle w:val="BodyText"/>
      </w:pPr>
      <w:r w:rsidRPr="00FE70D6">
        <w:t>There must be evidence that the individual has demonstrated that they have re-queened a honey bee colony for at least one hive including:</w:t>
      </w:r>
    </w:p>
    <w:p w:rsidR="00000000" w:rsidRPr="00FE70D6" w:rsidP="00FE70D6">
      <w:pPr>
        <w:pStyle w:val="ListBullet"/>
      </w:pPr>
      <w:r w:rsidRPr="00FE70D6">
        <w:t>monitored colony performance, assed the queen against specifications and determined the</w:t>
      </w:r>
      <w:r w:rsidRPr="00FE70D6">
        <w:t xml:space="preserve"> need and method for re-queening</w:t>
      </w:r>
    </w:p>
    <w:p w:rsidR="00000000" w:rsidRPr="00FE70D6" w:rsidP="00FE70D6">
      <w:pPr>
        <w:pStyle w:val="ListBullet"/>
      </w:pPr>
      <w:r w:rsidRPr="00FE70D6">
        <w:t>identified hazards and risks and implement control measures for re-queening operations</w:t>
      </w:r>
    </w:p>
    <w:p w:rsidR="00000000" w:rsidRPr="00FE70D6" w:rsidP="00FE70D6">
      <w:pPr>
        <w:pStyle w:val="ListBullet"/>
      </w:pPr>
      <w:r w:rsidRPr="00FE70D6">
        <w:t>selected, fitted and used suitable personal protective equipment</w:t>
      </w:r>
    </w:p>
    <w:p w:rsidR="00000000" w:rsidRPr="00FE70D6" w:rsidP="00FE70D6">
      <w:pPr>
        <w:pStyle w:val="ListBullet"/>
      </w:pPr>
      <w:r w:rsidRPr="00FE70D6">
        <w:t>selected and ensured serviceability of tools and equipment required for re-queening operations</w:t>
      </w:r>
    </w:p>
    <w:p w:rsidR="00000000" w:rsidRPr="00FE70D6" w:rsidP="00FE70D6">
      <w:pPr>
        <w:pStyle w:val="ListBullet"/>
      </w:pPr>
      <w:r w:rsidRPr="00FE70D6">
        <w:t>obtained, assessed the condition and stored the new queen according to workplace and biosecurity requirements</w:t>
      </w:r>
    </w:p>
    <w:p w:rsidR="00000000" w:rsidRPr="00FE70D6" w:rsidP="00FE70D6">
      <w:pPr>
        <w:pStyle w:val="ListBullet"/>
      </w:pPr>
      <w:r w:rsidRPr="00FE70D6">
        <w:t>monitored conditions to ensure optimum time for re-</w:t>
      </w:r>
      <w:r w:rsidRPr="00FE70D6">
        <w:t>queening operations</w:t>
      </w:r>
    </w:p>
    <w:p w:rsidR="00000000" w:rsidRPr="00FE70D6" w:rsidP="00FE70D6">
      <w:pPr>
        <w:pStyle w:val="ListBullet"/>
      </w:pPr>
      <w:r w:rsidRPr="00FE70D6">
        <w:t>assessed the health and condition of the parent colony</w:t>
      </w:r>
    </w:p>
    <w:p w:rsidR="00000000" w:rsidRPr="00FE70D6" w:rsidP="00FE70D6">
      <w:pPr>
        <w:pStyle w:val="ListBullet"/>
      </w:pPr>
      <w:r w:rsidRPr="00FE70D6">
        <w:t>conducted hive operations to locate old queen and replace with new queen according to selected method</w:t>
      </w:r>
    </w:p>
    <w:p w:rsidR="00000000" w:rsidRPr="00FE70D6" w:rsidP="00FE70D6">
      <w:pPr>
        <w:pStyle w:val="ListBullet"/>
      </w:pPr>
      <w:r w:rsidRPr="00FE70D6">
        <w:t xml:space="preserve">monitored hives for colony acceptance of new queen and queen brood development </w:t>
      </w:r>
      <w:r w:rsidRPr="00FE70D6">
        <w:t>performance</w:t>
      </w:r>
    </w:p>
    <w:p w:rsidR="00000000" w:rsidRPr="00FE70D6" w:rsidP="00FE70D6">
      <w:pPr>
        <w:pStyle w:val="ListBullet"/>
      </w:pPr>
      <w:r w:rsidRPr="00FE70D6">
        <w:t>updated and maintained apiary records.</w:t>
      </w:r>
    </w:p>
    <w:p w:rsidR="00000000" w:rsidRPr="00FE70D6" w:rsidP="00FE70D6">
      <w:pPr>
        <w:pStyle w:val="AllowPageBreak"/>
      </w:pPr>
    </w:p>
    <w:p w:rsidR="00000000" w:rsidRPr="00FE70D6" w:rsidP="00FE70D6">
      <w:pPr>
        <w:pStyle w:val="Heading1"/>
      </w:pPr>
      <w:bookmarkStart w:id="3" w:name="O_988886"/>
      <w:bookmarkEnd w:id="3"/>
      <w:r w:rsidRPr="00FE70D6">
        <w:t>Knowledge Evidence</w:t>
      </w:r>
    </w:p>
    <w:p w:rsidR="00000000" w:rsidRPr="00FE70D6" w:rsidP="00956839">
      <w:pPr>
        <w:pStyle w:val="BodyText"/>
      </w:pPr>
      <w:r w:rsidRPr="00FE70D6">
        <w:t>An individual must be able to demonstrate the knowledge required to perform the tasks outlined in the elements and performance criteria of this unit. This includes knowl</w:t>
      </w:r>
      <w:r w:rsidRPr="00FE70D6">
        <w:t>edge of:</w:t>
      </w:r>
    </w:p>
    <w:p w:rsidR="00000000" w:rsidRPr="00FE70D6" w:rsidP="00FE70D6">
      <w:pPr>
        <w:pStyle w:val="ListBullet"/>
      </w:pPr>
      <w:r w:rsidRPr="00FE70D6">
        <w:t>principles and practices of re-queening honey bee hives</w:t>
      </w:r>
    </w:p>
    <w:p w:rsidR="00000000" w:rsidRPr="00FE70D6" w:rsidP="00FE70D6">
      <w:pPr>
        <w:pStyle w:val="ListBullet"/>
      </w:pPr>
      <w:r w:rsidRPr="00FE70D6">
        <w:t>common manipulations, methods and techniques used to re-queen colonies</w:t>
      </w:r>
    </w:p>
    <w:p w:rsidR="00000000" w:rsidRPr="00FE70D6" w:rsidP="00FE70D6">
      <w:pPr>
        <w:pStyle w:val="ListBullet"/>
      </w:pPr>
      <w:r w:rsidRPr="00FE70D6">
        <w:t>tools and equipment required for hive operations and re-queening, including:</w:t>
      </w:r>
    </w:p>
    <w:p w:rsidR="00000000" w:rsidRPr="00FE70D6" w:rsidP="00FE70D6">
      <w:pPr>
        <w:pStyle w:val="ListBullet2"/>
      </w:pPr>
      <w:r w:rsidRPr="00FE70D6">
        <w:t>maintenance</w:t>
      </w:r>
    </w:p>
    <w:p w:rsidR="00000000" w:rsidRPr="00FE70D6" w:rsidP="00FE70D6">
      <w:pPr>
        <w:pStyle w:val="ListBullet2"/>
      </w:pPr>
      <w:r w:rsidRPr="00FE70D6">
        <w:t>safe operation</w:t>
      </w:r>
    </w:p>
    <w:p w:rsidR="00000000" w:rsidRPr="00FE70D6" w:rsidP="00FE70D6">
      <w:pPr>
        <w:pStyle w:val="ListBullet2"/>
      </w:pPr>
      <w:r w:rsidRPr="00FE70D6">
        <w:t>hygiene and biosecurity</w:t>
      </w:r>
    </w:p>
    <w:p w:rsidR="00000000" w:rsidRPr="00FE70D6" w:rsidP="00FE70D6">
      <w:pPr>
        <w:pStyle w:val="ListBullet"/>
      </w:pPr>
      <w:r w:rsidRPr="00FE70D6">
        <w:t>natural processes for queen replacement and their signs, including:</w:t>
      </w:r>
    </w:p>
    <w:p w:rsidR="00000000" w:rsidRPr="00FE70D6" w:rsidP="00FE70D6">
      <w:pPr>
        <w:pStyle w:val="ListBullet2"/>
      </w:pPr>
      <w:r w:rsidRPr="00FE70D6">
        <w:t>supersedure</w:t>
      </w:r>
    </w:p>
    <w:p w:rsidR="00000000" w:rsidRPr="00FE70D6" w:rsidP="00FE70D6">
      <w:pPr>
        <w:pStyle w:val="ListBullet2"/>
      </w:pPr>
      <w:r w:rsidRPr="00FE70D6">
        <w:t>swarming</w:t>
      </w:r>
    </w:p>
    <w:p w:rsidR="00000000" w:rsidRPr="00FE70D6" w:rsidP="00FE70D6">
      <w:pPr>
        <w:pStyle w:val="ListBullet2"/>
      </w:pPr>
      <w:r w:rsidRPr="00FE70D6">
        <w:t>emergency queen replacement</w:t>
      </w:r>
    </w:p>
    <w:p w:rsidR="00000000" w:rsidRPr="00FE70D6" w:rsidP="00FE70D6">
      <w:pPr>
        <w:pStyle w:val="ListBullet"/>
      </w:pPr>
      <w:r w:rsidRPr="00FE70D6">
        <w:t>hive monitoring techniques and assessing the performance of queen bee in the colony, including:</w:t>
      </w:r>
    </w:p>
    <w:p w:rsidR="00000000" w:rsidRPr="00FE70D6" w:rsidP="00FE70D6">
      <w:pPr>
        <w:pStyle w:val="ListBullet2"/>
      </w:pPr>
      <w:r w:rsidRPr="00FE70D6">
        <w:t>behaviour</w:t>
      </w:r>
    </w:p>
    <w:p w:rsidR="00000000" w:rsidRPr="00FE70D6" w:rsidP="00FE70D6">
      <w:pPr>
        <w:pStyle w:val="ListBullet2"/>
      </w:pPr>
      <w:r w:rsidRPr="00FE70D6">
        <w:t>colon</w:t>
      </w:r>
      <w:r w:rsidRPr="00FE70D6">
        <w:t>y traits</w:t>
      </w:r>
    </w:p>
    <w:p w:rsidR="00000000" w:rsidRPr="00FE70D6" w:rsidP="00FE70D6">
      <w:pPr>
        <w:pStyle w:val="ListBullet2"/>
      </w:pPr>
      <w:r w:rsidRPr="00FE70D6">
        <w:t>brood and egg laying</w:t>
      </w:r>
    </w:p>
    <w:p w:rsidR="00000000" w:rsidRPr="00FE70D6" w:rsidP="00FE70D6">
      <w:pPr>
        <w:pStyle w:val="ListBullet2"/>
      </w:pPr>
      <w:r w:rsidRPr="00FE70D6">
        <w:t>honey bee brood production</w:t>
      </w:r>
    </w:p>
    <w:p w:rsidR="00000000" w:rsidRPr="00FE70D6" w:rsidP="00FE70D6">
      <w:pPr>
        <w:pStyle w:val="ListBullet"/>
      </w:pPr>
      <w:r w:rsidRPr="00FE70D6">
        <w:t>selection criteria for queen bees</w:t>
      </w:r>
    </w:p>
    <w:p w:rsidR="00000000" w:rsidRPr="00FE70D6" w:rsidP="00FE70D6">
      <w:pPr>
        <w:pStyle w:val="ListBullet"/>
      </w:pPr>
      <w:r w:rsidRPr="00FE70D6">
        <w:t>assessing the health of queen bees</w:t>
      </w:r>
    </w:p>
    <w:p w:rsidR="00000000" w:rsidRPr="00FE70D6" w:rsidP="00FE70D6">
      <w:pPr>
        <w:pStyle w:val="ListBullet"/>
      </w:pPr>
      <w:r w:rsidRPr="00FE70D6">
        <w:t>handling queen bees, including:</w:t>
      </w:r>
    </w:p>
    <w:p w:rsidR="00000000" w:rsidRPr="00FE70D6" w:rsidP="00FE70D6">
      <w:pPr>
        <w:pStyle w:val="ListBullet2"/>
      </w:pPr>
      <w:r w:rsidRPr="00FE70D6">
        <w:t>transport and storage requirements</w:t>
      </w:r>
    </w:p>
    <w:p w:rsidR="00000000" w:rsidRPr="00FE70D6" w:rsidP="00FE70D6">
      <w:pPr>
        <w:pStyle w:val="ListBullet2"/>
      </w:pPr>
      <w:r w:rsidRPr="00FE70D6">
        <w:t>handling cages</w:t>
      </w:r>
    </w:p>
    <w:p w:rsidR="00000000" w:rsidRPr="00FE70D6" w:rsidP="00FE70D6">
      <w:pPr>
        <w:pStyle w:val="ListBullet2"/>
      </w:pPr>
      <w:r w:rsidRPr="00FE70D6">
        <w:t>handling live queen bee</w:t>
      </w:r>
    </w:p>
    <w:p w:rsidR="00000000" w:rsidRPr="00FE70D6" w:rsidP="00FE70D6">
      <w:pPr>
        <w:pStyle w:val="ListBullet2"/>
      </w:pPr>
      <w:r w:rsidRPr="00FE70D6">
        <w:t xml:space="preserve">identifying, removing and destroying old queen </w:t>
      </w:r>
    </w:p>
    <w:p w:rsidR="00000000" w:rsidRPr="00FE70D6" w:rsidP="00FE70D6">
      <w:pPr>
        <w:pStyle w:val="ListBullet2"/>
      </w:pPr>
      <w:r w:rsidRPr="00FE70D6">
        <w:t>introducing new queen</w:t>
      </w:r>
    </w:p>
    <w:p w:rsidR="00000000" w:rsidRPr="00FE70D6" w:rsidP="00FE70D6">
      <w:pPr>
        <w:pStyle w:val="ListBullet"/>
      </w:pPr>
      <w:r w:rsidRPr="00FE70D6">
        <w:t>sources of queen bees their advantages and disadvantages, including:</w:t>
      </w:r>
    </w:p>
    <w:p w:rsidR="00000000" w:rsidRPr="00FE70D6" w:rsidP="00FE70D6">
      <w:pPr>
        <w:pStyle w:val="ListBullet2"/>
      </w:pPr>
      <w:r w:rsidRPr="00FE70D6">
        <w:t>commercial suppliers</w:t>
      </w:r>
    </w:p>
    <w:p w:rsidR="00000000" w:rsidRPr="00FE70D6" w:rsidP="00FE70D6">
      <w:pPr>
        <w:pStyle w:val="ListBullet2"/>
      </w:pPr>
      <w:r w:rsidRPr="00FE70D6">
        <w:t>apiary breeding stock</w:t>
      </w:r>
    </w:p>
    <w:p w:rsidR="00000000" w:rsidRPr="00FE70D6" w:rsidP="00FE70D6">
      <w:pPr>
        <w:pStyle w:val="ListBullet2"/>
      </w:pPr>
      <w:r w:rsidRPr="00FE70D6">
        <w:t xml:space="preserve">supersedure </w:t>
      </w:r>
    </w:p>
    <w:p w:rsidR="00000000" w:rsidRPr="00FE70D6" w:rsidP="00FE70D6">
      <w:pPr>
        <w:pStyle w:val="ListBullet"/>
      </w:pPr>
      <w:r w:rsidRPr="00FE70D6">
        <w:t>health and safety hazards and risks when handling bees and</w:t>
      </w:r>
      <w:r w:rsidRPr="00FE70D6">
        <w:t xml:space="preserve"> personal protection equipment</w:t>
      </w:r>
    </w:p>
    <w:p w:rsidR="00000000" w:rsidRPr="00FE70D6" w:rsidP="00FE70D6">
      <w:pPr>
        <w:pStyle w:val="ListBullet"/>
      </w:pPr>
      <w:r w:rsidRPr="00FE70D6">
        <w:t>biosecurity considerations when selecting queen bees and suppliers</w:t>
      </w:r>
    </w:p>
    <w:p w:rsidR="00000000" w:rsidRPr="00FE70D6" w:rsidP="00FE70D6">
      <w:pPr>
        <w:pStyle w:val="ListBullet"/>
      </w:pPr>
      <w:r w:rsidRPr="00FE70D6">
        <w:t>workplace and statutory records and reporting procedures for re-queening operations.</w:t>
      </w:r>
    </w:p>
    <w:p w:rsidR="00000000" w:rsidRPr="00FE70D6" w:rsidP="00FE70D6">
      <w:pPr>
        <w:pStyle w:val="AllowPageBreak"/>
      </w:pPr>
    </w:p>
    <w:p w:rsidR="00000000" w:rsidRPr="00FE70D6" w:rsidP="00FE70D6">
      <w:pPr>
        <w:pStyle w:val="Heading1"/>
      </w:pPr>
      <w:bookmarkStart w:id="4" w:name="O_988885"/>
      <w:bookmarkEnd w:id="4"/>
      <w:r w:rsidRPr="00FE70D6">
        <w:t>Assessment Conditions</w:t>
      </w:r>
    </w:p>
    <w:p w:rsidR="00000000" w:rsidRPr="00FE70D6" w:rsidP="00956839">
      <w:pPr>
        <w:pStyle w:val="BodyText"/>
      </w:pPr>
      <w:r w:rsidRPr="00FE70D6">
        <w:t xml:space="preserve">Assessment of skills must take place under the following conditions: </w:t>
      </w:r>
    </w:p>
    <w:p w:rsidR="00000000" w:rsidRPr="00FE70D6" w:rsidP="00FE70D6">
      <w:pPr>
        <w:pStyle w:val="ListBullet"/>
      </w:pPr>
      <w:r w:rsidRPr="00FE70D6">
        <w:t>physical conditions:</w:t>
      </w:r>
    </w:p>
    <w:p w:rsidR="00000000" w:rsidRPr="00FE70D6" w:rsidP="00FE70D6">
      <w:pPr>
        <w:pStyle w:val="ListBullet2"/>
      </w:pPr>
      <w:r w:rsidRPr="00FE70D6">
        <w:t>an active apiary</w:t>
      </w:r>
    </w:p>
    <w:p w:rsidR="00000000" w:rsidRPr="00FE70D6" w:rsidP="00FE70D6">
      <w:pPr>
        <w:pStyle w:val="ListBullet"/>
      </w:pPr>
      <w:r w:rsidRPr="00FE70D6">
        <w:t>resources, equipment and materials:</w:t>
      </w:r>
    </w:p>
    <w:p w:rsidR="00000000" w:rsidRPr="00FE70D6" w:rsidP="00FE70D6">
      <w:pPr>
        <w:pStyle w:val="ListBullet2"/>
      </w:pPr>
      <w:r w:rsidRPr="00FE70D6">
        <w:t>live bees</w:t>
      </w:r>
    </w:p>
    <w:p w:rsidR="00000000" w:rsidRPr="00FE70D6" w:rsidP="00FE70D6">
      <w:pPr>
        <w:pStyle w:val="ListBullet2"/>
      </w:pPr>
      <w:r w:rsidRPr="00FE70D6">
        <w:t>live queen bee as supplied by commercial supplier or own apiary breeding program</w:t>
      </w:r>
    </w:p>
    <w:p w:rsidR="00000000" w:rsidRPr="00FE70D6" w:rsidP="00FE70D6">
      <w:pPr>
        <w:pStyle w:val="ListBullet2"/>
      </w:pPr>
      <w:r w:rsidRPr="00FE70D6">
        <w:t>tools for hive an</w:t>
      </w:r>
      <w:r w:rsidRPr="00FE70D6">
        <w:t>d queen bee manipulation</w:t>
      </w:r>
    </w:p>
    <w:p w:rsidR="00000000" w:rsidRPr="00FE70D6" w:rsidP="00FE70D6">
      <w:pPr>
        <w:pStyle w:val="ListBullet2"/>
      </w:pPr>
      <w:r w:rsidRPr="00FE70D6">
        <w:t>personal protective equipment</w:t>
      </w:r>
    </w:p>
    <w:p w:rsidR="00000000" w:rsidRPr="00FE70D6" w:rsidP="00FE70D6">
      <w:pPr>
        <w:pStyle w:val="ListBullet"/>
      </w:pPr>
      <w:r w:rsidRPr="00FE70D6">
        <w:t>specifications:</w:t>
      </w:r>
    </w:p>
    <w:p w:rsidR="00000000" w:rsidRPr="00FE70D6" w:rsidP="00FE70D6">
      <w:pPr>
        <w:pStyle w:val="ListBullet2"/>
      </w:pPr>
      <w:r w:rsidRPr="00FE70D6">
        <w:t>workplace procedures related to re-queening a bee colony</w:t>
      </w:r>
    </w:p>
    <w:p w:rsidR="00000000" w:rsidRPr="00FE70D6" w:rsidP="00FE70D6">
      <w:pPr>
        <w:pStyle w:val="ListBullet2"/>
      </w:pPr>
      <w:r w:rsidRPr="00FE70D6">
        <w:t>workplace queen bee specifications</w:t>
      </w:r>
    </w:p>
    <w:p w:rsidR="00000000" w:rsidRPr="00FE70D6" w:rsidP="00FE70D6">
      <w:pPr>
        <w:pStyle w:val="ListBullet2"/>
      </w:pPr>
      <w:r w:rsidRPr="00FE70D6">
        <w:t>access to biosecurity code of practice</w:t>
      </w:r>
    </w:p>
    <w:p w:rsidR="00000000" w:rsidRPr="00FE70D6" w:rsidP="00FE70D6">
      <w:pPr>
        <w:pStyle w:val="ListBullet"/>
      </w:pPr>
      <w:r w:rsidRPr="00FE70D6">
        <w:t>timeframes:</w:t>
      </w:r>
    </w:p>
    <w:p w:rsidR="00000000" w:rsidRPr="00FE70D6" w:rsidP="00FE70D6">
      <w:pPr>
        <w:pStyle w:val="ListBullet2"/>
      </w:pPr>
      <w:r>
        <w:t>•</w:t>
      </w:r>
      <w:r>
        <w:tab/>
      </w:r>
      <w:r w:rsidRPr="00FE70D6">
        <w:t>within a specific time period according to queen bee replacement method.</w:t>
      </w:r>
    </w:p>
    <w:p w:rsidR="00000000" w:rsidRPr="00FE70D6" w:rsidP="00FE70D6">
      <w:pPr>
        <w:pStyle w:val="BodyText"/>
      </w:pPr>
    </w:p>
    <w:p w:rsidR="00000000" w:rsidRPr="00FE70D6" w:rsidP="00956839">
      <w:pPr>
        <w:pStyle w:val="BodyText"/>
      </w:pPr>
      <w:r w:rsidRPr="00FE70D6">
        <w:t>Assessors of this unit must satisfy the requirements for assessors in applicable vocational education and training legislation, frameworks and/or standards.</w:t>
      </w:r>
    </w:p>
    <w:p w:rsidR="00000000" w:rsidRPr="00FE70D6" w:rsidP="00FE70D6">
      <w:pPr>
        <w:pStyle w:val="Heading1"/>
      </w:pPr>
      <w:bookmarkStart w:id="5" w:name="O_988899"/>
      <w:bookmarkEnd w:id="5"/>
      <w:r w:rsidRPr="00FE70D6">
        <w:t>Links</w:t>
      </w:r>
    </w:p>
    <w:p w:rsidR="00000000" w:rsidRPr="00FE70D6" w:rsidP="00956839">
      <w:pPr>
        <w:pStyle w:val="BodyText"/>
      </w:pPr>
      <w:r w:rsidRPr="00FE70D6">
        <w:t>C</w:t>
      </w:r>
      <w:r w:rsidRPr="00FE70D6">
        <w:t xml:space="preserve">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7A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70D6" w:rsidP="00FE70D6"/>
    <w:sectPr w:rsidSect="00FE70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D6" w:rsidRPr="00956839" w:rsidP="00956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39" w:rsidP="00FE7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839" w:rsidP="00FE7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6839" w:rsidP="00FE70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0D6" w:rsidRPr="00956839" w:rsidP="00956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39" w:rsidRPr="002D2AF8" w:rsidP="00FE7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AHCBEK303 Re-queen a honey bee colony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56839" w:rsidP="00FE70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7CBD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D6A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60F3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0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0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0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0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0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0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0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0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0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0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0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0D6"/>
  </w:style>
  <w:style w:type="character" w:customStyle="1" w:styleId="Heading1Char">
    <w:name w:val="Heading 1 Char"/>
    <w:basedOn w:val="DefaultParagraphFont"/>
    <w:link w:val="Heading1"/>
    <w:rsid w:val="00FE70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0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0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70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70D6"/>
    <w:rPr>
      <w:b/>
      <w:spacing w:val="0"/>
    </w:rPr>
  </w:style>
  <w:style w:type="paragraph" w:styleId="ListBullet2">
    <w:name w:val="List Bullet 2"/>
    <w:basedOn w:val="List2"/>
    <w:rsid w:val="00FE70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70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0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70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0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0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0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0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0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0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0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0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0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0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0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0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0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0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70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70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0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0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70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0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0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0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0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0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0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0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0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70D6"/>
    <w:rPr>
      <w:i/>
    </w:rPr>
  </w:style>
  <w:style w:type="paragraph" w:styleId="Caption">
    <w:name w:val="caption"/>
    <w:basedOn w:val="BodyText"/>
    <w:next w:val="Normal"/>
    <w:qFormat/>
    <w:rsid w:val="00FE70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0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0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0D6"/>
  </w:style>
  <w:style w:type="paragraph" w:styleId="TableofFigures">
    <w:name w:val="table of figures"/>
    <w:basedOn w:val="Normal"/>
    <w:next w:val="Normal"/>
    <w:semiHidden/>
    <w:rsid w:val="00FE70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0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70D6"/>
    <w:rPr>
      <w:rFonts w:ascii="Wingdings" w:hAnsi="Wingdings"/>
    </w:rPr>
  </w:style>
  <w:style w:type="paragraph" w:customStyle="1" w:styleId="TableHeading">
    <w:name w:val="Table Heading"/>
    <w:basedOn w:val="HeadingBase"/>
    <w:rsid w:val="00FE70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0D6"/>
    <w:rPr>
      <w:color w:val="0033CC"/>
      <w:u w:val="none"/>
    </w:rPr>
  </w:style>
  <w:style w:type="paragraph" w:customStyle="1" w:styleId="BodyTextRight">
    <w:name w:val="Body Text Right"/>
    <w:basedOn w:val="BodyText"/>
    <w:rsid w:val="00FE70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0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0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0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0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0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0D6"/>
    <w:rPr>
      <w:sz w:val="32"/>
    </w:rPr>
  </w:style>
  <w:style w:type="paragraph" w:customStyle="1" w:styleId="HeadingProcedure">
    <w:name w:val="Heading Procedure"/>
    <w:basedOn w:val="HeadingBase"/>
    <w:next w:val="Normal"/>
    <w:rsid w:val="00FE70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0D6"/>
    <w:pPr>
      <w:spacing w:before="60" w:after="60"/>
    </w:pPr>
  </w:style>
  <w:style w:type="paragraph" w:styleId="ListContinue">
    <w:name w:val="List Continue"/>
    <w:basedOn w:val="List"/>
    <w:rsid w:val="00FE70D6"/>
    <w:pPr>
      <w:ind w:firstLine="0"/>
    </w:pPr>
  </w:style>
  <w:style w:type="paragraph" w:customStyle="1" w:styleId="ListNote">
    <w:name w:val="List Note"/>
    <w:basedOn w:val="List"/>
    <w:rsid w:val="00FE70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0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0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0D6"/>
    <w:rPr>
      <w:rFonts w:ascii="Courier New" w:hAnsi="Courier New"/>
    </w:rPr>
  </w:style>
  <w:style w:type="paragraph" w:customStyle="1" w:styleId="NoteBullet">
    <w:name w:val="Note Bullet"/>
    <w:basedOn w:val="Note"/>
    <w:rsid w:val="00FE70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0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0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0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0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70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0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0D6"/>
    <w:rPr>
      <w:b/>
      <w:smallCaps/>
    </w:rPr>
  </w:style>
  <w:style w:type="paragraph" w:customStyle="1" w:styleId="TableListNumber">
    <w:name w:val="Table List Number"/>
    <w:basedOn w:val="ListNumber"/>
    <w:rsid w:val="00FE70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0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0D6"/>
    <w:pPr>
      <w:numPr>
        <w:numId w:val="9"/>
      </w:numPr>
    </w:pPr>
  </w:style>
  <w:style w:type="paragraph" w:customStyle="1" w:styleId="ListAlpha2">
    <w:name w:val="List Alpha 2"/>
    <w:basedOn w:val="List2"/>
    <w:rsid w:val="00FE70D6"/>
    <w:pPr>
      <w:numPr>
        <w:numId w:val="8"/>
      </w:numPr>
    </w:pPr>
  </w:style>
  <w:style w:type="paragraph" w:styleId="List2">
    <w:name w:val="List 2"/>
    <w:basedOn w:val="BodyText"/>
    <w:rsid w:val="00FE70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0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0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0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0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0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70D6"/>
    <w:pPr>
      <w:numPr>
        <w:numId w:val="4"/>
      </w:numPr>
    </w:pPr>
  </w:style>
  <w:style w:type="paragraph" w:styleId="ListContinue2">
    <w:name w:val="List Continue 2"/>
    <w:basedOn w:val="List2"/>
    <w:rsid w:val="00FE70D6"/>
    <w:pPr>
      <w:ind w:firstLine="0"/>
    </w:pPr>
  </w:style>
  <w:style w:type="paragraph" w:styleId="ListContinue3">
    <w:name w:val="List Continue 3"/>
    <w:basedOn w:val="List3"/>
    <w:rsid w:val="00FE70D6"/>
    <w:pPr>
      <w:ind w:left="1021" w:firstLine="0"/>
    </w:pPr>
  </w:style>
  <w:style w:type="paragraph" w:styleId="ListContinue4">
    <w:name w:val="List Continue 4"/>
    <w:basedOn w:val="List4"/>
    <w:rsid w:val="00FE70D6"/>
    <w:pPr>
      <w:ind w:firstLine="0"/>
    </w:pPr>
  </w:style>
  <w:style w:type="paragraph" w:styleId="ListContinue5">
    <w:name w:val="List Continue 5"/>
    <w:basedOn w:val="List5"/>
    <w:rsid w:val="00FE70D6"/>
    <w:pPr>
      <w:ind w:firstLine="0"/>
    </w:pPr>
  </w:style>
  <w:style w:type="paragraph" w:styleId="ListNumber3">
    <w:name w:val="List Number 3"/>
    <w:basedOn w:val="List3"/>
    <w:rsid w:val="00FE70D6"/>
    <w:pPr>
      <w:numPr>
        <w:numId w:val="5"/>
      </w:numPr>
    </w:pPr>
  </w:style>
  <w:style w:type="paragraph" w:styleId="ListNumber4">
    <w:name w:val="List Number 4"/>
    <w:basedOn w:val="List4"/>
    <w:rsid w:val="00FE70D6"/>
    <w:pPr>
      <w:numPr>
        <w:numId w:val="6"/>
      </w:numPr>
    </w:pPr>
  </w:style>
  <w:style w:type="paragraph" w:styleId="ListNumber5">
    <w:name w:val="List Number 5"/>
    <w:basedOn w:val="List5"/>
    <w:rsid w:val="00FE70D6"/>
    <w:pPr>
      <w:numPr>
        <w:numId w:val="7"/>
      </w:numPr>
    </w:pPr>
  </w:style>
  <w:style w:type="paragraph" w:styleId="BlockText">
    <w:name w:val="Block Text"/>
    <w:basedOn w:val="Normal"/>
    <w:rsid w:val="00FE70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0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0D6"/>
    <w:rPr>
      <w:sz w:val="16"/>
      <w:vertAlign w:val="superscript"/>
    </w:rPr>
  </w:style>
  <w:style w:type="character" w:customStyle="1" w:styleId="Symbols">
    <w:name w:val="Symbols"/>
    <w:basedOn w:val="DefaultParagraphFont"/>
    <w:rsid w:val="00FE70D6"/>
    <w:rPr>
      <w:rFonts w:ascii="Symbol" w:hAnsi="Symbol"/>
    </w:rPr>
  </w:style>
  <w:style w:type="character" w:customStyle="1" w:styleId="MenuOptions">
    <w:name w:val="Menu Options"/>
    <w:basedOn w:val="DefaultParagraphFont"/>
    <w:rsid w:val="00FE70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0D6"/>
    <w:rPr>
      <w:b/>
    </w:rPr>
  </w:style>
  <w:style w:type="character" w:customStyle="1" w:styleId="Underlined">
    <w:name w:val="Underlined"/>
    <w:basedOn w:val="DefaultParagraphFont"/>
    <w:rsid w:val="00FE70D6"/>
    <w:rPr>
      <w:u w:val="single"/>
    </w:rPr>
  </w:style>
  <w:style w:type="paragraph" w:customStyle="1" w:styleId="TableBodyTextRight">
    <w:name w:val="Table Body Text Right"/>
    <w:basedOn w:val="TableBodyText"/>
    <w:rsid w:val="00FE70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0D6"/>
    <w:rPr>
      <w:sz w:val="18"/>
    </w:rPr>
  </w:style>
  <w:style w:type="paragraph" w:customStyle="1" w:styleId="BodySmallRight">
    <w:name w:val="Body Small Right"/>
    <w:basedOn w:val="BodyTextRight"/>
    <w:rsid w:val="00FE70D6"/>
    <w:rPr>
      <w:sz w:val="18"/>
      <w:szCs w:val="18"/>
    </w:rPr>
  </w:style>
  <w:style w:type="paragraph" w:customStyle="1" w:styleId="MarginEdition">
    <w:name w:val="Margin Edition"/>
    <w:basedOn w:val="MarginNote"/>
    <w:rsid w:val="00FE70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0D6"/>
    <w:rPr>
      <w:sz w:val="2"/>
      <w:szCs w:val="2"/>
    </w:rPr>
  </w:style>
  <w:style w:type="character" w:customStyle="1" w:styleId="Small">
    <w:name w:val="Small"/>
    <w:basedOn w:val="DefaultParagraphFont"/>
    <w:rsid w:val="00FE70D6"/>
    <w:rPr>
      <w:sz w:val="16"/>
    </w:rPr>
  </w:style>
  <w:style w:type="paragraph" w:customStyle="1" w:styleId="WideTable">
    <w:name w:val="Wide Table"/>
    <w:basedOn w:val="Normal"/>
    <w:rsid w:val="00FE70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0D6"/>
  </w:style>
  <w:style w:type="paragraph" w:styleId="Quote">
    <w:name w:val="Quote"/>
    <w:basedOn w:val="Heading1"/>
    <w:link w:val="QuoteChar"/>
    <w:qFormat/>
    <w:rsid w:val="00FE70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0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0D6"/>
    <w:pPr>
      <w:pageBreakBefore/>
    </w:pPr>
  </w:style>
  <w:style w:type="paragraph" w:customStyle="1" w:styleId="Border">
    <w:name w:val="Border"/>
    <w:basedOn w:val="Normal"/>
    <w:qFormat/>
    <w:rsid w:val="00FE70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0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0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0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0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0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0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0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0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0D6"/>
    <w:rPr>
      <w:u w:val="single"/>
    </w:rPr>
  </w:style>
  <w:style w:type="character" w:customStyle="1" w:styleId="BoldandItalics">
    <w:name w:val="Bold and Italics"/>
    <w:qFormat/>
    <w:rsid w:val="00FE70D6"/>
    <w:rPr>
      <w:b/>
      <w:i/>
      <w:u w:val="none"/>
    </w:rPr>
  </w:style>
  <w:style w:type="paragraph" w:styleId="BalloonText">
    <w:name w:val="Balloon Text"/>
    <w:basedOn w:val="Normal"/>
    <w:link w:val="BalloonTextChar"/>
    <w:rsid w:val="00FE7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0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0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0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0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0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0D6"/>
    <w:pPr>
      <w:spacing w:before="0" w:after="0"/>
    </w:pPr>
  </w:style>
  <w:style w:type="paragraph" w:customStyle="1" w:styleId="BodyTextBold">
    <w:name w:val="Body Text Bold"/>
    <w:basedOn w:val="BodyText"/>
    <w:qFormat/>
    <w:rsid w:val="00FE70D6"/>
    <w:rPr>
      <w:b/>
    </w:rPr>
  </w:style>
  <w:style w:type="character" w:styleId="Hyperlink">
    <w:name w:val="Hyperlink"/>
    <w:basedOn w:val="DefaultParagraphFont"/>
    <w:uiPriority w:val="99"/>
    <w:unhideWhenUsed/>
    <w:rsid w:val="00956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3447</Characters>
  <Application>Microsoft Office Word</Application>
  <DocSecurity>0</DocSecurity>
  <Lines>98</Lines>
  <Paragraphs>86</Paragraphs>
  <ScaleCrop>false</ScaleCrop>
  <Company>Author-it Software Corporation Ltd.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AHCBEK303 Re-queen a honey bee colony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