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07A1A" w:rsidP="00F07A1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AHCBAC509 Plan and manage long-term weed, pest and disease control in crops</w:t>
      </w:r>
      <w:r>
        <w:fldChar w:fldCharType="end"/>
      </w:r>
    </w:p>
    <w:p w:rsidR="00F07A1A" w:rsidP="00F07A1A">
      <w:pPr>
        <w:pStyle w:val="Version"/>
        <w:sectPr w:rsidSect="00EC4B9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C4B97" w:rsidP="00EC4B97">
      <w:pPr>
        <w:pStyle w:val="SuperHeading"/>
      </w:pPr>
      <w:r w:rsidRPr="00EC4B97">
        <w:t>AHCBAC509 Plan and manage long-term weed, pest and disease control in crops</w:t>
      </w:r>
    </w:p>
    <w:p w:rsidR="00000000" w:rsidRPr="00EC4B97" w:rsidP="00EC4B97">
      <w:pPr>
        <w:pStyle w:val="Heading1"/>
      </w:pPr>
      <w:bookmarkStart w:id="1" w:name="O_1056534"/>
      <w:bookmarkEnd w:id="1"/>
      <w:r w:rsidRPr="00EC4B9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C4B9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B97">
            <w:pPr>
              <w:pStyle w:val="BodyTextBold"/>
              <w:rPr>
                <w:lang w:val="en-NZ"/>
              </w:rPr>
            </w:pPr>
            <w:r w:rsidRPr="00EC4B97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B97">
            <w:pPr>
              <w:pStyle w:val="BodyTextBold"/>
              <w:rPr>
                <w:lang w:val="en-NZ"/>
              </w:rPr>
            </w:pPr>
            <w:r w:rsidRPr="00EC4B97">
              <w:t>Comments</w:t>
            </w:r>
          </w:p>
        </w:tc>
      </w:tr>
      <w:tr w:rsidTr="00EC4B9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B97">
            <w:pPr>
              <w:pStyle w:val="BodyText"/>
              <w:rPr>
                <w:lang w:val="en-NZ"/>
              </w:rPr>
            </w:pPr>
            <w:r w:rsidRPr="00EC4B9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4B97" w:rsidP="00EC4B97">
            <w:pPr>
              <w:pStyle w:val="BodyText"/>
            </w:pPr>
            <w:r w:rsidRPr="00EC4B97">
              <w:t>This version released with AHC Agriculture, Horticulture and Conservation and Land Management Training Package Version 4.0.</w:t>
            </w:r>
          </w:p>
        </w:tc>
      </w:tr>
    </w:tbl>
    <w:p w:rsidR="00000000" w:rsidRPr="00EC4B97" w:rsidP="00EC4B97">
      <w:pPr>
        <w:pStyle w:val="BodyText"/>
      </w:pPr>
    </w:p>
    <w:p w:rsidR="00000000" w:rsidRPr="00EC4B97" w:rsidP="00EC4B97">
      <w:pPr>
        <w:pStyle w:val="AllowPageBreak"/>
      </w:pPr>
    </w:p>
    <w:p w:rsidR="00000000" w:rsidRPr="00EC4B97" w:rsidP="00EC4B97">
      <w:pPr>
        <w:pStyle w:val="Heading1"/>
      </w:pPr>
      <w:bookmarkStart w:id="2" w:name="O_1056535"/>
      <w:bookmarkEnd w:id="2"/>
      <w:r w:rsidRPr="00EC4B97">
        <w:t>Application</w:t>
      </w:r>
    </w:p>
    <w:p w:rsidR="00000000" w:rsidRPr="00EC4B97" w:rsidP="00F07A1A">
      <w:pPr>
        <w:pStyle w:val="BodyText"/>
      </w:pPr>
      <w:r w:rsidRPr="00EC4B97">
        <w:t>This unit of competency describes the skills and knowledge required to source information for weed,</w:t>
      </w:r>
      <w:r w:rsidRPr="00EC4B97">
        <w:t xml:space="preserve"> pest and disease control planning, determine long-term control strategies, provide input to other planning processes, determine scheduling and key responsibilities, monitor, adjust and evaluate control strategies and record results.</w:t>
      </w:r>
    </w:p>
    <w:p w:rsidR="00000000" w:rsidRPr="00EC4B97" w:rsidP="00F07A1A">
      <w:pPr>
        <w:pStyle w:val="BodyText"/>
      </w:pPr>
      <w:r w:rsidRPr="00EC4B97">
        <w:t>The unit applies to in</w:t>
      </w:r>
      <w:r w:rsidRPr="00EC4B97">
        <w:t>dividuals who apply specialised skills and knowledge to the planning and management of long-term weed, pest and disease control in crops, and take personal responsibility and exercise autonomy in undertaking complex work. They analyse and synthesise inform</w:t>
      </w:r>
      <w:r w:rsidRPr="00EC4B97">
        <w:t>ation and analyse, design and communicate solutions to sometimes complex problems.</w:t>
      </w:r>
    </w:p>
    <w:p w:rsidR="00000000" w:rsidRPr="00EC4B97" w:rsidP="00F07A1A">
      <w:pPr>
        <w:pStyle w:val="BodyText"/>
      </w:pPr>
      <w:r w:rsidRPr="00EC4B97">
        <w:t>No licensing, legislative or certification requirements apply to this unit at the time of publication.</w:t>
      </w:r>
    </w:p>
    <w:p w:rsidR="00000000" w:rsidRPr="00EC4B97" w:rsidP="00EC4B97">
      <w:pPr>
        <w:pStyle w:val="Heading1"/>
      </w:pPr>
      <w:bookmarkStart w:id="3" w:name="O_1056536"/>
      <w:bookmarkEnd w:id="3"/>
      <w:r w:rsidRPr="00EC4B97">
        <w:t>Pre-requisite Unit</w:t>
      </w:r>
    </w:p>
    <w:p w:rsidR="00000000" w:rsidRPr="00EC4B97" w:rsidP="00F07A1A">
      <w:pPr>
        <w:pStyle w:val="BodyText"/>
      </w:pPr>
      <w:r w:rsidRPr="00EC4B97">
        <w:t>Nil</w:t>
      </w:r>
    </w:p>
    <w:p w:rsidR="00000000" w:rsidRPr="00EC4B97" w:rsidP="00EC4B97">
      <w:pPr>
        <w:pStyle w:val="Heading1"/>
      </w:pPr>
      <w:bookmarkStart w:id="4" w:name="O_1056538"/>
      <w:bookmarkEnd w:id="4"/>
      <w:r w:rsidRPr="00EC4B97">
        <w:t>Unit Sect</w:t>
      </w:r>
      <w:r w:rsidRPr="00EC4B97">
        <w:t>or</w:t>
      </w:r>
    </w:p>
    <w:p w:rsidR="00000000" w:rsidRPr="00EC4B97" w:rsidP="00F07A1A">
      <w:pPr>
        <w:pStyle w:val="BodyText"/>
      </w:pPr>
      <w:r w:rsidRPr="00EC4B97">
        <w:t>Broad acre cropping (BAC)</w:t>
      </w:r>
    </w:p>
    <w:p w:rsidR="00000000" w:rsidRPr="00EC4B97" w:rsidP="00EC4B97">
      <w:pPr>
        <w:pStyle w:val="Heading1"/>
      </w:pPr>
      <w:bookmarkStart w:id="5" w:name="O_1056539"/>
      <w:bookmarkEnd w:id="5"/>
      <w:r w:rsidRPr="00EC4B97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07A1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B97">
            <w:pPr>
              <w:pStyle w:val="BodyTextBold"/>
              <w:rPr>
                <w:lang w:val="en-NZ"/>
              </w:rPr>
            </w:pPr>
            <w:r w:rsidRPr="00EC4B97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B97">
            <w:pPr>
              <w:pStyle w:val="BodyTextBold"/>
              <w:rPr>
                <w:lang w:val="en-NZ"/>
              </w:rPr>
            </w:pPr>
            <w:r w:rsidRPr="00EC4B97">
              <w:t>Performance Criteria</w:t>
            </w:r>
          </w:p>
        </w:tc>
      </w:tr>
      <w:tr w:rsidTr="00F07A1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4B97" w:rsidP="00EC4B97">
            <w:pPr>
              <w:pStyle w:val="BodyText"/>
            </w:pPr>
            <w:r w:rsidRPr="00EC4B97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B97">
            <w:pPr>
              <w:pStyle w:val="BodyText"/>
              <w:rPr>
                <w:lang w:val="en-NZ"/>
              </w:rPr>
            </w:pPr>
            <w:r w:rsidRPr="00EC4B9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07A1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B97">
            <w:pPr>
              <w:pStyle w:val="BodyText"/>
              <w:rPr>
                <w:lang w:val="en-NZ"/>
              </w:rPr>
            </w:pPr>
            <w:r w:rsidRPr="00EC4B97">
              <w:t xml:space="preserve">1.Source information for input to weed, pest and </w:t>
            </w:r>
            <w:r w:rsidRPr="00EC4B97">
              <w:t>disease control planning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4B97" w:rsidP="00EC4B97">
            <w:pPr>
              <w:pStyle w:val="BodyText"/>
            </w:pPr>
            <w:r w:rsidRPr="00EC4B97">
              <w:t xml:space="preserve">1.1 Identify and access historical data, including recent data from organisational records for input to weed, pest and disease control </w:t>
            </w:r>
            <w:r w:rsidRPr="00EC4B97">
              <w:t>planning</w:t>
            </w:r>
          </w:p>
          <w:p w:rsidR="00000000" w:rsidRPr="00EC4B97" w:rsidP="00EC4B97">
            <w:pPr>
              <w:pStyle w:val="BodyText"/>
            </w:pPr>
            <w:r w:rsidRPr="00EC4B97">
              <w:t>1.2 Research and collate information f</w:t>
            </w:r>
            <w:r w:rsidRPr="00EC4B97">
              <w:t>rom other workplaces within the district</w:t>
            </w:r>
          </w:p>
          <w:p w:rsidR="00000000" w:rsidRPr="00EC4B97" w:rsidP="00EC4B97">
            <w:pPr>
              <w:pStyle w:val="BodyText"/>
            </w:pPr>
            <w:r w:rsidRPr="00EC4B97">
              <w:t>1.3 Use information regarding the characteristics of the crop planned for, or under production</w:t>
            </w:r>
          </w:p>
          <w:p w:rsidR="00000000" w:rsidRPr="00EC4B97" w:rsidP="00EC4B97">
            <w:pPr>
              <w:pStyle w:val="BodyText"/>
            </w:pPr>
            <w:r w:rsidRPr="00EC4B97">
              <w:t>1.4 Research and collate information regarding the local geography, soil and climatic conditions</w:t>
            </w:r>
          </w:p>
          <w:p w:rsidR="00000000" w:rsidRPr="00EC4B97" w:rsidP="00EC4B97">
            <w:pPr>
              <w:pStyle w:val="BodyText"/>
            </w:pPr>
            <w:r w:rsidRPr="00EC4B97">
              <w:t>1.5 Consider and docume</w:t>
            </w:r>
            <w:r w:rsidRPr="00EC4B97">
              <w:t>nt the environmental and biosecurity implications of pesticide or herbicide use, alternative methods and non</w:t>
            </w:r>
            <w:r w:rsidRPr="00EC4B97">
              <w:noBreakHyphen/>
              <w:t>chemical preventative methods</w:t>
            </w:r>
          </w:p>
          <w:p w:rsidR="00000000" w:rsidRPr="00EC4B97" w:rsidP="00EC4B97">
            <w:pPr>
              <w:pStyle w:val="BodyText"/>
            </w:pPr>
            <w:r w:rsidRPr="00EC4B97">
              <w:t>1.6 Assess technology to ensure most efficient performance of operations</w:t>
            </w:r>
          </w:p>
          <w:p w:rsidR="00000000" w:rsidRPr="00EC4B97" w:rsidP="00EC4B97">
            <w:pPr>
              <w:pStyle w:val="BodyText"/>
            </w:pPr>
            <w:r w:rsidRPr="00EC4B97">
              <w:t>1.7 Assess information including agrochemical resistance strategies and determine potential key information for input to planning decisions</w:t>
            </w:r>
          </w:p>
          <w:p w:rsidR="00000000" w:rsidRPr="00EC4B97" w:rsidP="00EC4B97">
            <w:pPr>
              <w:pStyle w:val="BodyText"/>
            </w:pPr>
            <w:r w:rsidRPr="00EC4B97">
              <w:t>1.8 Assess crop end use and agrochemical maximum residue limits (MRL) for domestic and export, primary and secondary</w:t>
            </w:r>
            <w:r w:rsidRPr="00EC4B97">
              <w:t xml:space="preserve"> product outcomes</w:t>
            </w:r>
          </w:p>
          <w:p w:rsidR="00000000" w:rsidP="00EC4B97">
            <w:pPr>
              <w:pStyle w:val="BodyText"/>
              <w:rPr>
                <w:lang w:val="en-NZ"/>
              </w:rPr>
            </w:pPr>
            <w:r w:rsidRPr="00EC4B97">
              <w:t>1.9 Select agrochemical based on crop end use MRL, seasonal restrictions and buyer specifications</w:t>
            </w:r>
          </w:p>
        </w:tc>
      </w:tr>
      <w:tr w:rsidTr="00F07A1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B97">
            <w:pPr>
              <w:pStyle w:val="BodyText"/>
              <w:rPr>
                <w:lang w:val="en-NZ"/>
              </w:rPr>
            </w:pPr>
            <w:r w:rsidRPr="00EC4B97">
              <w:t>2.Determine long-term weed, pest and disease control strategies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4B97" w:rsidP="00EC4B97">
            <w:pPr>
              <w:pStyle w:val="BodyText"/>
            </w:pPr>
            <w:r w:rsidRPr="00EC4B97">
              <w:t>2.1 Analyse information gathered for suitable methods</w:t>
            </w:r>
          </w:p>
          <w:p w:rsidR="00000000" w:rsidRPr="00EC4B97" w:rsidP="00EC4B97">
            <w:pPr>
              <w:pStyle w:val="BodyText"/>
            </w:pPr>
            <w:r w:rsidRPr="00EC4B97">
              <w:t xml:space="preserve">2.2 Consider methods </w:t>
            </w:r>
            <w:r w:rsidRPr="00EC4B97">
              <w:t>of control, including their impacts and off target risks</w:t>
            </w:r>
          </w:p>
          <w:p w:rsidR="00000000" w:rsidRPr="00EC4B97" w:rsidP="00EC4B97">
            <w:pPr>
              <w:pStyle w:val="BodyText"/>
            </w:pPr>
            <w:r w:rsidRPr="00EC4B97">
              <w:t>2.3 Evaluate weeds, pests and diseases, and beneficial flora and fauna as indicators of farming system health</w:t>
            </w:r>
          </w:p>
          <w:p w:rsidR="00000000" w:rsidRPr="00EC4B97" w:rsidP="00EC4B97">
            <w:pPr>
              <w:pStyle w:val="BodyText"/>
            </w:pPr>
            <w:r w:rsidRPr="00EC4B97">
              <w:t>2.4 Determine strategies for weed, pest and disease control to integrate the most suitabl</w:t>
            </w:r>
            <w:r w:rsidRPr="00EC4B97">
              <w:t>e control methods with the proposed crops and the existing geography</w:t>
            </w:r>
          </w:p>
          <w:p w:rsidR="00000000" w:rsidRPr="00EC4B97" w:rsidP="00EC4B97">
            <w:pPr>
              <w:pStyle w:val="BodyText"/>
            </w:pPr>
            <w:r w:rsidRPr="00EC4B97">
              <w:t>2.5 Identify environmental controls and include in the plan</w:t>
            </w:r>
          </w:p>
          <w:p w:rsidR="00000000" w:rsidP="00EC4B97">
            <w:pPr>
              <w:pStyle w:val="BodyText"/>
              <w:rPr>
                <w:lang w:val="en-NZ"/>
              </w:rPr>
            </w:pPr>
            <w:r w:rsidRPr="00EC4B97">
              <w:t>2.6 Identify workplace health and safety hazards, assess risks and incorporate suitable controls into the plan</w:t>
            </w:r>
          </w:p>
        </w:tc>
      </w:tr>
      <w:tr w:rsidTr="00F07A1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B97">
            <w:pPr>
              <w:pStyle w:val="BodyText"/>
              <w:rPr>
                <w:lang w:val="en-NZ"/>
              </w:rPr>
            </w:pPr>
            <w:r w:rsidRPr="00EC4B97">
              <w:t>3.Provide input</w:t>
            </w:r>
            <w:r w:rsidRPr="00EC4B97">
              <w:t xml:space="preserve"> to other planning processes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4B97" w:rsidP="00EC4B97">
            <w:pPr>
              <w:pStyle w:val="BodyText"/>
            </w:pPr>
            <w:r w:rsidRPr="00EC4B97">
              <w:t>3.1 Incorporate selected weed, pest and disease control strategies into other organisational planning processes</w:t>
            </w:r>
          </w:p>
          <w:p w:rsidR="00000000" w:rsidRPr="00EC4B97" w:rsidP="00EC4B97">
            <w:pPr>
              <w:pStyle w:val="BodyText"/>
            </w:pPr>
            <w:r w:rsidRPr="00EC4B97">
              <w:t>3.2 Collect and use information regarding other planning processes in the weed, pest or disease control plan</w:t>
            </w:r>
          </w:p>
          <w:p w:rsidR="00000000" w:rsidP="00EC4B97">
            <w:pPr>
              <w:pStyle w:val="BodyText"/>
              <w:rPr>
                <w:lang w:val="en-NZ"/>
              </w:rPr>
            </w:pPr>
            <w:r w:rsidRPr="00EC4B97">
              <w:t>3.3 Co</w:t>
            </w:r>
            <w:r w:rsidRPr="00EC4B97">
              <w:t>mmunicate information appropriately about the range of planning processes</w:t>
            </w:r>
          </w:p>
        </w:tc>
      </w:tr>
      <w:tr w:rsidTr="00F07A1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B97">
            <w:pPr>
              <w:pStyle w:val="BodyText"/>
              <w:rPr>
                <w:lang w:val="en-NZ"/>
              </w:rPr>
            </w:pPr>
            <w:r w:rsidRPr="00EC4B97">
              <w:t>4.Determine scheduling and key responsibilities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4B97" w:rsidP="00EC4B97">
            <w:pPr>
              <w:pStyle w:val="BodyText"/>
            </w:pPr>
            <w:r w:rsidRPr="00EC4B97">
              <w:t>4.1 Determine appropriate scheduling for weed, pest and disease control</w:t>
            </w:r>
          </w:p>
          <w:p w:rsidR="00000000" w:rsidRPr="00EC4B97" w:rsidP="00EC4B97">
            <w:pPr>
              <w:pStyle w:val="BodyText"/>
            </w:pPr>
            <w:r w:rsidRPr="00EC4B97">
              <w:t>4.2 Determine legal and key responsibilities for specific imp</w:t>
            </w:r>
            <w:r w:rsidRPr="00EC4B97">
              <w:t>lementation processes</w:t>
            </w:r>
          </w:p>
          <w:p w:rsidR="00000000" w:rsidRPr="00EC4B97" w:rsidP="00EC4B97">
            <w:pPr>
              <w:pStyle w:val="BodyText"/>
            </w:pPr>
            <w:r w:rsidRPr="00EC4B97">
              <w:t>4.3 Determine record keeping requirements and implement appropriate procedures</w:t>
            </w:r>
          </w:p>
          <w:p w:rsidR="00000000" w:rsidP="00EC4B97">
            <w:pPr>
              <w:pStyle w:val="BodyText"/>
              <w:rPr>
                <w:lang w:val="en-NZ"/>
              </w:rPr>
            </w:pPr>
            <w:r w:rsidRPr="00EC4B97">
              <w:t>4.4 Document the plan, including scheduling, legal and key responsibilities ensuring it includes the type, format, frequency and detail of any reporting required by both managers and operators</w:t>
            </w:r>
          </w:p>
        </w:tc>
      </w:tr>
      <w:tr w:rsidTr="00F07A1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B97">
            <w:pPr>
              <w:pStyle w:val="BodyText"/>
              <w:rPr>
                <w:lang w:val="en-NZ"/>
              </w:rPr>
            </w:pPr>
            <w:r w:rsidRPr="00EC4B97">
              <w:t>5.Monitor and adjust weed, pest or disease control strategies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4B97" w:rsidP="00EC4B97">
            <w:pPr>
              <w:pStyle w:val="BodyText"/>
            </w:pPr>
            <w:r w:rsidRPr="00EC4B97">
              <w:t>5.1 Evaluate the effectiveness of the weed, pest and disease control strategies at key points, and implement any necessary adjustments</w:t>
            </w:r>
          </w:p>
          <w:p w:rsidR="00000000" w:rsidRPr="00EC4B97" w:rsidP="00EC4B97">
            <w:pPr>
              <w:pStyle w:val="BodyText"/>
            </w:pPr>
            <w:r w:rsidRPr="00EC4B97">
              <w:t>5.2 Identify, monitor and assess environmental impacts and workplace health and safety hazards relating to weed, pest and</w:t>
            </w:r>
            <w:r w:rsidRPr="00EC4B97">
              <w:t xml:space="preserve"> disease control throughout the implementation process</w:t>
            </w:r>
          </w:p>
          <w:p w:rsidR="00000000" w:rsidRPr="00EC4B97" w:rsidP="00EC4B97">
            <w:pPr>
              <w:pStyle w:val="BodyText"/>
            </w:pPr>
            <w:r w:rsidRPr="00EC4B97">
              <w:t>5.3 Identify and implement necessary modifications to the strategy</w:t>
            </w:r>
          </w:p>
          <w:p w:rsidR="00000000" w:rsidP="00EC4B97">
            <w:pPr>
              <w:pStyle w:val="BodyText"/>
              <w:rPr>
                <w:lang w:val="en-NZ"/>
              </w:rPr>
            </w:pPr>
            <w:r w:rsidRPr="00EC4B97">
              <w:t>5.4 Implement workplace biosecurity policies</w:t>
            </w:r>
          </w:p>
        </w:tc>
      </w:tr>
      <w:tr w:rsidTr="00F07A1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B97">
            <w:pPr>
              <w:pStyle w:val="BodyText"/>
              <w:rPr>
                <w:lang w:val="en-NZ"/>
              </w:rPr>
            </w:pPr>
            <w:r w:rsidRPr="00EC4B97">
              <w:t>6.Evaluate weed, pest and disease control strategies and record result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4B97" w:rsidP="00EC4B97">
            <w:pPr>
              <w:pStyle w:val="BodyText"/>
            </w:pPr>
            <w:r w:rsidRPr="00EC4B97">
              <w:t>6.1 Analyse data,</w:t>
            </w:r>
            <w:r w:rsidRPr="00EC4B97">
              <w:t xml:space="preserve"> observations, and documentation from the implementation against the plan appropriately</w:t>
            </w:r>
          </w:p>
          <w:p w:rsidR="00000000" w:rsidRPr="00EC4B97" w:rsidP="00EC4B97">
            <w:pPr>
              <w:pStyle w:val="BodyText"/>
            </w:pPr>
            <w:r w:rsidRPr="00EC4B97">
              <w:t>6.2 Prepare recommendations for future strategies</w:t>
            </w:r>
          </w:p>
          <w:p w:rsidR="00000000" w:rsidRPr="00EC4B97" w:rsidP="00EC4B97">
            <w:pPr>
              <w:pStyle w:val="BodyText"/>
            </w:pPr>
            <w:r w:rsidRPr="00EC4B97">
              <w:t>6.3 Prepare a report that documents the implementation of the strategies including any difficulties or issues faced</w:t>
            </w:r>
          </w:p>
        </w:tc>
      </w:tr>
    </w:tbl>
    <w:p w:rsidR="00000000" w:rsidRPr="00EC4B97" w:rsidP="00EC4B97">
      <w:pPr>
        <w:pStyle w:val="BodyText"/>
      </w:pPr>
    </w:p>
    <w:p w:rsidR="00000000" w:rsidRPr="00EC4B97" w:rsidP="00EC4B97">
      <w:pPr>
        <w:pStyle w:val="AllowPageBreak"/>
      </w:pPr>
    </w:p>
    <w:p w:rsidR="00000000" w:rsidRPr="00EC4B97" w:rsidP="00EC4B97">
      <w:pPr>
        <w:pStyle w:val="Heading1"/>
      </w:pPr>
      <w:bookmarkStart w:id="6" w:name="O_1056540"/>
      <w:bookmarkEnd w:id="6"/>
      <w:r w:rsidRPr="00EC4B97">
        <w:t>Foundation Skills</w:t>
      </w:r>
    </w:p>
    <w:p w:rsidR="00000000" w:rsidRPr="00F07A1A" w:rsidP="00F07A1A">
      <w:pPr>
        <w:pStyle w:val="BodyText"/>
        <w:rPr>
          <w:i/>
        </w:rPr>
      </w:pPr>
      <w:r w:rsidRPr="00F07A1A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C4B9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B97">
            <w:pPr>
              <w:pStyle w:val="BodyTextBold"/>
              <w:rPr>
                <w:lang w:val="en-NZ"/>
              </w:rPr>
            </w:pPr>
            <w:r w:rsidRPr="00EC4B97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B97">
            <w:pPr>
              <w:pStyle w:val="BodyTextBold"/>
              <w:rPr>
                <w:lang w:val="en-NZ"/>
              </w:rPr>
            </w:pPr>
            <w:r w:rsidRPr="00EC4B97">
              <w:t>Description</w:t>
            </w:r>
          </w:p>
        </w:tc>
      </w:tr>
      <w:tr w:rsidTr="00EC4B9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B97">
            <w:pPr>
              <w:pStyle w:val="BodyText"/>
              <w:rPr>
                <w:lang w:val="en-NZ"/>
              </w:rPr>
            </w:pPr>
            <w:r w:rsidRPr="00EC4B97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B97">
            <w:pPr>
              <w:pStyle w:val="ListBullet"/>
              <w:rPr>
                <w:lang w:val="en-NZ"/>
              </w:rPr>
            </w:pPr>
            <w:r w:rsidRPr="00EC4B97">
              <w:t>Initiate discussions with staff, contractors and suppliers, using clear language to communicate weed, pest and disease plan</w:t>
            </w:r>
          </w:p>
        </w:tc>
      </w:tr>
      <w:tr w:rsidTr="00EC4B9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B97">
            <w:pPr>
              <w:pStyle w:val="BodyText"/>
              <w:rPr>
                <w:lang w:val="en-NZ"/>
              </w:rPr>
            </w:pPr>
            <w:r w:rsidRPr="00EC4B97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4B97" w:rsidP="00EC4B97">
            <w:pPr>
              <w:pStyle w:val="ListBullet"/>
            </w:pPr>
            <w:r w:rsidRPr="00EC4B97">
              <w:t>Access and analyse data for input to weed, pest and disease control planning</w:t>
            </w:r>
          </w:p>
          <w:p w:rsidR="00000000" w:rsidP="00EC4B97">
            <w:pPr>
              <w:pStyle w:val="ListBullet"/>
              <w:rPr>
                <w:lang w:val="en-NZ"/>
              </w:rPr>
            </w:pPr>
            <w:r w:rsidRPr="00EC4B97">
              <w:t>Document costs of implem</w:t>
            </w:r>
            <w:r w:rsidRPr="00EC4B97">
              <w:t>ented strategy</w:t>
            </w:r>
          </w:p>
        </w:tc>
      </w:tr>
      <w:tr w:rsidTr="00EC4B9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B97">
            <w:pPr>
              <w:pStyle w:val="BodyText"/>
              <w:rPr>
                <w:lang w:val="en-NZ"/>
              </w:rPr>
            </w:pPr>
            <w:r w:rsidRPr="00EC4B97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4B97" w:rsidP="00EC4B97">
            <w:pPr>
              <w:pStyle w:val="ListBullet"/>
            </w:pPr>
            <w:r w:rsidRPr="00EC4B97">
              <w:t>Identify and describe own workplace requirements associated with own role and area of responsibility</w:t>
            </w:r>
          </w:p>
          <w:p w:rsidR="00000000" w:rsidP="00EC4B97">
            <w:pPr>
              <w:pStyle w:val="ListBullet"/>
              <w:rPr>
                <w:lang w:val="en-NZ"/>
              </w:rPr>
            </w:pPr>
            <w:r w:rsidRPr="00EC4B97">
              <w:t>Monitor self and others adherence to workplace requirements including safety requirements</w:t>
            </w:r>
          </w:p>
        </w:tc>
      </w:tr>
      <w:tr w:rsidTr="00EC4B9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B97">
            <w:pPr>
              <w:pStyle w:val="BodyText"/>
              <w:rPr>
                <w:lang w:val="en-NZ"/>
              </w:rPr>
            </w:pPr>
            <w:r w:rsidRPr="00EC4B97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4B97" w:rsidP="00EC4B97">
            <w:pPr>
              <w:pStyle w:val="ListBullet"/>
            </w:pPr>
            <w:r w:rsidRPr="00EC4B97">
              <w:t>Use appropriate language and communication skills to disseminate information within work team</w:t>
            </w:r>
          </w:p>
        </w:tc>
      </w:tr>
    </w:tbl>
    <w:p w:rsidR="00000000" w:rsidRPr="00EC4B97" w:rsidP="00EC4B97">
      <w:pPr>
        <w:pStyle w:val="BodyText"/>
      </w:pPr>
    </w:p>
    <w:p w:rsidR="00000000" w:rsidRPr="00EC4B97" w:rsidP="00EC4B97">
      <w:pPr>
        <w:pStyle w:val="AllowPageBreak"/>
      </w:pPr>
    </w:p>
    <w:p w:rsidR="00000000" w:rsidRPr="00EC4B97" w:rsidP="00EC4B97">
      <w:pPr>
        <w:pStyle w:val="Heading1"/>
      </w:pPr>
      <w:bookmarkStart w:id="7" w:name="O_1056542"/>
      <w:bookmarkEnd w:id="7"/>
      <w:r w:rsidRPr="00EC4B97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EC4B9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B97">
            <w:pPr>
              <w:pStyle w:val="BodyTextBold"/>
              <w:rPr>
                <w:lang w:val="en-NZ"/>
              </w:rPr>
            </w:pPr>
            <w:r w:rsidRPr="00EC4B97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B97">
            <w:pPr>
              <w:pStyle w:val="BodyTextBold"/>
              <w:rPr>
                <w:lang w:val="en-NZ"/>
              </w:rPr>
            </w:pPr>
            <w:r w:rsidRPr="00EC4B97">
              <w:t>Code and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B97">
            <w:pPr>
              <w:pStyle w:val="BodyTextBold"/>
              <w:rPr>
                <w:lang w:val="en-NZ"/>
              </w:rPr>
            </w:pPr>
            <w:r w:rsidRPr="00EC4B97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B97">
            <w:pPr>
              <w:pStyle w:val="BodyTextBold"/>
              <w:rPr>
                <w:lang w:val="en-NZ"/>
              </w:rPr>
            </w:pPr>
            <w:r w:rsidRPr="00EC4B97">
              <w:t>Equivalence status</w:t>
            </w:r>
          </w:p>
        </w:tc>
      </w:tr>
      <w:tr w:rsidTr="00EC4B9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B97">
            <w:pPr>
              <w:pStyle w:val="BodyText"/>
              <w:rPr>
                <w:lang w:val="en-NZ"/>
              </w:rPr>
            </w:pPr>
            <w:r w:rsidRPr="00EC4B97">
              <w:t>AHCBAC509 Plan and manage long-term weed, pest and disease control in crops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B97">
            <w:pPr>
              <w:pStyle w:val="BodyText"/>
              <w:rPr>
                <w:lang w:val="en-NZ"/>
              </w:rPr>
            </w:pPr>
            <w:r w:rsidRPr="00EC4B97">
              <w:t>AHCBAC505 Plan and manage long-term weed, pest or disease control in crops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4B97" w:rsidP="00EC4B97">
            <w:pPr>
              <w:pStyle w:val="BodyText"/>
            </w:pPr>
            <w:r w:rsidRPr="00EC4B97">
              <w:t>Title updated</w:t>
            </w:r>
          </w:p>
          <w:p w:rsidR="00000000" w:rsidRPr="00EC4B97" w:rsidP="00EC4B97">
            <w:pPr>
              <w:pStyle w:val="BodyText"/>
            </w:pPr>
            <w:r w:rsidRPr="00EC4B97">
              <w:t>Performance criteria clarified</w:t>
            </w:r>
          </w:p>
          <w:p w:rsidR="00000000" w:rsidRPr="00EC4B97" w:rsidP="00EC4B97">
            <w:pPr>
              <w:pStyle w:val="BodyText"/>
            </w:pPr>
            <w:r w:rsidRPr="00EC4B97">
              <w:t>Foundation skills added</w:t>
            </w:r>
          </w:p>
          <w:p w:rsidR="00000000" w:rsidP="00EC4B97">
            <w:pPr>
              <w:pStyle w:val="BodyText"/>
              <w:rPr>
                <w:lang w:val="en-NZ"/>
              </w:rPr>
            </w:pPr>
            <w:r w:rsidRPr="00EC4B97">
              <w:t>Assessment requirements updated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4B97" w:rsidP="00EC4B97">
            <w:pPr>
              <w:pStyle w:val="BodyText"/>
            </w:pPr>
            <w:r w:rsidRPr="00EC4B97">
              <w:t>Equi</w:t>
            </w:r>
            <w:r w:rsidRPr="00EC4B97">
              <w:t>valent unit</w:t>
            </w:r>
          </w:p>
          <w:p w:rsidR="00000000" w:rsidRPr="00EC4B97" w:rsidP="00EC4B97">
            <w:pPr>
              <w:pStyle w:val="BodyText"/>
            </w:pPr>
          </w:p>
        </w:tc>
      </w:tr>
    </w:tbl>
    <w:p w:rsidR="00000000" w:rsidRPr="00EC4B97" w:rsidP="00EC4B97">
      <w:pPr>
        <w:pStyle w:val="BodyText"/>
      </w:pPr>
    </w:p>
    <w:p w:rsidR="00000000" w:rsidRPr="00EC4B97" w:rsidP="00EC4B97">
      <w:pPr>
        <w:pStyle w:val="AllowPageBreak"/>
      </w:pPr>
    </w:p>
    <w:p w:rsidR="00000000" w:rsidRPr="00EC4B97" w:rsidP="00EC4B97">
      <w:pPr>
        <w:pStyle w:val="Heading1"/>
      </w:pPr>
      <w:bookmarkStart w:id="8" w:name="O_1056549"/>
      <w:bookmarkEnd w:id="8"/>
      <w:r w:rsidRPr="00EC4B97">
        <w:t>Links</w:t>
      </w:r>
    </w:p>
    <w:p w:rsidR="00000000" w:rsidRPr="00EC4B97" w:rsidP="00F07A1A">
      <w:pPr>
        <w:pStyle w:val="BodyText"/>
      </w:pPr>
      <w:r w:rsidRPr="00EC4B9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C1CD3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EC4B97" w:rsidP="00EC4B97"/>
    <w:sectPr w:rsidSect="00EC4B9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4B9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4B97" w:rsidRPr="00F07A1A" w:rsidP="00F07A1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4B9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7A1A" w:rsidP="00EC4B9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07A1A" w:rsidP="00EC4B9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F07A1A" w:rsidP="00EC4B9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4B9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7A1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C4B97" w:rsidRPr="00F07A1A" w:rsidP="00F07A1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4B9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7A1A" w:rsidRPr="002D2AF8" w:rsidP="00EC4B9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AHCBAC509 Plan and manage long-term weed, pest and disease control in crops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F07A1A" w:rsidP="00EC4B9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3B8CF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666DE1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4B9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C4B9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C4B9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C4B9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C4B9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C4B9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C4B9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C4B9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C4B9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C4B9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C4B9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C4B97"/>
  </w:style>
  <w:style w:type="character" w:customStyle="1" w:styleId="Heading1Char">
    <w:name w:val="Heading 1 Char"/>
    <w:basedOn w:val="DefaultParagraphFont"/>
    <w:link w:val="Heading1"/>
    <w:rsid w:val="00EC4B9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C4B9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C4B9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C4B97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EC4B97"/>
    <w:rPr>
      <w:i/>
    </w:rPr>
  </w:style>
  <w:style w:type="paragraph" w:customStyle="1" w:styleId="SuperHeading">
    <w:name w:val="SuperHeading"/>
    <w:basedOn w:val="Normal"/>
    <w:rsid w:val="00EC4B9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C4B9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C4B97"/>
    <w:rPr>
      <w:b/>
    </w:rPr>
  </w:style>
  <w:style w:type="character" w:customStyle="1" w:styleId="Heading2Char">
    <w:name w:val="Heading 2 Char"/>
    <w:basedOn w:val="DefaultParagraphFont"/>
    <w:link w:val="Heading2"/>
    <w:rsid w:val="00EC4B9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C4B9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C4B9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C4B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C4B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C4B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C4B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C4B9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C4B9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C4B9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C4B9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C4B9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C4B9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C4B9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C4B9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C4B9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C4B9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C4B9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C4B9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C4B9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C4B97"/>
    <w:rPr>
      <w:b/>
      <w:spacing w:val="0"/>
    </w:rPr>
  </w:style>
  <w:style w:type="paragraph" w:customStyle="1" w:styleId="SuperTitle">
    <w:name w:val="SuperTitle"/>
    <w:basedOn w:val="Title"/>
    <w:rsid w:val="00EC4B9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C4B9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C4B9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C4B9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C4B9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C4B9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C4B9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C4B9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C4B9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C4B9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C4B9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C4B9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C4B9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C4B9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C4B9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C4B9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C4B97"/>
  </w:style>
  <w:style w:type="paragraph" w:styleId="TableofFigures">
    <w:name w:val="table of figures"/>
    <w:basedOn w:val="Normal"/>
    <w:next w:val="Normal"/>
    <w:semiHidden/>
    <w:rsid w:val="00EC4B9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C4B9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C4B97"/>
    <w:rPr>
      <w:rFonts w:ascii="Wingdings" w:hAnsi="Wingdings"/>
    </w:rPr>
  </w:style>
  <w:style w:type="paragraph" w:customStyle="1" w:styleId="TableHeading">
    <w:name w:val="Table Heading"/>
    <w:basedOn w:val="HeadingBase"/>
    <w:rsid w:val="00EC4B9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C4B97"/>
    <w:rPr>
      <w:color w:val="0033CC"/>
      <w:u w:val="none"/>
    </w:rPr>
  </w:style>
  <w:style w:type="paragraph" w:customStyle="1" w:styleId="BodyTextRight">
    <w:name w:val="Body Text Right"/>
    <w:basedOn w:val="BodyText"/>
    <w:rsid w:val="00EC4B9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C4B9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C4B9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C4B9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C4B9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C4B9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C4B97"/>
    <w:rPr>
      <w:sz w:val="32"/>
    </w:rPr>
  </w:style>
  <w:style w:type="paragraph" w:customStyle="1" w:styleId="HeadingProcedure">
    <w:name w:val="Heading Procedure"/>
    <w:basedOn w:val="HeadingBase"/>
    <w:next w:val="Normal"/>
    <w:rsid w:val="00EC4B9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C4B97"/>
    <w:pPr>
      <w:spacing w:before="60" w:after="60"/>
    </w:pPr>
  </w:style>
  <w:style w:type="paragraph" w:styleId="ListContinue">
    <w:name w:val="List Continue"/>
    <w:basedOn w:val="List"/>
    <w:rsid w:val="00EC4B97"/>
    <w:pPr>
      <w:ind w:firstLine="0"/>
    </w:pPr>
  </w:style>
  <w:style w:type="paragraph" w:customStyle="1" w:styleId="ListNote">
    <w:name w:val="List Note"/>
    <w:basedOn w:val="List"/>
    <w:rsid w:val="00EC4B9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C4B9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C4B9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C4B97"/>
    <w:rPr>
      <w:rFonts w:ascii="Courier New" w:hAnsi="Courier New"/>
    </w:rPr>
  </w:style>
  <w:style w:type="paragraph" w:customStyle="1" w:styleId="NoteBullet">
    <w:name w:val="Note Bullet"/>
    <w:basedOn w:val="Note"/>
    <w:rsid w:val="00EC4B9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C4B9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C4B9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C4B9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C4B9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C4B9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C4B9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C4B97"/>
    <w:rPr>
      <w:b/>
      <w:smallCaps/>
    </w:rPr>
  </w:style>
  <w:style w:type="paragraph" w:customStyle="1" w:styleId="TableListNumber">
    <w:name w:val="Table List Number"/>
    <w:basedOn w:val="ListNumber"/>
    <w:rsid w:val="00EC4B9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C4B9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C4B97"/>
    <w:pPr>
      <w:numPr>
        <w:numId w:val="8"/>
      </w:numPr>
    </w:pPr>
  </w:style>
  <w:style w:type="paragraph" w:customStyle="1" w:styleId="ListAlpha2">
    <w:name w:val="List Alpha 2"/>
    <w:basedOn w:val="List2"/>
    <w:rsid w:val="00EC4B97"/>
    <w:pPr>
      <w:numPr>
        <w:numId w:val="7"/>
      </w:numPr>
    </w:pPr>
  </w:style>
  <w:style w:type="paragraph" w:styleId="List2">
    <w:name w:val="List 2"/>
    <w:basedOn w:val="BodyText"/>
    <w:rsid w:val="00EC4B9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C4B9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C4B9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C4B9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C4B9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C4B9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C4B97"/>
    <w:pPr>
      <w:numPr>
        <w:numId w:val="3"/>
      </w:numPr>
    </w:pPr>
  </w:style>
  <w:style w:type="paragraph" w:styleId="ListContinue2">
    <w:name w:val="List Continue 2"/>
    <w:basedOn w:val="List2"/>
    <w:rsid w:val="00EC4B97"/>
    <w:pPr>
      <w:ind w:firstLine="0"/>
    </w:pPr>
  </w:style>
  <w:style w:type="paragraph" w:styleId="ListContinue3">
    <w:name w:val="List Continue 3"/>
    <w:basedOn w:val="List3"/>
    <w:rsid w:val="00EC4B97"/>
    <w:pPr>
      <w:ind w:left="1021" w:firstLine="0"/>
    </w:pPr>
  </w:style>
  <w:style w:type="paragraph" w:styleId="ListContinue4">
    <w:name w:val="List Continue 4"/>
    <w:basedOn w:val="List4"/>
    <w:rsid w:val="00EC4B97"/>
    <w:pPr>
      <w:ind w:firstLine="0"/>
    </w:pPr>
  </w:style>
  <w:style w:type="paragraph" w:styleId="ListContinue5">
    <w:name w:val="List Continue 5"/>
    <w:basedOn w:val="List5"/>
    <w:rsid w:val="00EC4B97"/>
    <w:pPr>
      <w:ind w:firstLine="0"/>
    </w:pPr>
  </w:style>
  <w:style w:type="paragraph" w:styleId="ListNumber3">
    <w:name w:val="List Number 3"/>
    <w:basedOn w:val="List3"/>
    <w:rsid w:val="00EC4B97"/>
    <w:pPr>
      <w:numPr>
        <w:numId w:val="4"/>
      </w:numPr>
    </w:pPr>
  </w:style>
  <w:style w:type="paragraph" w:styleId="ListNumber4">
    <w:name w:val="List Number 4"/>
    <w:basedOn w:val="List4"/>
    <w:rsid w:val="00EC4B97"/>
    <w:pPr>
      <w:numPr>
        <w:numId w:val="5"/>
      </w:numPr>
    </w:pPr>
  </w:style>
  <w:style w:type="paragraph" w:styleId="ListNumber5">
    <w:name w:val="List Number 5"/>
    <w:basedOn w:val="List5"/>
    <w:rsid w:val="00EC4B97"/>
    <w:pPr>
      <w:numPr>
        <w:numId w:val="6"/>
      </w:numPr>
    </w:pPr>
  </w:style>
  <w:style w:type="paragraph" w:styleId="BlockText">
    <w:name w:val="Block Text"/>
    <w:basedOn w:val="Normal"/>
    <w:rsid w:val="00EC4B9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C4B9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C4B97"/>
    <w:rPr>
      <w:sz w:val="16"/>
      <w:vertAlign w:val="superscript"/>
    </w:rPr>
  </w:style>
  <w:style w:type="character" w:customStyle="1" w:styleId="Symbols">
    <w:name w:val="Symbols"/>
    <w:basedOn w:val="DefaultParagraphFont"/>
    <w:rsid w:val="00EC4B97"/>
    <w:rPr>
      <w:rFonts w:ascii="Symbol" w:hAnsi="Symbol"/>
    </w:rPr>
  </w:style>
  <w:style w:type="character" w:customStyle="1" w:styleId="MenuOptions">
    <w:name w:val="Menu Options"/>
    <w:basedOn w:val="DefaultParagraphFont"/>
    <w:rsid w:val="00EC4B9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C4B97"/>
    <w:rPr>
      <w:b/>
    </w:rPr>
  </w:style>
  <w:style w:type="character" w:customStyle="1" w:styleId="Underlined">
    <w:name w:val="Underlined"/>
    <w:basedOn w:val="DefaultParagraphFont"/>
    <w:rsid w:val="00EC4B97"/>
    <w:rPr>
      <w:u w:val="single"/>
    </w:rPr>
  </w:style>
  <w:style w:type="paragraph" w:customStyle="1" w:styleId="TableBodyTextRight">
    <w:name w:val="Table Body Text Right"/>
    <w:basedOn w:val="TableBodyText"/>
    <w:rsid w:val="00EC4B9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C4B97"/>
    <w:rPr>
      <w:sz w:val="18"/>
    </w:rPr>
  </w:style>
  <w:style w:type="paragraph" w:customStyle="1" w:styleId="BodySmallRight">
    <w:name w:val="Body Small Right"/>
    <w:basedOn w:val="BodyTextRight"/>
    <w:rsid w:val="00EC4B97"/>
    <w:rPr>
      <w:sz w:val="18"/>
      <w:szCs w:val="18"/>
    </w:rPr>
  </w:style>
  <w:style w:type="paragraph" w:customStyle="1" w:styleId="MarginEdition">
    <w:name w:val="Margin Edition"/>
    <w:basedOn w:val="MarginNote"/>
    <w:rsid w:val="00EC4B9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C4B97"/>
    <w:rPr>
      <w:sz w:val="2"/>
      <w:szCs w:val="2"/>
    </w:rPr>
  </w:style>
  <w:style w:type="character" w:customStyle="1" w:styleId="Small">
    <w:name w:val="Small"/>
    <w:basedOn w:val="DefaultParagraphFont"/>
    <w:rsid w:val="00EC4B97"/>
    <w:rPr>
      <w:sz w:val="16"/>
    </w:rPr>
  </w:style>
  <w:style w:type="paragraph" w:customStyle="1" w:styleId="WideTable">
    <w:name w:val="Wide Table"/>
    <w:basedOn w:val="Normal"/>
    <w:rsid w:val="00EC4B9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C4B97"/>
  </w:style>
  <w:style w:type="paragraph" w:styleId="Quote">
    <w:name w:val="Quote"/>
    <w:basedOn w:val="Heading1"/>
    <w:link w:val="QuoteChar"/>
    <w:qFormat/>
    <w:rsid w:val="00EC4B9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C4B9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C4B97"/>
    <w:pPr>
      <w:pageBreakBefore/>
    </w:pPr>
  </w:style>
  <w:style w:type="paragraph" w:customStyle="1" w:styleId="Border">
    <w:name w:val="Border"/>
    <w:basedOn w:val="Normal"/>
    <w:qFormat/>
    <w:rsid w:val="00EC4B9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C4B9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4B9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4B9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C4B9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C4B9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C4B9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C4B9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C4B9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C4B97"/>
    <w:rPr>
      <w:u w:val="single"/>
    </w:rPr>
  </w:style>
  <w:style w:type="character" w:customStyle="1" w:styleId="BoldandItalics">
    <w:name w:val="Bold and Italics"/>
    <w:qFormat/>
    <w:rsid w:val="00EC4B97"/>
    <w:rPr>
      <w:b/>
      <w:i/>
      <w:u w:val="none"/>
    </w:rPr>
  </w:style>
  <w:style w:type="paragraph" w:styleId="BalloonText">
    <w:name w:val="Balloon Text"/>
    <w:basedOn w:val="Normal"/>
    <w:link w:val="BalloonTextChar"/>
    <w:rsid w:val="00EC4B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C4B9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C4B9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C4B9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C4B9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C4B9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C4B9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07A1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864</Words>
  <Characters>5501</Characters>
  <Application>Microsoft Office Word</Application>
  <DocSecurity>0</DocSecurity>
  <Lines>177</Lines>
  <Paragraphs>99</Paragraphs>
  <ScaleCrop>false</ScaleCrop>
  <Company>Author-it Software Corporation Ltd.</Company>
  <LinksUpToDate>false</LinksUpToDate>
  <CharactersWithSpaces>6266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AHCBAC509 Plan and manage long-term weed, pest and disease control in crops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2025-02-11T06:32:00Z</dcterms:created>
  <dcterms:modified xsi:type="dcterms:W3CDTF">2025-02-11T06:32:00Z</dcterms:modified>
</cp:coreProperties>
</file>