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F06" w:rsidP="00790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AHCBAC509 Plan and manage long-term weed, pest and disease control in crops</w:t>
      </w:r>
      <w:r>
        <w:fldChar w:fldCharType="end"/>
      </w:r>
    </w:p>
    <w:p w:rsidR="00790F06" w:rsidP="00790F06">
      <w:pPr>
        <w:pStyle w:val="Version"/>
        <w:sectPr w:rsidSect="00651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428" w:rsidP="00651428">
      <w:pPr>
        <w:pStyle w:val="SuperHeading"/>
      </w:pPr>
      <w:r w:rsidRPr="00651428">
        <w:t>Assessment Requirements for AHCBAC509 Plan and manage long-term weed, pest and disease control in crops</w:t>
      </w:r>
    </w:p>
    <w:p w:rsidR="00000000" w:rsidRPr="00651428" w:rsidP="00651428">
      <w:pPr>
        <w:pStyle w:val="Heading1"/>
      </w:pPr>
      <w:bookmarkStart w:id="1" w:name="O_1056544"/>
      <w:bookmarkEnd w:id="1"/>
      <w:r w:rsidRPr="006514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1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428">
            <w:pPr>
              <w:pStyle w:val="BodyTextBold"/>
              <w:rPr>
                <w:lang w:val="en-NZ"/>
              </w:rPr>
            </w:pPr>
            <w:r w:rsidRPr="0065142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428">
            <w:pPr>
              <w:pStyle w:val="BodyTextBold"/>
              <w:rPr>
                <w:lang w:val="en-NZ"/>
              </w:rPr>
            </w:pPr>
            <w:r w:rsidRPr="00651428">
              <w:t>Comments</w:t>
            </w:r>
          </w:p>
        </w:tc>
      </w:tr>
      <w:tr w:rsidTr="00651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428">
            <w:pPr>
              <w:pStyle w:val="BodyText"/>
              <w:rPr>
                <w:lang w:val="en-NZ"/>
              </w:rPr>
            </w:pPr>
            <w:r w:rsidRPr="006514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428" w:rsidP="00651428">
            <w:pPr>
              <w:pStyle w:val="BodyText"/>
            </w:pPr>
            <w:r w:rsidRPr="00651428">
              <w:t>This version released with AHC Agriculture, Horticulture and Conservation and Land Management Training Package Version 4.0.</w:t>
            </w:r>
          </w:p>
        </w:tc>
      </w:tr>
    </w:tbl>
    <w:p w:rsidR="00000000" w:rsidRPr="00651428" w:rsidP="00651428">
      <w:pPr>
        <w:pStyle w:val="BodyText"/>
      </w:pPr>
    </w:p>
    <w:p w:rsidR="00000000" w:rsidRPr="00651428" w:rsidP="00651428">
      <w:pPr>
        <w:pStyle w:val="AllowPageBreak"/>
      </w:pPr>
    </w:p>
    <w:p w:rsidR="00000000" w:rsidRPr="00651428" w:rsidP="00651428">
      <w:pPr>
        <w:pStyle w:val="Heading1"/>
      </w:pPr>
      <w:bookmarkStart w:id="2" w:name="O_1056545"/>
      <w:bookmarkEnd w:id="2"/>
      <w:r w:rsidRPr="00651428">
        <w:t>Performance Evidence</w:t>
      </w:r>
    </w:p>
    <w:p w:rsidR="00000000" w:rsidRPr="00651428" w:rsidP="00790F06">
      <w:pPr>
        <w:pStyle w:val="BodyText"/>
      </w:pPr>
      <w:r w:rsidRPr="00651428">
        <w:t>An individual demonstrating competency must satisfy all of the elements and performance cr</w:t>
      </w:r>
      <w:r w:rsidRPr="00651428">
        <w:t>iteria in this unit. There must be evidence that the individual has planned and managed two long-term weed, pest and disease control in crops operations on at least two occasions and has:</w:t>
      </w:r>
    </w:p>
    <w:p w:rsidR="00000000" w:rsidRPr="00651428" w:rsidP="00651428">
      <w:pPr>
        <w:pStyle w:val="ListBullet"/>
      </w:pPr>
      <w:r w:rsidRPr="00651428">
        <w:t>monitored information on pest and weed numbers, density and control</w:t>
      </w:r>
    </w:p>
    <w:p w:rsidR="00000000" w:rsidRPr="00651428" w:rsidP="00651428">
      <w:pPr>
        <w:pStyle w:val="ListBullet"/>
      </w:pPr>
      <w:r w:rsidRPr="00651428">
        <w:t>analysed and extracted information from a range of sources and discussions</w:t>
      </w:r>
    </w:p>
    <w:p w:rsidR="00000000" w:rsidRPr="00651428" w:rsidP="00651428">
      <w:pPr>
        <w:pStyle w:val="ListBullet"/>
      </w:pPr>
      <w:r w:rsidRPr="00651428">
        <w:t xml:space="preserve">planned and managed long-term weed, pest and disease control including developing a plan and amending the plan during the operations </w:t>
      </w:r>
    </w:p>
    <w:p w:rsidR="00000000" w:rsidRPr="00651428" w:rsidP="00651428">
      <w:pPr>
        <w:pStyle w:val="ListBullet"/>
      </w:pPr>
      <w:r w:rsidRPr="00651428">
        <w:t>established processes or strategies, procedures and controls for long-term weed, pest and disease control</w:t>
      </w:r>
    </w:p>
    <w:p w:rsidR="00000000" w:rsidRPr="00651428" w:rsidP="00651428">
      <w:pPr>
        <w:pStyle w:val="ListBullet"/>
      </w:pPr>
      <w:r w:rsidRPr="00651428">
        <w:t>considered the impacts and risks associated with long-term weed, pest and disease control methods</w:t>
      </w:r>
    </w:p>
    <w:p w:rsidR="00000000" w:rsidRPr="00651428" w:rsidP="00651428">
      <w:pPr>
        <w:pStyle w:val="ListBullet"/>
      </w:pPr>
      <w:r w:rsidRPr="00651428">
        <w:t>demonstrated use of technology to improve efficiency</w:t>
      </w:r>
    </w:p>
    <w:p w:rsidR="00000000" w:rsidRPr="00651428" w:rsidP="00651428">
      <w:pPr>
        <w:pStyle w:val="ListBullet"/>
      </w:pPr>
      <w:r w:rsidRPr="00651428">
        <w:t>assessed crop end use and agrochemical maximum residue limits (MRL) and selected appropriate agrochemical</w:t>
      </w:r>
    </w:p>
    <w:p w:rsidR="00000000" w:rsidRPr="00651428" w:rsidP="00651428">
      <w:pPr>
        <w:pStyle w:val="ListBullet"/>
      </w:pPr>
      <w:r w:rsidRPr="00651428">
        <w:t xml:space="preserve">explained, and delivered instructions about the plans and scheduling of the weed, pest and disease control operations to both staff and contractors, </w:t>
      </w:r>
      <w:r w:rsidRPr="00651428">
        <w:t>as well as suppliers and customers</w:t>
      </w:r>
    </w:p>
    <w:p w:rsidR="00000000" w:rsidRPr="00651428" w:rsidP="00651428">
      <w:pPr>
        <w:pStyle w:val="ListBullet"/>
      </w:pPr>
      <w:r w:rsidRPr="00651428">
        <w:t>recognised poor growth and lack of vigour caused by weeds, pests and disease rather than nutrient deficiency, with consideration to biosecurity</w:t>
      </w:r>
    </w:p>
    <w:p w:rsidR="00000000" w:rsidRPr="00651428" w:rsidP="00651428">
      <w:pPr>
        <w:pStyle w:val="ListBullet"/>
      </w:pPr>
      <w:r w:rsidRPr="00651428">
        <w:t>evaluate and adjust appropriately to environmental implications and workplace</w:t>
      </w:r>
      <w:r w:rsidRPr="00651428">
        <w:t xml:space="preserve"> health and safety hazards</w:t>
      </w:r>
    </w:p>
    <w:p w:rsidR="00000000" w:rsidRPr="00651428" w:rsidP="00651428">
      <w:pPr>
        <w:pStyle w:val="ListBullet"/>
      </w:pPr>
      <w:r w:rsidRPr="00651428">
        <w:t>interpreted information on pest and weed numbers, density and control</w:t>
      </w:r>
    </w:p>
    <w:p w:rsidR="00000000" w:rsidRPr="00651428" w:rsidP="00651428">
      <w:pPr>
        <w:pStyle w:val="ListBullet"/>
      </w:pPr>
      <w:r w:rsidRPr="00651428">
        <w:t>used records and observations to evaluate and report on weed, pest and disease control strategies</w:t>
      </w:r>
    </w:p>
    <w:p w:rsidR="00000000" w:rsidRPr="00651428" w:rsidP="00651428">
      <w:pPr>
        <w:pStyle w:val="ListBullet"/>
      </w:pPr>
      <w:r w:rsidRPr="00651428">
        <w:t>planned land use incorporating long term weed, pest and disea</w:t>
      </w:r>
      <w:r w:rsidRPr="00651428">
        <w:t>se control strategies</w:t>
      </w:r>
    </w:p>
    <w:p w:rsidR="00000000" w:rsidRPr="00651428" w:rsidP="00651428">
      <w:pPr>
        <w:pStyle w:val="ListBullet"/>
      </w:pPr>
      <w:r w:rsidRPr="00651428">
        <w:t>followed workplace health and safety and biosecurity policies.</w:t>
      </w:r>
    </w:p>
    <w:p w:rsidR="00000000" w:rsidRPr="00651428" w:rsidP="00651428">
      <w:pPr>
        <w:pStyle w:val="AllowPageBreak"/>
      </w:pPr>
    </w:p>
    <w:p w:rsidR="00000000" w:rsidRPr="00651428" w:rsidP="00651428">
      <w:pPr>
        <w:pStyle w:val="Heading1"/>
      </w:pPr>
      <w:bookmarkStart w:id="3" w:name="O_1056546"/>
      <w:bookmarkEnd w:id="3"/>
      <w:r w:rsidRPr="00651428">
        <w:t>Knowledge Evidence</w:t>
      </w:r>
    </w:p>
    <w:p w:rsidR="00000000" w:rsidRPr="00651428" w:rsidP="00790F06">
      <w:pPr>
        <w:pStyle w:val="BodyText"/>
      </w:pPr>
      <w:r w:rsidRPr="00651428">
        <w:t>An individual must be able to demonstrate the knowledge required to perform the tasks outlined in the elements and performance criter</w:t>
      </w:r>
      <w:r w:rsidRPr="00651428">
        <w:t>ia of this unit. This includes knowledge of:</w:t>
      </w:r>
    </w:p>
    <w:p w:rsidR="00000000" w:rsidRPr="00651428" w:rsidP="00651428">
      <w:pPr>
        <w:pStyle w:val="ListBullet"/>
      </w:pPr>
      <w:r w:rsidRPr="00651428">
        <w:t>pest and weed species, including their life cycles and reproduction or multiplication capability</w:t>
      </w:r>
    </w:p>
    <w:p w:rsidR="00000000" w:rsidRPr="00651428" w:rsidP="00651428">
      <w:pPr>
        <w:pStyle w:val="ListBullet"/>
      </w:pPr>
      <w:r w:rsidRPr="00651428">
        <w:t>pest, weed and disease control strategies including integrated pest management</w:t>
      </w:r>
    </w:p>
    <w:p w:rsidR="00000000" w:rsidRPr="00651428" w:rsidP="00651428">
      <w:pPr>
        <w:pStyle w:val="ListBullet"/>
      </w:pPr>
      <w:r w:rsidRPr="00651428">
        <w:t>effects on crops of weeds, pests o</w:t>
      </w:r>
      <w:r w:rsidRPr="00651428">
        <w:t>r diseases including:</w:t>
      </w:r>
    </w:p>
    <w:p w:rsidR="00000000" w:rsidRPr="00651428" w:rsidP="00651428">
      <w:pPr>
        <w:pStyle w:val="ListBullet2"/>
      </w:pPr>
      <w:r w:rsidRPr="00651428">
        <w:t>competitive effects on crop yield</w:t>
      </w:r>
    </w:p>
    <w:p w:rsidR="00000000" w:rsidRPr="00651428" w:rsidP="00651428">
      <w:pPr>
        <w:pStyle w:val="ListBullet2"/>
      </w:pPr>
      <w:r w:rsidRPr="00651428">
        <w:t>threshold levels</w:t>
      </w:r>
    </w:p>
    <w:p w:rsidR="00000000" w:rsidRPr="00651428" w:rsidP="00651428">
      <w:pPr>
        <w:pStyle w:val="ListBullet2"/>
      </w:pPr>
      <w:r w:rsidRPr="00651428">
        <w:t>effects of alternative methods of control</w:t>
      </w:r>
    </w:p>
    <w:p w:rsidR="00000000" w:rsidRPr="00651428" w:rsidP="00651428">
      <w:pPr>
        <w:pStyle w:val="ListBullet"/>
      </w:pPr>
      <w:r w:rsidRPr="00651428">
        <w:t>role of technology in improving efficiency</w:t>
      </w:r>
    </w:p>
    <w:p w:rsidR="00000000" w:rsidRPr="00651428" w:rsidP="00651428">
      <w:pPr>
        <w:pStyle w:val="ListBullet"/>
      </w:pPr>
      <w:r w:rsidRPr="00651428">
        <w:t>agrochemical MRL for domestic and export, primary and secondary product outcomes</w:t>
      </w:r>
    </w:p>
    <w:p w:rsidR="00000000" w:rsidRPr="00651428" w:rsidP="00651428">
      <w:pPr>
        <w:pStyle w:val="ListBullet"/>
      </w:pPr>
      <w:r w:rsidRPr="00651428">
        <w:t>relevant legislation and regulations relating to:</w:t>
      </w:r>
    </w:p>
    <w:p w:rsidR="00000000" w:rsidRPr="00651428" w:rsidP="00651428">
      <w:pPr>
        <w:pStyle w:val="ListBullet2"/>
      </w:pPr>
      <w:r w:rsidRPr="00651428">
        <w:t>workplace health and safety</w:t>
      </w:r>
    </w:p>
    <w:p w:rsidR="00000000" w:rsidRPr="00651428" w:rsidP="00651428">
      <w:pPr>
        <w:pStyle w:val="ListBullet2"/>
      </w:pPr>
      <w:r w:rsidRPr="00651428">
        <w:t>environment and biosecurity</w:t>
      </w:r>
    </w:p>
    <w:p w:rsidR="00000000" w:rsidRPr="00651428" w:rsidP="00651428">
      <w:pPr>
        <w:pStyle w:val="ListBullet2"/>
      </w:pPr>
      <w:r w:rsidRPr="00651428">
        <w:t>contractor engagement</w:t>
      </w:r>
    </w:p>
    <w:p w:rsidR="00000000" w:rsidRPr="00651428" w:rsidP="00651428">
      <w:pPr>
        <w:pStyle w:val="ListBullet2"/>
      </w:pPr>
      <w:r w:rsidRPr="00651428">
        <w:t>chemical use and application</w:t>
      </w:r>
    </w:p>
    <w:p w:rsidR="00000000" w:rsidRPr="00651428" w:rsidP="00651428">
      <w:pPr>
        <w:pStyle w:val="ListBullet2"/>
      </w:pPr>
      <w:r w:rsidRPr="00651428">
        <w:t>vehicle and plant use</w:t>
      </w:r>
    </w:p>
    <w:p w:rsidR="00000000" w:rsidRPr="00651428" w:rsidP="00651428">
      <w:pPr>
        <w:pStyle w:val="ListBullet"/>
      </w:pPr>
      <w:r w:rsidRPr="00651428">
        <w:t>environmental controls and codes of practice applicable to the workplace, a</w:t>
      </w:r>
      <w:r w:rsidRPr="00651428">
        <w:t>nd to the weed, pest and disease control operations</w:t>
      </w:r>
    </w:p>
    <w:p w:rsidR="00000000" w:rsidRPr="00651428" w:rsidP="00651428">
      <w:pPr>
        <w:pStyle w:val="ListBullet"/>
      </w:pPr>
      <w:r w:rsidRPr="00651428">
        <w:t>sound management practices and processes to minimise noise, odours, and debris from weed, pest and disease control operations</w:t>
      </w:r>
    </w:p>
    <w:p w:rsidR="00000000" w:rsidRPr="00651428" w:rsidP="00651428">
      <w:pPr>
        <w:pStyle w:val="ListBullet"/>
      </w:pPr>
      <w:r w:rsidRPr="00651428">
        <w:t>workplace biosecurity policies.</w:t>
      </w:r>
    </w:p>
    <w:p w:rsidR="00000000" w:rsidRPr="00651428" w:rsidP="00651428">
      <w:pPr>
        <w:pStyle w:val="AllowPageBreak"/>
      </w:pPr>
    </w:p>
    <w:p w:rsidR="00000000" w:rsidRPr="00651428" w:rsidP="00651428">
      <w:pPr>
        <w:pStyle w:val="Heading1"/>
      </w:pPr>
      <w:bookmarkStart w:id="4" w:name="O_1056547"/>
      <w:bookmarkEnd w:id="4"/>
      <w:r w:rsidRPr="00651428">
        <w:t>Assessment Conditions</w:t>
      </w:r>
    </w:p>
    <w:p w:rsidR="00000000" w:rsidRPr="00651428" w:rsidP="00790F06">
      <w:pPr>
        <w:pStyle w:val="BodyText"/>
      </w:pPr>
      <w:r w:rsidRPr="00651428">
        <w:t>Assessment of skills must take place under the following conditions:</w:t>
      </w:r>
    </w:p>
    <w:p w:rsidR="00000000" w:rsidRPr="00651428" w:rsidP="00651428">
      <w:pPr>
        <w:pStyle w:val="ListBullet"/>
      </w:pPr>
      <w:r w:rsidRPr="00651428">
        <w:t>physical conditions:</w:t>
      </w:r>
    </w:p>
    <w:p w:rsidR="00000000" w:rsidRPr="00651428" w:rsidP="00651428">
      <w:pPr>
        <w:pStyle w:val="ListBullet2"/>
      </w:pPr>
      <w:r w:rsidRPr="00651428">
        <w:t>a workplace setting or an environment that accurately represent workplace conditions</w:t>
      </w:r>
    </w:p>
    <w:p w:rsidR="00000000" w:rsidRPr="00651428" w:rsidP="00651428">
      <w:pPr>
        <w:pStyle w:val="ListBullet"/>
      </w:pPr>
      <w:r w:rsidRPr="00651428">
        <w:t>resources, equipment and materials:</w:t>
      </w:r>
    </w:p>
    <w:p w:rsidR="00000000" w:rsidRPr="00651428" w:rsidP="00651428">
      <w:pPr>
        <w:pStyle w:val="ListBullet2"/>
      </w:pPr>
      <w:r w:rsidRPr="00651428">
        <w:t>historical data and organisational record</w:t>
      </w:r>
      <w:r w:rsidRPr="00651428">
        <w:t>s</w:t>
      </w:r>
    </w:p>
    <w:p w:rsidR="00000000" w:rsidRPr="00651428" w:rsidP="00651428">
      <w:pPr>
        <w:pStyle w:val="ListBullet2"/>
      </w:pPr>
      <w:r w:rsidRPr="00651428">
        <w:t>information regarding the characteristics of the crop planned for, or under production</w:t>
      </w:r>
    </w:p>
    <w:p w:rsidR="00000000" w:rsidRPr="00651428" w:rsidP="00651428">
      <w:pPr>
        <w:pStyle w:val="ListBullet2"/>
      </w:pPr>
      <w:r w:rsidRPr="00651428">
        <w:t>information regarding the local geography, soil and climatic conditions</w:t>
      </w:r>
    </w:p>
    <w:p w:rsidR="00000000" w:rsidRPr="00651428" w:rsidP="00651428">
      <w:pPr>
        <w:pStyle w:val="ListBullet2"/>
      </w:pPr>
      <w:r w:rsidRPr="00651428">
        <w:t>information regarding pesticide or herbicide use, alternative methods and non</w:t>
      </w:r>
      <w:r w:rsidRPr="00651428">
        <w:noBreakHyphen/>
        <w:t>chemical preventa</w:t>
      </w:r>
      <w:r w:rsidRPr="00651428">
        <w:t>tive methods</w:t>
      </w:r>
    </w:p>
    <w:p w:rsidR="00000000" w:rsidRPr="00651428" w:rsidP="00651428">
      <w:pPr>
        <w:pStyle w:val="ListBullet"/>
      </w:pPr>
      <w:r w:rsidRPr="00651428">
        <w:t>specifications:</w:t>
      </w:r>
    </w:p>
    <w:p w:rsidR="00000000" w:rsidRPr="00651428" w:rsidP="00651428">
      <w:pPr>
        <w:pStyle w:val="ListBullet2"/>
      </w:pPr>
      <w:r w:rsidRPr="00651428">
        <w:t>pesticide or herbicide application machinery and equipment operation and maintenance manuals and manufacturer specifications</w:t>
      </w:r>
    </w:p>
    <w:p w:rsidR="00000000" w:rsidRPr="00651428" w:rsidP="00651428">
      <w:pPr>
        <w:pStyle w:val="ListBullet2"/>
      </w:pPr>
      <w:r w:rsidRPr="00651428">
        <w:t>agrochemical MRL for domestic and export, primary and secondary product outcomes</w:t>
      </w:r>
    </w:p>
    <w:p w:rsidR="00000000" w:rsidRPr="00651428" w:rsidP="00651428">
      <w:pPr>
        <w:pStyle w:val="ListBullet2"/>
      </w:pPr>
      <w:r w:rsidRPr="00651428">
        <w:t>legislative and regulatory requirements applicable to pesticide or herbicide application</w:t>
      </w:r>
    </w:p>
    <w:p w:rsidR="00000000" w:rsidRPr="00651428" w:rsidP="00651428">
      <w:pPr>
        <w:pStyle w:val="ListBullet2"/>
      </w:pPr>
      <w:r w:rsidRPr="00651428">
        <w:t>industry and workplace biosecurity procedures applicable to pesticide or herbicide application</w:t>
      </w:r>
    </w:p>
    <w:p w:rsidR="00000000" w:rsidRPr="00651428" w:rsidP="00651428">
      <w:pPr>
        <w:pStyle w:val="ListBullet"/>
      </w:pPr>
      <w:r w:rsidRPr="00651428">
        <w:t>relationships:</w:t>
      </w:r>
    </w:p>
    <w:p w:rsidR="00000000" w:rsidRPr="00651428" w:rsidP="00651428">
      <w:pPr>
        <w:pStyle w:val="ListBullet2"/>
      </w:pPr>
      <w:r w:rsidRPr="00651428">
        <w:t>managers, operators and contractors</w:t>
      </w:r>
    </w:p>
    <w:p w:rsidR="00000000" w:rsidRPr="00651428" w:rsidP="00651428">
      <w:pPr>
        <w:pStyle w:val="ListBullet"/>
      </w:pPr>
      <w:r w:rsidRPr="00651428">
        <w:t>timeframes:</w:t>
      </w:r>
    </w:p>
    <w:p w:rsidR="00000000" w:rsidRPr="00651428" w:rsidP="00651428">
      <w:pPr>
        <w:pStyle w:val="ListBullet2"/>
      </w:pPr>
      <w:r w:rsidRPr="00651428">
        <w:t>accor</w:t>
      </w:r>
      <w:r w:rsidRPr="00651428">
        <w:t>ding to the job requirements.</w:t>
      </w:r>
    </w:p>
    <w:p w:rsidR="00000000" w:rsidRPr="00651428" w:rsidP="00790F06">
      <w:pPr>
        <w:pStyle w:val="BodyText"/>
      </w:pPr>
      <w:r w:rsidRPr="00651428">
        <w:t>Assessors of this unit must satisfy the requirements for assessors in applicable vocational education and training legislation, frameworks and/or standards.</w:t>
      </w:r>
    </w:p>
    <w:p w:rsidR="00000000" w:rsidRPr="00651428" w:rsidP="00651428">
      <w:pPr>
        <w:pStyle w:val="Heading1"/>
      </w:pPr>
      <w:bookmarkStart w:id="5" w:name="O_1056550"/>
      <w:bookmarkEnd w:id="5"/>
      <w:r w:rsidRPr="00651428">
        <w:t>Links</w:t>
      </w:r>
    </w:p>
    <w:p w:rsidR="00000000" w:rsidRPr="00651428" w:rsidP="00790F06">
      <w:pPr>
        <w:pStyle w:val="BodyText"/>
      </w:pPr>
      <w:r w:rsidRPr="00651428">
        <w:t xml:space="preserve">Companion Volumes, including Implementation </w:t>
      </w:r>
      <w:r w:rsidRPr="00651428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22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1428" w:rsidP="00651428"/>
    <w:sectPr w:rsidSect="006514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28" w:rsidRPr="00790F06" w:rsidP="00790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06" w:rsidP="00651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F06" w:rsidP="00651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0F06" w:rsidP="00651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428" w:rsidRPr="00790F06" w:rsidP="00790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F06" w:rsidRPr="002D2AF8" w:rsidP="00651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AHCBAC509 Plan and manage long-term weed, pest and disease control in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0F06" w:rsidP="00651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C6C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0C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0E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428"/>
  </w:style>
  <w:style w:type="character" w:customStyle="1" w:styleId="Heading1Char">
    <w:name w:val="Heading 1 Char"/>
    <w:basedOn w:val="DefaultParagraphFont"/>
    <w:link w:val="Heading1"/>
    <w:rsid w:val="00651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4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14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1428"/>
    <w:rPr>
      <w:b/>
    </w:rPr>
  </w:style>
  <w:style w:type="character" w:customStyle="1" w:styleId="Heading2Char">
    <w:name w:val="Heading 2 Char"/>
    <w:basedOn w:val="DefaultParagraphFont"/>
    <w:link w:val="Heading2"/>
    <w:rsid w:val="00651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428"/>
    <w:rPr>
      <w:b/>
      <w:spacing w:val="0"/>
    </w:rPr>
  </w:style>
  <w:style w:type="paragraph" w:customStyle="1" w:styleId="SuperTitle">
    <w:name w:val="SuperTitle"/>
    <w:basedOn w:val="Title"/>
    <w:rsid w:val="00651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4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428"/>
    <w:rPr>
      <w:i/>
    </w:rPr>
  </w:style>
  <w:style w:type="paragraph" w:styleId="Caption">
    <w:name w:val="caption"/>
    <w:basedOn w:val="BodyText"/>
    <w:next w:val="Normal"/>
    <w:qFormat/>
    <w:rsid w:val="00651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428"/>
  </w:style>
  <w:style w:type="paragraph" w:styleId="TableofFigures">
    <w:name w:val="table of figures"/>
    <w:basedOn w:val="Normal"/>
    <w:next w:val="Normal"/>
    <w:semiHidden/>
    <w:rsid w:val="00651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4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1428"/>
    <w:rPr>
      <w:rFonts w:ascii="Wingdings" w:hAnsi="Wingdings"/>
    </w:rPr>
  </w:style>
  <w:style w:type="paragraph" w:customStyle="1" w:styleId="TableHeading">
    <w:name w:val="Table Heading"/>
    <w:basedOn w:val="HeadingBase"/>
    <w:rsid w:val="00651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428"/>
    <w:rPr>
      <w:color w:val="0033CC"/>
      <w:u w:val="none"/>
    </w:rPr>
  </w:style>
  <w:style w:type="paragraph" w:customStyle="1" w:styleId="BodyTextRight">
    <w:name w:val="Body Text Right"/>
    <w:basedOn w:val="BodyText"/>
    <w:rsid w:val="00651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428"/>
    <w:rPr>
      <w:sz w:val="32"/>
    </w:rPr>
  </w:style>
  <w:style w:type="paragraph" w:customStyle="1" w:styleId="HeadingProcedure">
    <w:name w:val="Heading Procedure"/>
    <w:basedOn w:val="HeadingBase"/>
    <w:next w:val="Normal"/>
    <w:rsid w:val="00651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428"/>
    <w:pPr>
      <w:spacing w:before="60" w:after="60"/>
    </w:pPr>
  </w:style>
  <w:style w:type="paragraph" w:styleId="ListContinue">
    <w:name w:val="List Continue"/>
    <w:basedOn w:val="List"/>
    <w:rsid w:val="00651428"/>
    <w:pPr>
      <w:ind w:firstLine="0"/>
    </w:pPr>
  </w:style>
  <w:style w:type="paragraph" w:customStyle="1" w:styleId="ListNote">
    <w:name w:val="List Note"/>
    <w:basedOn w:val="List"/>
    <w:rsid w:val="00651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428"/>
    <w:rPr>
      <w:rFonts w:ascii="Courier New" w:hAnsi="Courier New"/>
    </w:rPr>
  </w:style>
  <w:style w:type="paragraph" w:customStyle="1" w:styleId="NoteBullet">
    <w:name w:val="Note Bullet"/>
    <w:basedOn w:val="Note"/>
    <w:rsid w:val="00651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428"/>
    <w:rPr>
      <w:b/>
      <w:smallCaps/>
    </w:rPr>
  </w:style>
  <w:style w:type="paragraph" w:customStyle="1" w:styleId="TableListNumber">
    <w:name w:val="Table List Number"/>
    <w:basedOn w:val="ListNumber"/>
    <w:rsid w:val="00651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428"/>
    <w:pPr>
      <w:numPr>
        <w:numId w:val="9"/>
      </w:numPr>
    </w:pPr>
  </w:style>
  <w:style w:type="paragraph" w:customStyle="1" w:styleId="ListAlpha2">
    <w:name w:val="List Alpha 2"/>
    <w:basedOn w:val="List2"/>
    <w:rsid w:val="00651428"/>
    <w:pPr>
      <w:numPr>
        <w:numId w:val="8"/>
      </w:numPr>
    </w:pPr>
  </w:style>
  <w:style w:type="paragraph" w:styleId="List2">
    <w:name w:val="List 2"/>
    <w:basedOn w:val="BodyText"/>
    <w:rsid w:val="00651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1428"/>
    <w:pPr>
      <w:numPr>
        <w:numId w:val="4"/>
      </w:numPr>
    </w:pPr>
  </w:style>
  <w:style w:type="paragraph" w:styleId="ListContinue2">
    <w:name w:val="List Continue 2"/>
    <w:basedOn w:val="List2"/>
    <w:rsid w:val="00651428"/>
    <w:pPr>
      <w:ind w:firstLine="0"/>
    </w:pPr>
  </w:style>
  <w:style w:type="paragraph" w:styleId="ListContinue3">
    <w:name w:val="List Continue 3"/>
    <w:basedOn w:val="List3"/>
    <w:rsid w:val="00651428"/>
    <w:pPr>
      <w:ind w:left="1021" w:firstLine="0"/>
    </w:pPr>
  </w:style>
  <w:style w:type="paragraph" w:styleId="ListContinue4">
    <w:name w:val="List Continue 4"/>
    <w:basedOn w:val="List4"/>
    <w:rsid w:val="00651428"/>
    <w:pPr>
      <w:ind w:firstLine="0"/>
    </w:pPr>
  </w:style>
  <w:style w:type="paragraph" w:styleId="ListContinue5">
    <w:name w:val="List Continue 5"/>
    <w:basedOn w:val="List5"/>
    <w:rsid w:val="00651428"/>
    <w:pPr>
      <w:ind w:firstLine="0"/>
    </w:pPr>
  </w:style>
  <w:style w:type="paragraph" w:styleId="ListNumber3">
    <w:name w:val="List Number 3"/>
    <w:basedOn w:val="List3"/>
    <w:rsid w:val="00651428"/>
    <w:pPr>
      <w:numPr>
        <w:numId w:val="5"/>
      </w:numPr>
    </w:pPr>
  </w:style>
  <w:style w:type="paragraph" w:styleId="ListNumber4">
    <w:name w:val="List Number 4"/>
    <w:basedOn w:val="List4"/>
    <w:rsid w:val="00651428"/>
    <w:pPr>
      <w:numPr>
        <w:numId w:val="6"/>
      </w:numPr>
    </w:pPr>
  </w:style>
  <w:style w:type="paragraph" w:styleId="ListNumber5">
    <w:name w:val="List Number 5"/>
    <w:basedOn w:val="List5"/>
    <w:rsid w:val="00651428"/>
    <w:pPr>
      <w:numPr>
        <w:numId w:val="7"/>
      </w:numPr>
    </w:pPr>
  </w:style>
  <w:style w:type="paragraph" w:styleId="BlockText">
    <w:name w:val="Block Text"/>
    <w:basedOn w:val="Normal"/>
    <w:rsid w:val="00651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428"/>
    <w:rPr>
      <w:sz w:val="16"/>
      <w:vertAlign w:val="superscript"/>
    </w:rPr>
  </w:style>
  <w:style w:type="character" w:customStyle="1" w:styleId="Symbols">
    <w:name w:val="Symbols"/>
    <w:basedOn w:val="DefaultParagraphFont"/>
    <w:rsid w:val="00651428"/>
    <w:rPr>
      <w:rFonts w:ascii="Symbol" w:hAnsi="Symbol"/>
    </w:rPr>
  </w:style>
  <w:style w:type="character" w:customStyle="1" w:styleId="MenuOptions">
    <w:name w:val="Menu Options"/>
    <w:basedOn w:val="DefaultParagraphFont"/>
    <w:rsid w:val="00651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428"/>
    <w:rPr>
      <w:b/>
    </w:rPr>
  </w:style>
  <w:style w:type="character" w:customStyle="1" w:styleId="Underlined">
    <w:name w:val="Underlined"/>
    <w:basedOn w:val="DefaultParagraphFont"/>
    <w:rsid w:val="00651428"/>
    <w:rPr>
      <w:u w:val="single"/>
    </w:rPr>
  </w:style>
  <w:style w:type="paragraph" w:customStyle="1" w:styleId="TableBodyTextRight">
    <w:name w:val="Table Body Text Right"/>
    <w:basedOn w:val="TableBodyText"/>
    <w:rsid w:val="00651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428"/>
    <w:rPr>
      <w:sz w:val="18"/>
    </w:rPr>
  </w:style>
  <w:style w:type="paragraph" w:customStyle="1" w:styleId="BodySmallRight">
    <w:name w:val="Body Small Right"/>
    <w:basedOn w:val="BodyTextRight"/>
    <w:rsid w:val="00651428"/>
    <w:rPr>
      <w:sz w:val="18"/>
      <w:szCs w:val="18"/>
    </w:rPr>
  </w:style>
  <w:style w:type="paragraph" w:customStyle="1" w:styleId="MarginEdition">
    <w:name w:val="Margin Edition"/>
    <w:basedOn w:val="MarginNote"/>
    <w:rsid w:val="00651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428"/>
    <w:rPr>
      <w:sz w:val="2"/>
      <w:szCs w:val="2"/>
    </w:rPr>
  </w:style>
  <w:style w:type="character" w:customStyle="1" w:styleId="Small">
    <w:name w:val="Small"/>
    <w:basedOn w:val="DefaultParagraphFont"/>
    <w:rsid w:val="00651428"/>
    <w:rPr>
      <w:sz w:val="16"/>
    </w:rPr>
  </w:style>
  <w:style w:type="paragraph" w:customStyle="1" w:styleId="WideTable">
    <w:name w:val="Wide Table"/>
    <w:basedOn w:val="Normal"/>
    <w:rsid w:val="00651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428"/>
  </w:style>
  <w:style w:type="paragraph" w:styleId="Quote">
    <w:name w:val="Quote"/>
    <w:basedOn w:val="Heading1"/>
    <w:link w:val="QuoteChar"/>
    <w:qFormat/>
    <w:rsid w:val="00651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428"/>
    <w:pPr>
      <w:pageBreakBefore/>
    </w:pPr>
  </w:style>
  <w:style w:type="paragraph" w:customStyle="1" w:styleId="Border">
    <w:name w:val="Border"/>
    <w:basedOn w:val="Normal"/>
    <w:qFormat/>
    <w:rsid w:val="00651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428"/>
    <w:rPr>
      <w:u w:val="single"/>
    </w:rPr>
  </w:style>
  <w:style w:type="character" w:customStyle="1" w:styleId="BoldandItalics">
    <w:name w:val="Bold and Italics"/>
    <w:qFormat/>
    <w:rsid w:val="00651428"/>
    <w:rPr>
      <w:b/>
      <w:i/>
      <w:u w:val="none"/>
    </w:rPr>
  </w:style>
  <w:style w:type="paragraph" w:styleId="BalloonText">
    <w:name w:val="Balloon Text"/>
    <w:basedOn w:val="Normal"/>
    <w:link w:val="BalloonTextChar"/>
    <w:rsid w:val="00651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42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0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4111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AHCBAC509 Plan and manage long-term weed, pest and disease control in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