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4A8" w:rsidP="006F44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AHCBAC502 Manage forage conservation</w:t>
      </w:r>
      <w:r>
        <w:fldChar w:fldCharType="end"/>
      </w:r>
    </w:p>
    <w:p w:rsidR="006F44A8" w:rsidP="006F44A8">
      <w:pPr>
        <w:pStyle w:val="Version"/>
        <w:sectPr w:rsidSect="00931A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A3F" w:rsidP="00931A3F">
      <w:pPr>
        <w:pStyle w:val="SuperHeading"/>
      </w:pPr>
      <w:r w:rsidRPr="00931A3F">
        <w:t>AHCBAC502 Manage forage conservation</w:t>
      </w:r>
    </w:p>
    <w:p w:rsidR="00000000" w:rsidRPr="00931A3F" w:rsidP="00931A3F">
      <w:pPr>
        <w:pStyle w:val="Heading1"/>
      </w:pPr>
      <w:bookmarkStart w:id="1" w:name="O_861580"/>
      <w:bookmarkEnd w:id="1"/>
      <w:r w:rsidRPr="00931A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31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TableHeading"/>
              <w:rPr>
                <w:lang w:val="en-NZ"/>
              </w:rPr>
            </w:pPr>
            <w:r w:rsidRPr="00931A3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TableHeading"/>
              <w:rPr>
                <w:lang w:val="en-NZ"/>
              </w:rPr>
            </w:pPr>
            <w:r w:rsidRPr="00931A3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TableHeading"/>
              <w:rPr>
                <w:lang w:val="en-NZ"/>
              </w:rPr>
            </w:pPr>
            <w:r w:rsidRPr="00931A3F">
              <w:t>Comment</w:t>
            </w:r>
          </w:p>
        </w:tc>
      </w:tr>
      <w:tr w:rsidTr="00931A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BodyText"/>
              <w:rPr>
                <w:lang w:val="en-NZ"/>
              </w:rPr>
            </w:pPr>
            <w:r w:rsidRPr="00931A3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BodyText"/>
              <w:rPr>
                <w:lang w:val="en-NZ"/>
              </w:rPr>
            </w:pPr>
            <w:r w:rsidRPr="00931A3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3F" w:rsidP="00931A3F">
            <w:pPr>
              <w:pStyle w:val="BodyText"/>
            </w:pPr>
            <w:r w:rsidRPr="00931A3F">
              <w:t>Initial release</w:t>
            </w:r>
          </w:p>
        </w:tc>
      </w:tr>
    </w:tbl>
    <w:p w:rsidR="00000000" w:rsidRPr="00931A3F" w:rsidP="00931A3F">
      <w:pPr>
        <w:pStyle w:val="BodyText"/>
      </w:pPr>
    </w:p>
    <w:p w:rsidR="00000000" w:rsidRPr="00931A3F" w:rsidP="00931A3F">
      <w:pPr>
        <w:pStyle w:val="AllowPageBreak"/>
      </w:pPr>
    </w:p>
    <w:p w:rsidR="00000000" w:rsidRPr="00931A3F" w:rsidP="00931A3F">
      <w:pPr>
        <w:pStyle w:val="Heading1"/>
      </w:pPr>
      <w:bookmarkStart w:id="2" w:name="O_861581"/>
      <w:bookmarkEnd w:id="2"/>
      <w:r w:rsidRPr="00931A3F">
        <w:t>Application</w:t>
      </w:r>
    </w:p>
    <w:p w:rsidR="00000000" w:rsidRPr="00931A3F" w:rsidP="006F44A8">
      <w:pPr>
        <w:pStyle w:val="BodyText"/>
      </w:pPr>
      <w:r w:rsidRPr="00931A3F">
        <w:t>This unit of competency describes the skills and knowledge required to manage forage conservation.</w:t>
      </w:r>
    </w:p>
    <w:p w:rsidR="00000000" w:rsidRPr="00931A3F" w:rsidP="006F44A8">
      <w:pPr>
        <w:pStyle w:val="BodyText"/>
      </w:pPr>
      <w:r w:rsidRPr="00931A3F">
        <w:t>All work must be carried out to comply with workplace procedures, work health and safety and biosecurity legislation and codes, and sustainability practices.</w:t>
      </w:r>
    </w:p>
    <w:p w:rsidR="00000000" w:rsidRPr="00931A3F" w:rsidP="006F44A8">
      <w:pPr>
        <w:pStyle w:val="BodyText"/>
      </w:pPr>
      <w:r w:rsidRPr="00931A3F">
        <w:t>This unit applies to individuals who demonstrate deep knowledge in a specific technical area, tak</w:t>
      </w:r>
      <w:r w:rsidRPr="00931A3F">
        <w:t>e personal responsibility and exercise autonomy in undertaking complex work. They organise the work of self and others and analyse, design and communicate solutions to sometimes complex problems.</w:t>
      </w:r>
    </w:p>
    <w:p w:rsidR="00000000" w:rsidRPr="00931A3F" w:rsidP="006F44A8">
      <w:pPr>
        <w:pStyle w:val="BodyText"/>
      </w:pPr>
      <w:r w:rsidRPr="00931A3F">
        <w:t>No occupational licensing, legislative or certification req</w:t>
      </w:r>
      <w:r w:rsidRPr="00931A3F">
        <w:t>uirements are known to apply to this unit at the time of publication.</w:t>
      </w:r>
    </w:p>
    <w:p w:rsidR="00000000" w:rsidRPr="00931A3F" w:rsidP="00931A3F">
      <w:pPr>
        <w:pStyle w:val="Heading1"/>
      </w:pPr>
      <w:bookmarkStart w:id="3" w:name="O_861582"/>
      <w:bookmarkEnd w:id="3"/>
      <w:r w:rsidRPr="00931A3F">
        <w:t>Pre-requisite Unit</w:t>
      </w:r>
    </w:p>
    <w:p w:rsidR="00000000" w:rsidRPr="00931A3F" w:rsidP="006F44A8">
      <w:pPr>
        <w:pStyle w:val="BodyText"/>
      </w:pPr>
      <w:r w:rsidRPr="00931A3F">
        <w:t>Nil.</w:t>
      </w:r>
    </w:p>
    <w:p w:rsidR="00000000" w:rsidRPr="00931A3F" w:rsidP="00931A3F">
      <w:pPr>
        <w:pStyle w:val="Heading1"/>
      </w:pPr>
      <w:bookmarkStart w:id="4" w:name="O_861584"/>
      <w:bookmarkEnd w:id="4"/>
      <w:r w:rsidRPr="00931A3F">
        <w:t>Unit Sector</w:t>
      </w:r>
    </w:p>
    <w:p w:rsidR="00000000" w:rsidRPr="00931A3F" w:rsidP="006F44A8">
      <w:pPr>
        <w:pStyle w:val="BodyText"/>
      </w:pPr>
      <w:r w:rsidRPr="00931A3F">
        <w:t>Broad acre cropping (BAC)</w:t>
      </w:r>
    </w:p>
    <w:p w:rsidR="00000000" w:rsidRPr="00931A3F" w:rsidP="00931A3F">
      <w:pPr>
        <w:pStyle w:val="Heading1"/>
      </w:pPr>
      <w:bookmarkStart w:id="5" w:name="O_861585"/>
      <w:bookmarkEnd w:id="5"/>
      <w:r w:rsidRPr="00931A3F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6F44A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TableHeading"/>
              <w:rPr>
                <w:lang w:val="en-NZ"/>
              </w:rPr>
            </w:pPr>
            <w:r w:rsidRPr="00931A3F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TableHeading"/>
              <w:rPr>
                <w:lang w:val="en-NZ"/>
              </w:rPr>
            </w:pPr>
            <w:r w:rsidRPr="00931A3F">
              <w:t>Performance criteria</w:t>
            </w:r>
          </w:p>
        </w:tc>
      </w:tr>
      <w:tr w:rsidTr="006F44A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BodyText"/>
              <w:rPr>
                <w:lang w:val="en-NZ"/>
              </w:rPr>
            </w:pPr>
            <w:r w:rsidRPr="00931A3F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BodyText"/>
              <w:rPr>
                <w:lang w:val="en-NZ"/>
              </w:rPr>
            </w:pPr>
            <w:r w:rsidRPr="00931A3F">
              <w:t>Performance criteria describe the performance needed to demonstrate achievement of the element.</w:t>
            </w:r>
          </w:p>
        </w:tc>
      </w:tr>
      <w:tr w:rsidTr="006F44A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List"/>
              <w:rPr>
                <w:lang w:val="en-NZ"/>
              </w:rPr>
            </w:pPr>
            <w:r w:rsidRPr="00931A3F">
              <w:t>1.</w:t>
            </w:r>
            <w:r w:rsidRPr="00931A3F">
              <w:tab/>
              <w:t xml:space="preserve">Plan for forage </w:t>
            </w:r>
            <w:r w:rsidRPr="00931A3F">
              <w:t>conservation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3F" w:rsidP="00931A3F">
            <w:pPr>
              <w:pStyle w:val="List"/>
            </w:pPr>
            <w:r w:rsidRPr="00931A3F">
              <w:t>1.1</w:t>
            </w:r>
            <w:r w:rsidRPr="00931A3F">
              <w:tab/>
              <w:t xml:space="preserve">Determine the resource needs and end use requirements of forage </w:t>
            </w:r>
            <w:r w:rsidRPr="00931A3F">
              <w:t>conservation in t</w:t>
            </w:r>
            <w:r w:rsidRPr="00931A3F">
              <w:t>he farm production system</w:t>
            </w:r>
          </w:p>
          <w:p w:rsidR="00000000" w:rsidRPr="00931A3F" w:rsidP="00931A3F">
            <w:pPr>
              <w:pStyle w:val="List"/>
            </w:pPr>
            <w:r w:rsidRPr="00931A3F">
              <w:t>1.2</w:t>
            </w:r>
            <w:r w:rsidRPr="00931A3F">
              <w:tab/>
              <w:t>Define forage conservation options and cost benefit</w:t>
            </w:r>
          </w:p>
          <w:p w:rsidR="00000000" w:rsidRPr="00931A3F" w:rsidP="00931A3F">
            <w:pPr>
              <w:pStyle w:val="List"/>
            </w:pPr>
            <w:r w:rsidRPr="00931A3F">
              <w:t>1.3</w:t>
            </w:r>
            <w:r w:rsidRPr="00931A3F">
              <w:tab/>
              <w:t>Select appropriate paddocks for forage conservation with regard to species selection and target growth stage</w:t>
            </w:r>
          </w:p>
          <w:p w:rsidR="00000000" w:rsidRPr="00931A3F" w:rsidP="00931A3F">
            <w:pPr>
              <w:pStyle w:val="List"/>
            </w:pPr>
            <w:r w:rsidRPr="00931A3F">
              <w:t>1.4</w:t>
            </w:r>
            <w:r w:rsidRPr="00931A3F">
              <w:tab/>
              <w:t>Select appropriate forage conservation machinery, equipme</w:t>
            </w:r>
            <w:r w:rsidRPr="00931A3F">
              <w:t>nt and personal protective equipment in accordance with manufacturer</w:t>
            </w:r>
            <w:r>
              <w:t>’</w:t>
            </w:r>
            <w:r w:rsidRPr="00931A3F">
              <w:t>s specifications, work health and safety requirements and industry practice</w:t>
            </w:r>
          </w:p>
          <w:p w:rsidR="00000000" w:rsidRPr="00931A3F" w:rsidP="00931A3F">
            <w:pPr>
              <w:pStyle w:val="List"/>
            </w:pPr>
            <w:r w:rsidRPr="00931A3F">
              <w:t>1.5</w:t>
            </w:r>
            <w:r w:rsidRPr="00931A3F">
              <w:tab/>
              <w:t xml:space="preserve">Assess technology to ensure most efficient performance of operations </w:t>
            </w:r>
          </w:p>
          <w:p w:rsidR="00000000" w:rsidRPr="00931A3F" w:rsidP="00931A3F">
            <w:pPr>
              <w:pStyle w:val="List"/>
            </w:pPr>
            <w:r w:rsidRPr="00931A3F">
              <w:t>1.6</w:t>
            </w:r>
            <w:r w:rsidRPr="00931A3F">
              <w:tab/>
              <w:t>Ensure safe access to paddocks fo</w:t>
            </w:r>
            <w:r w:rsidRPr="00931A3F">
              <w:t>r harvesting and transport machinery</w:t>
            </w:r>
          </w:p>
          <w:p w:rsidR="00000000" w:rsidRPr="00931A3F" w:rsidP="00931A3F">
            <w:pPr>
              <w:pStyle w:val="List"/>
            </w:pPr>
            <w:r w:rsidRPr="00931A3F">
              <w:t>1.7</w:t>
            </w:r>
            <w:r w:rsidRPr="00931A3F">
              <w:tab/>
              <w:t>Plan and prepare storage facility or system for selected forage conservation method</w:t>
            </w:r>
          </w:p>
          <w:p w:rsidR="00000000" w:rsidRPr="00931A3F" w:rsidP="00931A3F">
            <w:pPr>
              <w:pStyle w:val="List"/>
            </w:pPr>
            <w:r w:rsidRPr="00931A3F">
              <w:t>1.8</w:t>
            </w:r>
            <w:r w:rsidRPr="00931A3F">
              <w:tab/>
              <w:t>Identify and minimise potential environmental impacts of forage conservation activities</w:t>
            </w:r>
          </w:p>
          <w:p w:rsidR="00000000" w:rsidRPr="00931A3F" w:rsidP="00931A3F">
            <w:pPr>
              <w:pStyle w:val="List"/>
            </w:pPr>
            <w:r w:rsidRPr="00931A3F">
              <w:t>1.9</w:t>
            </w:r>
            <w:r w:rsidRPr="00931A3F">
              <w:tab/>
              <w:t>Negotiate contracts and costs inclu</w:t>
            </w:r>
            <w:r w:rsidRPr="00931A3F">
              <w:t>ding crop inputs, machinery, harvest area and storage sites where applicable</w:t>
            </w:r>
          </w:p>
          <w:p w:rsidR="00000000" w:rsidRPr="00931A3F" w:rsidP="00931A3F">
            <w:pPr>
              <w:pStyle w:val="List"/>
            </w:pPr>
            <w:r w:rsidRPr="00931A3F">
              <w:t>1.10</w:t>
            </w:r>
            <w:r w:rsidRPr="00931A3F">
              <w:tab/>
              <w:t>Communicate details of work activities with workers or contractors where applicable</w:t>
            </w:r>
          </w:p>
          <w:p w:rsidR="00000000" w:rsidP="00931A3F">
            <w:pPr>
              <w:pStyle w:val="List"/>
              <w:rPr>
                <w:lang w:val="en-NZ"/>
              </w:rPr>
            </w:pPr>
            <w:r w:rsidRPr="00931A3F">
              <w:t>1.11</w:t>
            </w:r>
            <w:r w:rsidRPr="00931A3F">
              <w:tab/>
            </w:r>
            <w:r w:rsidRPr="00931A3F">
              <w:t>Identify work health and safety hazards and risks in forage conservation and develop control strategies</w:t>
            </w:r>
          </w:p>
        </w:tc>
      </w:tr>
      <w:tr w:rsidTr="006F44A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List"/>
              <w:rPr>
                <w:lang w:val="en-NZ"/>
              </w:rPr>
            </w:pPr>
            <w:r w:rsidRPr="00931A3F">
              <w:t>2.</w:t>
            </w:r>
            <w:r w:rsidRPr="00931A3F">
              <w:tab/>
              <w:t>Prepare paddocks for forage conservation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3F" w:rsidP="00931A3F">
            <w:pPr>
              <w:pStyle w:val="List"/>
            </w:pPr>
            <w:r w:rsidRPr="00931A3F">
              <w:t>2.1</w:t>
            </w:r>
            <w:r w:rsidRPr="00931A3F">
              <w:tab/>
              <w:t>Identify need for fertiliser, irrigation, weed control and grazing or slashing before closing paddock t</w:t>
            </w:r>
            <w:r w:rsidRPr="00931A3F">
              <w:t>o stock at appropriate time</w:t>
            </w:r>
          </w:p>
          <w:p w:rsidR="00000000" w:rsidRPr="00931A3F" w:rsidP="00931A3F">
            <w:pPr>
              <w:pStyle w:val="List"/>
            </w:pPr>
            <w:r w:rsidRPr="00931A3F">
              <w:t>2.2</w:t>
            </w:r>
            <w:r w:rsidRPr="00931A3F">
              <w:tab/>
              <w:t>Identify optimum time for harvest of key species</w:t>
            </w:r>
          </w:p>
          <w:p w:rsidR="00000000" w:rsidP="00931A3F">
            <w:pPr>
              <w:pStyle w:val="List"/>
              <w:rPr>
                <w:lang w:val="en-NZ"/>
              </w:rPr>
            </w:pPr>
            <w:r w:rsidRPr="00931A3F">
              <w:t>2.3</w:t>
            </w:r>
            <w:r w:rsidRPr="00931A3F">
              <w:tab/>
              <w:t>Monitor and control weeds, pests and diseases</w:t>
            </w:r>
          </w:p>
        </w:tc>
      </w:tr>
      <w:tr w:rsidTr="006F44A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List"/>
              <w:rPr>
                <w:lang w:val="en-NZ"/>
              </w:rPr>
            </w:pPr>
            <w:r w:rsidRPr="00931A3F">
              <w:t>3.</w:t>
            </w:r>
            <w:r w:rsidRPr="00931A3F">
              <w:tab/>
              <w:t>Oversee forage harvesting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3F" w:rsidP="00931A3F">
            <w:pPr>
              <w:pStyle w:val="List"/>
            </w:pPr>
            <w:r w:rsidRPr="00931A3F">
              <w:t>3.1</w:t>
            </w:r>
            <w:r w:rsidRPr="00931A3F">
              <w:tab/>
              <w:t>Establish dry matter targets for the selected method of forage conservation</w:t>
            </w:r>
          </w:p>
          <w:p w:rsidR="00000000" w:rsidRPr="00931A3F" w:rsidP="00931A3F">
            <w:pPr>
              <w:pStyle w:val="List"/>
            </w:pPr>
            <w:r w:rsidRPr="00931A3F">
              <w:t>3.2</w:t>
            </w:r>
            <w:r w:rsidRPr="00931A3F">
              <w:tab/>
            </w:r>
            <w:r w:rsidRPr="00931A3F">
              <w:t>Monitor seasonal and current weather conditions to determine optimum time for harvest and to ensure quality</w:t>
            </w:r>
          </w:p>
          <w:p w:rsidR="00000000" w:rsidRPr="00931A3F" w:rsidP="00931A3F">
            <w:pPr>
              <w:pStyle w:val="List"/>
            </w:pPr>
            <w:r w:rsidRPr="00931A3F">
              <w:t>3.3</w:t>
            </w:r>
            <w:r w:rsidRPr="00931A3F">
              <w:tab/>
              <w:t>Assess condition and dry matter content of the crop throughout the harvesting operation</w:t>
            </w:r>
          </w:p>
          <w:p w:rsidR="00000000" w:rsidRPr="00931A3F" w:rsidP="00931A3F">
            <w:pPr>
              <w:pStyle w:val="List"/>
            </w:pPr>
            <w:r w:rsidRPr="00931A3F">
              <w:t>3.4</w:t>
            </w:r>
            <w:r w:rsidRPr="00931A3F">
              <w:tab/>
              <w:t>Select harvesting and conditioning machinery based o</w:t>
            </w:r>
            <w:r w:rsidRPr="00931A3F">
              <w:t>n weather conditions and forage drying targets</w:t>
            </w:r>
          </w:p>
          <w:p w:rsidR="00000000" w:rsidRPr="00931A3F" w:rsidP="00931A3F">
            <w:pPr>
              <w:pStyle w:val="List"/>
            </w:pPr>
            <w:r w:rsidRPr="00931A3F">
              <w:t>3.5</w:t>
            </w:r>
            <w:r w:rsidRPr="00931A3F">
              <w:tab/>
              <w:t>Ensure that harvesting activities are conducted in a safe, controlled and efficient manner</w:t>
            </w:r>
          </w:p>
          <w:p w:rsidR="00000000" w:rsidRPr="00931A3F" w:rsidP="00931A3F">
            <w:pPr>
              <w:pStyle w:val="List"/>
            </w:pPr>
            <w:r w:rsidRPr="00931A3F">
              <w:t>3.6</w:t>
            </w:r>
            <w:r w:rsidRPr="00931A3F">
              <w:tab/>
              <w:t>Ensure that baling, wrapping, compacting, sealing or storage of forage is in accordance with storage plan</w:t>
            </w:r>
          </w:p>
          <w:p w:rsidR="00000000" w:rsidP="00931A3F">
            <w:pPr>
              <w:pStyle w:val="List"/>
              <w:rPr>
                <w:lang w:val="en-NZ"/>
              </w:rPr>
            </w:pPr>
            <w:r w:rsidRPr="00931A3F">
              <w:t>3.7</w:t>
            </w:r>
            <w:r w:rsidRPr="00931A3F">
              <w:tab/>
            </w:r>
            <w:r w:rsidRPr="00931A3F">
              <w:t>Ensure that forage is safely loaded, transported and stored in accordance with work health and safety and quality requirements and to minimise spoilage and the risk of combustion</w:t>
            </w:r>
          </w:p>
        </w:tc>
      </w:tr>
      <w:tr w:rsidTr="006F44A8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A3F">
            <w:pPr>
              <w:pStyle w:val="List"/>
              <w:rPr>
                <w:lang w:val="en-NZ"/>
              </w:rPr>
            </w:pPr>
            <w:r w:rsidRPr="00931A3F">
              <w:t>4.</w:t>
            </w:r>
            <w:r w:rsidRPr="00931A3F">
              <w:tab/>
              <w:t>Complete operation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A3F" w:rsidP="00931A3F">
            <w:pPr>
              <w:pStyle w:val="List"/>
            </w:pPr>
            <w:r w:rsidRPr="00931A3F">
              <w:t>4.1</w:t>
            </w:r>
            <w:r w:rsidRPr="00931A3F">
              <w:tab/>
              <w:t>Complete records in accordance with quality assura</w:t>
            </w:r>
            <w:r w:rsidRPr="00931A3F">
              <w:t>nce requirements and industry practice</w:t>
            </w:r>
          </w:p>
          <w:p w:rsidR="00000000" w:rsidRPr="00931A3F" w:rsidP="00931A3F">
            <w:pPr>
              <w:pStyle w:val="List"/>
            </w:pPr>
            <w:r w:rsidRPr="00931A3F">
              <w:t>4.2</w:t>
            </w:r>
            <w:r w:rsidRPr="00931A3F">
              <w:tab/>
              <w:t>Ensure waste and debris is disposed of to minimise environmental impact</w:t>
            </w:r>
          </w:p>
          <w:p w:rsidR="00000000" w:rsidRPr="00931A3F" w:rsidP="00931A3F">
            <w:pPr>
              <w:pStyle w:val="List"/>
            </w:pPr>
            <w:r w:rsidRPr="00931A3F">
              <w:t>4.3</w:t>
            </w:r>
            <w:r w:rsidRPr="00931A3F">
              <w:tab/>
              <w:t>Ensure that machinery and ancillary equipment is cleaned and serviced in accordance with manufacturer</w:t>
            </w:r>
            <w:r>
              <w:t>’</w:t>
            </w:r>
            <w:r w:rsidRPr="00931A3F">
              <w:t>s specifications, work health and s</w:t>
            </w:r>
            <w:r w:rsidRPr="00931A3F">
              <w:t>afety requirements and industry practice</w:t>
            </w:r>
          </w:p>
          <w:p w:rsidR="00000000" w:rsidRPr="00931A3F" w:rsidP="00931A3F">
            <w:pPr>
              <w:pStyle w:val="List"/>
            </w:pPr>
            <w:r w:rsidRPr="00931A3F">
              <w:t>4.4</w:t>
            </w:r>
            <w:r w:rsidRPr="00931A3F">
              <w:tab/>
              <w:t>Conduct quality checks on stored forage</w:t>
            </w:r>
          </w:p>
          <w:p w:rsidR="00000000" w:rsidRPr="00931A3F" w:rsidP="00931A3F">
            <w:pPr>
              <w:pStyle w:val="List"/>
            </w:pPr>
            <w:r w:rsidRPr="00931A3F">
              <w:t>4.5</w:t>
            </w:r>
            <w:r w:rsidRPr="00931A3F">
              <w:tab/>
              <w:t>Monitor and minimise environmental impacts of forage conservation activities including concentration of nutrients at field out areas and effluent run-off</w:t>
            </w:r>
          </w:p>
          <w:p w:rsidR="00000000" w:rsidRPr="00931A3F" w:rsidP="00931A3F">
            <w:pPr>
              <w:pStyle w:val="List"/>
            </w:pPr>
            <w:r w:rsidRPr="00931A3F">
              <w:t>4.6</w:t>
            </w:r>
            <w:r w:rsidRPr="00931A3F">
              <w:tab/>
            </w:r>
            <w:r w:rsidRPr="00931A3F">
              <w:t>Implement enterprise biosecurity policies</w:t>
            </w:r>
          </w:p>
        </w:tc>
      </w:tr>
    </w:tbl>
    <w:p w:rsidR="00000000" w:rsidRPr="00931A3F" w:rsidP="00931A3F">
      <w:pPr>
        <w:pStyle w:val="BodyText"/>
      </w:pPr>
    </w:p>
    <w:p w:rsidR="00000000" w:rsidRPr="00931A3F" w:rsidP="00931A3F">
      <w:pPr>
        <w:pStyle w:val="AllowPageBreak"/>
      </w:pPr>
    </w:p>
    <w:p w:rsidR="00000000" w:rsidRPr="00931A3F" w:rsidP="00931A3F">
      <w:pPr>
        <w:pStyle w:val="Heading1"/>
      </w:pPr>
      <w:bookmarkStart w:id="6" w:name="O_861586"/>
      <w:bookmarkEnd w:id="6"/>
      <w:r w:rsidRPr="00931A3F">
        <w:t>Foundation Skills</w:t>
      </w:r>
    </w:p>
    <w:p w:rsidR="00000000" w:rsidRPr="00931A3F" w:rsidP="006F44A8">
      <w:pPr>
        <w:pStyle w:val="BodyText"/>
      </w:pPr>
      <w:r w:rsidRPr="00931A3F">
        <w:t>Foundation Skills essential to performance are explicit in the performance criteria of this unit of competency.</w:t>
      </w:r>
    </w:p>
    <w:p w:rsidR="00000000" w:rsidRPr="00931A3F" w:rsidP="00931A3F">
      <w:pPr>
        <w:pStyle w:val="Heading1"/>
      </w:pPr>
      <w:bookmarkStart w:id="7" w:name="O_861587"/>
      <w:bookmarkEnd w:id="7"/>
      <w:r w:rsidRPr="00931A3F">
        <w:t>Range of Conditions</w:t>
      </w:r>
    </w:p>
    <w:p w:rsidR="00000000" w:rsidRPr="00931A3F" w:rsidP="00931A3F">
      <w:pPr>
        <w:pStyle w:val="Heading1"/>
      </w:pPr>
      <w:bookmarkStart w:id="8" w:name="O_861588"/>
      <w:bookmarkEnd w:id="8"/>
      <w:r w:rsidRPr="00931A3F">
        <w:t>Unit Mapping</w:t>
      </w:r>
      <w:r w:rsidRPr="00931A3F">
        <w:t xml:space="preserve"> Information</w:t>
      </w:r>
    </w:p>
    <w:p w:rsidR="00000000" w:rsidRPr="00931A3F" w:rsidP="006F44A8">
      <w:pPr>
        <w:pStyle w:val="BodyText"/>
      </w:pPr>
      <w:r w:rsidRPr="00931A3F">
        <w:t>This unit is equivalent to AHCBAC502A Manage forage conservation.</w:t>
      </w:r>
    </w:p>
    <w:p w:rsidR="00000000" w:rsidRPr="00931A3F" w:rsidP="00931A3F">
      <w:pPr>
        <w:pStyle w:val="Heading1"/>
      </w:pPr>
      <w:bookmarkStart w:id="9" w:name="O_861595"/>
      <w:bookmarkEnd w:id="9"/>
      <w:r w:rsidRPr="00931A3F">
        <w:t>Links</w:t>
      </w:r>
    </w:p>
    <w:p w:rsidR="00000000" w:rsidRPr="00931A3F" w:rsidP="006F44A8">
      <w:pPr>
        <w:pStyle w:val="BodyText"/>
      </w:pPr>
      <w:r w:rsidRPr="00931A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46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1A3F" w:rsidP="00931A3F"/>
    <w:sectPr w:rsidSect="00931A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3F" w:rsidRPr="006F44A8" w:rsidP="006F44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4A8" w:rsidP="00931A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4A8" w:rsidP="00931A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44A8" w:rsidP="00931A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4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A3F" w:rsidRPr="006F44A8" w:rsidP="006F44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A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4A8" w:rsidRPr="002D2AF8" w:rsidP="00931A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AHCBAC502 Manage forage conservation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6F44A8" w:rsidP="00931A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A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A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A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A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A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A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A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A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A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A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A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A3F"/>
  </w:style>
  <w:style w:type="character" w:customStyle="1" w:styleId="Heading1Char">
    <w:name w:val="Heading 1 Char"/>
    <w:basedOn w:val="DefaultParagraphFont"/>
    <w:link w:val="Heading1"/>
    <w:rsid w:val="00931A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A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A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1A3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31A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1A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1A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A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A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A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A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A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A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A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A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A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A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A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A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A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A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A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A3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31A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1A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A3F"/>
    <w:rPr>
      <w:b/>
      <w:spacing w:val="0"/>
    </w:rPr>
  </w:style>
  <w:style w:type="paragraph" w:customStyle="1" w:styleId="SuperTitle">
    <w:name w:val="SuperTitle"/>
    <w:basedOn w:val="Title"/>
    <w:rsid w:val="00931A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A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A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A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A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A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A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A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A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A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A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A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A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A3F"/>
    <w:rPr>
      <w:i/>
    </w:rPr>
  </w:style>
  <w:style w:type="paragraph" w:styleId="Caption">
    <w:name w:val="caption"/>
    <w:basedOn w:val="BodyText"/>
    <w:next w:val="Normal"/>
    <w:qFormat/>
    <w:rsid w:val="00931A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A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A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A3F"/>
  </w:style>
  <w:style w:type="paragraph" w:styleId="TableofFigures">
    <w:name w:val="table of figures"/>
    <w:basedOn w:val="Normal"/>
    <w:next w:val="Normal"/>
    <w:semiHidden/>
    <w:rsid w:val="00931A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A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1A3F"/>
    <w:rPr>
      <w:rFonts w:ascii="Wingdings" w:hAnsi="Wingdings"/>
    </w:rPr>
  </w:style>
  <w:style w:type="character" w:customStyle="1" w:styleId="HotSpot">
    <w:name w:val="HotSpot"/>
    <w:rsid w:val="00931A3F"/>
    <w:rPr>
      <w:color w:val="0033CC"/>
      <w:u w:val="none"/>
    </w:rPr>
  </w:style>
  <w:style w:type="paragraph" w:customStyle="1" w:styleId="BodyTextRight">
    <w:name w:val="Body Text Right"/>
    <w:basedOn w:val="BodyText"/>
    <w:rsid w:val="00931A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A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A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A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A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A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A3F"/>
    <w:rPr>
      <w:sz w:val="32"/>
    </w:rPr>
  </w:style>
  <w:style w:type="paragraph" w:customStyle="1" w:styleId="HeadingProcedure">
    <w:name w:val="Heading Procedure"/>
    <w:basedOn w:val="HeadingBase"/>
    <w:next w:val="Normal"/>
    <w:rsid w:val="00931A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A3F"/>
    <w:pPr>
      <w:spacing w:before="60" w:after="60"/>
    </w:pPr>
  </w:style>
  <w:style w:type="paragraph" w:styleId="ListContinue">
    <w:name w:val="List Continue"/>
    <w:basedOn w:val="List"/>
    <w:rsid w:val="00931A3F"/>
    <w:pPr>
      <w:ind w:firstLine="0"/>
    </w:pPr>
  </w:style>
  <w:style w:type="paragraph" w:customStyle="1" w:styleId="ListNote">
    <w:name w:val="List Note"/>
    <w:basedOn w:val="List"/>
    <w:rsid w:val="00931A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A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A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A3F"/>
    <w:rPr>
      <w:rFonts w:ascii="Courier New" w:hAnsi="Courier New"/>
    </w:rPr>
  </w:style>
  <w:style w:type="paragraph" w:customStyle="1" w:styleId="NoteBullet">
    <w:name w:val="Note Bullet"/>
    <w:basedOn w:val="Note"/>
    <w:rsid w:val="00931A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A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A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A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A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1A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A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A3F"/>
    <w:rPr>
      <w:b/>
      <w:smallCaps/>
    </w:rPr>
  </w:style>
  <w:style w:type="paragraph" w:customStyle="1" w:styleId="TableListNumber">
    <w:name w:val="Table List Number"/>
    <w:basedOn w:val="ListNumber"/>
    <w:rsid w:val="00931A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A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A3F"/>
    <w:pPr>
      <w:numPr>
        <w:numId w:val="7"/>
      </w:numPr>
    </w:pPr>
  </w:style>
  <w:style w:type="paragraph" w:customStyle="1" w:styleId="ListAlpha2">
    <w:name w:val="List Alpha 2"/>
    <w:basedOn w:val="List2"/>
    <w:rsid w:val="00931A3F"/>
    <w:pPr>
      <w:numPr>
        <w:numId w:val="6"/>
      </w:numPr>
    </w:pPr>
  </w:style>
  <w:style w:type="paragraph" w:styleId="List2">
    <w:name w:val="List 2"/>
    <w:basedOn w:val="BodyText"/>
    <w:rsid w:val="00931A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A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A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A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A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A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1A3F"/>
    <w:pPr>
      <w:numPr>
        <w:numId w:val="2"/>
      </w:numPr>
    </w:pPr>
  </w:style>
  <w:style w:type="paragraph" w:styleId="ListContinue2">
    <w:name w:val="List Continue 2"/>
    <w:basedOn w:val="List2"/>
    <w:rsid w:val="00931A3F"/>
    <w:pPr>
      <w:ind w:firstLine="0"/>
    </w:pPr>
  </w:style>
  <w:style w:type="paragraph" w:styleId="ListContinue3">
    <w:name w:val="List Continue 3"/>
    <w:basedOn w:val="List3"/>
    <w:rsid w:val="00931A3F"/>
    <w:pPr>
      <w:ind w:left="1021" w:firstLine="0"/>
    </w:pPr>
  </w:style>
  <w:style w:type="paragraph" w:styleId="ListContinue4">
    <w:name w:val="List Continue 4"/>
    <w:basedOn w:val="List4"/>
    <w:rsid w:val="00931A3F"/>
    <w:pPr>
      <w:ind w:firstLine="0"/>
    </w:pPr>
  </w:style>
  <w:style w:type="paragraph" w:styleId="ListContinue5">
    <w:name w:val="List Continue 5"/>
    <w:basedOn w:val="List5"/>
    <w:rsid w:val="00931A3F"/>
    <w:pPr>
      <w:ind w:firstLine="0"/>
    </w:pPr>
  </w:style>
  <w:style w:type="paragraph" w:styleId="ListNumber3">
    <w:name w:val="List Number 3"/>
    <w:basedOn w:val="List3"/>
    <w:rsid w:val="00931A3F"/>
    <w:pPr>
      <w:numPr>
        <w:numId w:val="3"/>
      </w:numPr>
    </w:pPr>
  </w:style>
  <w:style w:type="paragraph" w:styleId="ListNumber4">
    <w:name w:val="List Number 4"/>
    <w:basedOn w:val="List4"/>
    <w:rsid w:val="00931A3F"/>
    <w:pPr>
      <w:numPr>
        <w:numId w:val="4"/>
      </w:numPr>
    </w:pPr>
  </w:style>
  <w:style w:type="paragraph" w:styleId="ListNumber5">
    <w:name w:val="List Number 5"/>
    <w:basedOn w:val="List5"/>
    <w:rsid w:val="00931A3F"/>
    <w:pPr>
      <w:numPr>
        <w:numId w:val="5"/>
      </w:numPr>
    </w:pPr>
  </w:style>
  <w:style w:type="paragraph" w:styleId="BlockText">
    <w:name w:val="Block Text"/>
    <w:basedOn w:val="Normal"/>
    <w:rsid w:val="00931A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A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A3F"/>
    <w:rPr>
      <w:sz w:val="16"/>
      <w:vertAlign w:val="superscript"/>
    </w:rPr>
  </w:style>
  <w:style w:type="character" w:customStyle="1" w:styleId="Symbols">
    <w:name w:val="Symbols"/>
    <w:basedOn w:val="DefaultParagraphFont"/>
    <w:rsid w:val="00931A3F"/>
    <w:rPr>
      <w:rFonts w:ascii="Symbol" w:hAnsi="Symbol"/>
    </w:rPr>
  </w:style>
  <w:style w:type="character" w:customStyle="1" w:styleId="MenuOptions">
    <w:name w:val="Menu Options"/>
    <w:basedOn w:val="DefaultParagraphFont"/>
    <w:rsid w:val="00931A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A3F"/>
    <w:rPr>
      <w:b/>
    </w:rPr>
  </w:style>
  <w:style w:type="character" w:customStyle="1" w:styleId="Underlined">
    <w:name w:val="Underlined"/>
    <w:basedOn w:val="DefaultParagraphFont"/>
    <w:rsid w:val="00931A3F"/>
    <w:rPr>
      <w:u w:val="single"/>
    </w:rPr>
  </w:style>
  <w:style w:type="paragraph" w:customStyle="1" w:styleId="TableBodyTextRight">
    <w:name w:val="Table Body Text Right"/>
    <w:basedOn w:val="TableBodyText"/>
    <w:rsid w:val="00931A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A3F"/>
    <w:rPr>
      <w:sz w:val="18"/>
    </w:rPr>
  </w:style>
  <w:style w:type="paragraph" w:customStyle="1" w:styleId="BodySmallRight">
    <w:name w:val="Body Small Right"/>
    <w:basedOn w:val="BodyTextRight"/>
    <w:rsid w:val="00931A3F"/>
    <w:rPr>
      <w:sz w:val="18"/>
      <w:szCs w:val="18"/>
    </w:rPr>
  </w:style>
  <w:style w:type="paragraph" w:customStyle="1" w:styleId="MarginEdition">
    <w:name w:val="Margin Edition"/>
    <w:basedOn w:val="MarginNote"/>
    <w:rsid w:val="00931A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A3F"/>
    <w:rPr>
      <w:sz w:val="2"/>
      <w:szCs w:val="2"/>
    </w:rPr>
  </w:style>
  <w:style w:type="character" w:customStyle="1" w:styleId="Small">
    <w:name w:val="Small"/>
    <w:basedOn w:val="DefaultParagraphFont"/>
    <w:rsid w:val="00931A3F"/>
    <w:rPr>
      <w:sz w:val="16"/>
    </w:rPr>
  </w:style>
  <w:style w:type="paragraph" w:customStyle="1" w:styleId="WideTable">
    <w:name w:val="Wide Table"/>
    <w:basedOn w:val="Normal"/>
    <w:rsid w:val="00931A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A3F"/>
  </w:style>
  <w:style w:type="paragraph" w:styleId="Quote">
    <w:name w:val="Quote"/>
    <w:basedOn w:val="Heading1"/>
    <w:link w:val="QuoteChar"/>
    <w:qFormat/>
    <w:rsid w:val="00931A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A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A3F"/>
    <w:pPr>
      <w:pageBreakBefore/>
    </w:pPr>
  </w:style>
  <w:style w:type="paragraph" w:customStyle="1" w:styleId="Border">
    <w:name w:val="Border"/>
    <w:basedOn w:val="Normal"/>
    <w:qFormat/>
    <w:rsid w:val="00931A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A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A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A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A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A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A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A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A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A3F"/>
    <w:rPr>
      <w:u w:val="single"/>
    </w:rPr>
  </w:style>
  <w:style w:type="character" w:customStyle="1" w:styleId="BoldandItalics">
    <w:name w:val="Bold and Italics"/>
    <w:qFormat/>
    <w:rsid w:val="00931A3F"/>
    <w:rPr>
      <w:b/>
      <w:i/>
      <w:u w:val="none"/>
    </w:rPr>
  </w:style>
  <w:style w:type="paragraph" w:styleId="BalloonText">
    <w:name w:val="Balloon Text"/>
    <w:basedOn w:val="Normal"/>
    <w:link w:val="BalloonTextChar"/>
    <w:rsid w:val="0093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A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A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A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A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A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A3F"/>
    <w:pPr>
      <w:spacing w:before="0" w:after="0"/>
    </w:pPr>
  </w:style>
  <w:style w:type="paragraph" w:customStyle="1" w:styleId="BodyTextBold">
    <w:name w:val="Body Text Bold"/>
    <w:basedOn w:val="BodyText"/>
    <w:qFormat/>
    <w:rsid w:val="00931A3F"/>
    <w:rPr>
      <w:b/>
    </w:rPr>
  </w:style>
  <w:style w:type="character" w:styleId="Hyperlink">
    <w:name w:val="Hyperlink"/>
    <w:basedOn w:val="DefaultParagraphFont"/>
    <w:uiPriority w:val="99"/>
    <w:unhideWhenUsed/>
    <w:rsid w:val="006F44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3938</Characters>
  <Application>Microsoft Office Word</Application>
  <DocSecurity>0</DocSecurity>
  <Lines>123</Lines>
  <Paragraphs>74</Paragraphs>
  <ScaleCrop>false</ScaleCrop>
  <Company>Author-it Software Corporation Ltd.</Company>
  <LinksUpToDate>false</LinksUpToDate>
  <CharactersWithSpaces>4493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AHCBAC502 Manage forage conservation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2021-03-30T00:20:00Z</dcterms:created>
  <dcterms:modified xsi:type="dcterms:W3CDTF">2021-03-30T00:20:00Z</dcterms:modified>
</cp:coreProperties>
</file>