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3702" w:rsidP="00B237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AHCBAC409 Provide advice on agronomic products</w:t>
      </w:r>
      <w:r>
        <w:fldChar w:fldCharType="end"/>
      </w:r>
    </w:p>
    <w:p w:rsidR="00B23702" w:rsidP="00B23702">
      <w:pPr>
        <w:pStyle w:val="Version"/>
        <w:sectPr w:rsidSect="005502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02D4" w:rsidP="005502D4">
      <w:pPr>
        <w:pStyle w:val="SuperHeading"/>
      </w:pPr>
      <w:r w:rsidRPr="005502D4">
        <w:t>Assessment Requirements for AHCBAC409 Provide advice on agronomic products</w:t>
      </w:r>
    </w:p>
    <w:p w:rsidR="00000000" w:rsidRPr="005502D4" w:rsidP="005502D4">
      <w:pPr>
        <w:pStyle w:val="Heading1"/>
      </w:pPr>
      <w:bookmarkStart w:id="1" w:name="O_1153798"/>
      <w:bookmarkEnd w:id="1"/>
      <w:r w:rsidRPr="005502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502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D4">
            <w:pPr>
              <w:pStyle w:val="BodyTextBold"/>
              <w:rPr>
                <w:lang w:val="en-NZ"/>
              </w:rPr>
            </w:pPr>
            <w:r w:rsidRPr="005502D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D4">
            <w:pPr>
              <w:pStyle w:val="BodyTextBold"/>
              <w:rPr>
                <w:lang w:val="en-NZ"/>
              </w:rPr>
            </w:pPr>
            <w:r w:rsidRPr="005502D4">
              <w:t>Comments</w:t>
            </w:r>
          </w:p>
        </w:tc>
      </w:tr>
      <w:tr w:rsidTr="005502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D4">
            <w:pPr>
              <w:pStyle w:val="BodyText"/>
              <w:rPr>
                <w:lang w:val="en-NZ"/>
              </w:rPr>
            </w:pPr>
            <w:r w:rsidRPr="005502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2D4" w:rsidP="005502D4">
            <w:pPr>
              <w:pStyle w:val="BodyText"/>
            </w:pPr>
            <w:r w:rsidRPr="005502D4">
              <w:t>This version released with AHC Agriculture, Horticulture and Conservation and Land Management Training Package Version 6.0.</w:t>
            </w:r>
          </w:p>
        </w:tc>
      </w:tr>
    </w:tbl>
    <w:p w:rsidR="00000000" w:rsidRPr="005502D4" w:rsidP="005502D4">
      <w:pPr>
        <w:pStyle w:val="BodyText"/>
      </w:pPr>
    </w:p>
    <w:p w:rsidR="00000000" w:rsidRPr="005502D4" w:rsidP="005502D4">
      <w:pPr>
        <w:pStyle w:val="AllowPageBreak"/>
      </w:pPr>
    </w:p>
    <w:p w:rsidR="00000000" w:rsidRPr="005502D4" w:rsidP="005502D4">
      <w:pPr>
        <w:pStyle w:val="Heading1"/>
      </w:pPr>
      <w:bookmarkStart w:id="2" w:name="O_1153799"/>
      <w:bookmarkEnd w:id="2"/>
      <w:r w:rsidRPr="005502D4">
        <w:t>Performance Evidence</w:t>
      </w:r>
    </w:p>
    <w:p w:rsidR="00000000" w:rsidRPr="005502D4" w:rsidP="00B23702">
      <w:pPr>
        <w:pStyle w:val="BodyText"/>
      </w:pPr>
      <w:r w:rsidRPr="005502D4">
        <w:t>An individual demonstrating competency must satisfy all of the elements and performance cr</w:t>
      </w:r>
      <w:r w:rsidRPr="005502D4">
        <w:t xml:space="preserve">iteria in this unit. </w:t>
      </w:r>
    </w:p>
    <w:p w:rsidR="00000000" w:rsidRPr="005502D4" w:rsidP="00B23702">
      <w:pPr>
        <w:pStyle w:val="BodyText"/>
      </w:pPr>
      <w:r w:rsidRPr="005502D4">
        <w:t>There must be evidence that the individual has provided advice on agronomic products and related products on at least three occasions, and has:</w:t>
      </w:r>
    </w:p>
    <w:p w:rsidR="00000000" w:rsidRPr="005502D4" w:rsidP="005502D4">
      <w:pPr>
        <w:pStyle w:val="ListBullet"/>
      </w:pPr>
      <w:r w:rsidRPr="005502D4">
        <w:t xml:space="preserve">engaged with and advised customer on the range of products available for the purpose and </w:t>
      </w:r>
      <w:r w:rsidRPr="005502D4">
        <w:t>growing environment of the client</w:t>
      </w:r>
    </w:p>
    <w:p w:rsidR="00000000" w:rsidRPr="005502D4" w:rsidP="005502D4">
      <w:pPr>
        <w:pStyle w:val="ListBullet"/>
      </w:pPr>
      <w:r w:rsidRPr="005502D4">
        <w:t>complied with relevant legislative requirements in sales environments, including fair trading, trade practices and sale of goods legislation and public liability</w:t>
      </w:r>
    </w:p>
    <w:p w:rsidR="00000000" w:rsidRPr="005502D4" w:rsidP="005502D4">
      <w:pPr>
        <w:pStyle w:val="ListBullet"/>
      </w:pPr>
      <w:r w:rsidRPr="005502D4">
        <w:t xml:space="preserve">represented the workplace in a professional manner when dealing with customers   </w:t>
      </w:r>
    </w:p>
    <w:p w:rsidR="00000000" w:rsidRPr="005502D4" w:rsidP="005502D4">
      <w:pPr>
        <w:pStyle w:val="ListBullet"/>
      </w:pPr>
      <w:r w:rsidRPr="005502D4">
        <w:t>researched sources of agronomic information to retain technical currency in all aspects of agronomy relevant to local district requirements</w:t>
      </w:r>
    </w:p>
    <w:p w:rsidR="00000000" w:rsidRPr="005502D4" w:rsidP="005502D4">
      <w:pPr>
        <w:pStyle w:val="ListBullet"/>
      </w:pPr>
      <w:r w:rsidRPr="005502D4">
        <w:t>applied workplace procedures for p</w:t>
      </w:r>
      <w:r w:rsidRPr="005502D4">
        <w:t>roviding advice on agronomic products and related products</w:t>
      </w:r>
    </w:p>
    <w:p w:rsidR="00000000" w:rsidRPr="005502D4" w:rsidP="005502D4">
      <w:pPr>
        <w:pStyle w:val="ListBullet"/>
      </w:pPr>
      <w:r w:rsidRPr="005502D4">
        <w:t>demonstrated agronomic or related products</w:t>
      </w:r>
    </w:p>
    <w:p w:rsidR="00000000" w:rsidRPr="005502D4" w:rsidP="005502D4">
      <w:pPr>
        <w:pStyle w:val="ListBullet"/>
      </w:pPr>
      <w:r w:rsidRPr="005502D4">
        <w:t>applied workplace health and safety procedures for the safe handling of agronomic and related products.</w:t>
      </w:r>
    </w:p>
    <w:p w:rsidR="00000000" w:rsidRPr="005502D4" w:rsidP="005502D4">
      <w:pPr>
        <w:pStyle w:val="AllowPageBreak"/>
      </w:pPr>
    </w:p>
    <w:p w:rsidR="00000000" w:rsidRPr="005502D4" w:rsidP="005502D4">
      <w:pPr>
        <w:pStyle w:val="Heading1"/>
      </w:pPr>
      <w:bookmarkStart w:id="3" w:name="O_1153800"/>
      <w:bookmarkEnd w:id="3"/>
      <w:r w:rsidRPr="005502D4">
        <w:t>Knowledge Evidence</w:t>
      </w:r>
    </w:p>
    <w:p w:rsidR="00000000" w:rsidRPr="005502D4" w:rsidP="00B23702">
      <w:pPr>
        <w:pStyle w:val="BodyText"/>
      </w:pPr>
      <w:r w:rsidRPr="005502D4">
        <w:t>An individua</w:t>
      </w:r>
      <w:r w:rsidRPr="005502D4">
        <w:t>l must be able to demonstrate the knowledge required to perform the tasks outlined in the elements and performance criteria of this unit. This includes knowledge of:</w:t>
      </w:r>
    </w:p>
    <w:p w:rsidR="00000000" w:rsidRPr="005502D4" w:rsidP="005502D4">
      <w:pPr>
        <w:pStyle w:val="ListBullet"/>
      </w:pPr>
      <w:r w:rsidRPr="005502D4">
        <w:t>local workplace, district and customer agronomic requirements</w:t>
      </w:r>
    </w:p>
    <w:p w:rsidR="00000000" w:rsidRPr="005502D4" w:rsidP="005502D4">
      <w:pPr>
        <w:pStyle w:val="ListBullet"/>
      </w:pPr>
      <w:r w:rsidRPr="005502D4">
        <w:t>legislative requirements in</w:t>
      </w:r>
      <w:r w:rsidRPr="005502D4">
        <w:t xml:space="preserve"> sales environments, including fair trading, trade practices and sales of goods legislation and public liability</w:t>
      </w:r>
    </w:p>
    <w:p w:rsidR="00000000" w:rsidRPr="005502D4" w:rsidP="005502D4">
      <w:pPr>
        <w:pStyle w:val="ListBullet"/>
      </w:pPr>
      <w:r w:rsidRPr="005502D4">
        <w:t>agronomic products, including fertilisers and crop seeds, and their uses</w:t>
      </w:r>
    </w:p>
    <w:p w:rsidR="00000000" w:rsidRPr="005502D4" w:rsidP="005502D4">
      <w:pPr>
        <w:pStyle w:val="ListBullet"/>
      </w:pPr>
      <w:r w:rsidRPr="005502D4">
        <w:t>industry terminology for agronomic products and related products</w:t>
      </w:r>
    </w:p>
    <w:p w:rsidR="00000000" w:rsidRPr="005502D4" w:rsidP="005502D4">
      <w:pPr>
        <w:pStyle w:val="ListBullet"/>
      </w:pPr>
      <w:r w:rsidRPr="005502D4">
        <w:t>legis</w:t>
      </w:r>
      <w:r w:rsidRPr="005502D4">
        <w:t>lative requirements relevant to fertilisers and certified seeds</w:t>
      </w:r>
    </w:p>
    <w:p w:rsidR="00000000" w:rsidRPr="005502D4" w:rsidP="005502D4">
      <w:pPr>
        <w:pStyle w:val="ListBullet"/>
      </w:pPr>
      <w:r w:rsidRPr="005502D4">
        <w:t>workplace procedures for providing advice on agronomic products and related products</w:t>
      </w:r>
    </w:p>
    <w:p w:rsidR="00000000" w:rsidRPr="005502D4" w:rsidP="005502D4">
      <w:pPr>
        <w:pStyle w:val="ListBullet"/>
      </w:pPr>
      <w:r w:rsidRPr="005502D4">
        <w:t>workplace health and safety procedures for the safe handling of products.</w:t>
      </w:r>
    </w:p>
    <w:p w:rsidR="00000000" w:rsidRPr="005502D4" w:rsidP="005502D4">
      <w:pPr>
        <w:pStyle w:val="AllowPageBreak"/>
      </w:pPr>
    </w:p>
    <w:p w:rsidR="00000000" w:rsidRPr="005502D4" w:rsidP="005502D4">
      <w:pPr>
        <w:pStyle w:val="Heading1"/>
      </w:pPr>
      <w:bookmarkStart w:id="4" w:name="O_1153801"/>
      <w:bookmarkEnd w:id="4"/>
      <w:r w:rsidRPr="005502D4">
        <w:t>Assessment Con</w:t>
      </w:r>
      <w:r w:rsidRPr="005502D4">
        <w:t>ditions</w:t>
      </w:r>
    </w:p>
    <w:p w:rsidR="00000000" w:rsidRPr="005502D4" w:rsidP="00B23702">
      <w:pPr>
        <w:pStyle w:val="BodyText"/>
      </w:pPr>
      <w:r w:rsidRPr="005502D4">
        <w:t xml:space="preserve">Assessment of the skills in this unit of competency must take place under the following conditions: </w:t>
      </w:r>
    </w:p>
    <w:p w:rsidR="00000000" w:rsidRPr="005502D4" w:rsidP="005502D4">
      <w:pPr>
        <w:pStyle w:val="ListBullet"/>
      </w:pPr>
      <w:r w:rsidRPr="005502D4">
        <w:t>physical conditions:</w:t>
      </w:r>
    </w:p>
    <w:p w:rsidR="00000000" w:rsidRPr="005502D4" w:rsidP="005502D4">
      <w:pPr>
        <w:pStyle w:val="ListBullet2"/>
      </w:pPr>
      <w:r w:rsidRPr="005502D4">
        <w:t>a workplace setting or an environment that accurately represents workplace conditions</w:t>
      </w:r>
    </w:p>
    <w:p w:rsidR="00000000" w:rsidRPr="005502D4" w:rsidP="005502D4">
      <w:pPr>
        <w:pStyle w:val="ListBullet"/>
      </w:pPr>
      <w:r w:rsidRPr="005502D4">
        <w:t>resources, equipment and materials:</w:t>
      </w:r>
    </w:p>
    <w:p w:rsidR="00000000" w:rsidRPr="005502D4" w:rsidP="005502D4">
      <w:pPr>
        <w:pStyle w:val="ListBullet2"/>
      </w:pPr>
      <w:r w:rsidRPr="005502D4">
        <w:t>agronomic products and related products</w:t>
      </w:r>
    </w:p>
    <w:p w:rsidR="00000000" w:rsidRPr="005502D4" w:rsidP="005502D4">
      <w:pPr>
        <w:pStyle w:val="ListBullet"/>
      </w:pPr>
      <w:r w:rsidRPr="005502D4">
        <w:t>specifications:</w:t>
      </w:r>
    </w:p>
    <w:p w:rsidR="00000000" w:rsidRPr="005502D4" w:rsidP="005502D4">
      <w:pPr>
        <w:pStyle w:val="ListBullet2"/>
      </w:pPr>
      <w:r w:rsidRPr="005502D4">
        <w:t>legislative requirements relevant to sales environments, including fair trading, trade practices and sales of goods legislation and public liability</w:t>
      </w:r>
    </w:p>
    <w:p w:rsidR="00000000" w:rsidRPr="005502D4" w:rsidP="005502D4">
      <w:pPr>
        <w:pStyle w:val="ListBullet2"/>
      </w:pPr>
      <w:r w:rsidRPr="005502D4">
        <w:t xml:space="preserve">legislative requirements relevant to fertilisers </w:t>
      </w:r>
      <w:r w:rsidRPr="005502D4">
        <w:t>and certified seeds</w:t>
      </w:r>
    </w:p>
    <w:p w:rsidR="00000000" w:rsidRPr="005502D4" w:rsidP="005502D4">
      <w:pPr>
        <w:pStyle w:val="ListBullet2"/>
      </w:pPr>
      <w:r w:rsidRPr="005502D4">
        <w:t>workplace procedures relevant to providing advice on agronomic products and related products</w:t>
      </w:r>
    </w:p>
    <w:p w:rsidR="00000000" w:rsidRPr="005502D4" w:rsidP="005502D4">
      <w:pPr>
        <w:pStyle w:val="ListBullet2"/>
      </w:pPr>
      <w:r w:rsidRPr="005502D4">
        <w:t>workplace health and safety procedures for the safe handling of agronomic and related products</w:t>
      </w:r>
    </w:p>
    <w:p w:rsidR="00000000" w:rsidRPr="005502D4" w:rsidP="005502D4">
      <w:pPr>
        <w:pStyle w:val="ListBullet"/>
      </w:pPr>
      <w:r w:rsidRPr="005502D4">
        <w:t>relationships:</w:t>
      </w:r>
    </w:p>
    <w:p w:rsidR="00000000" w:rsidRPr="005502D4" w:rsidP="005502D4">
      <w:pPr>
        <w:pStyle w:val="ListBullet2"/>
      </w:pPr>
      <w:r w:rsidRPr="005502D4">
        <w:t>customers.</w:t>
      </w:r>
    </w:p>
    <w:p w:rsidR="00000000" w:rsidRPr="005502D4" w:rsidP="00B23702">
      <w:pPr>
        <w:pStyle w:val="BodyText"/>
      </w:pPr>
      <w:r w:rsidRPr="005502D4">
        <w:t>Assessors of this un</w:t>
      </w:r>
      <w:r w:rsidRPr="005502D4">
        <w:t>it must satisfy the requirements for assessors in applicable vocational education and training legislation, frameworks and/or standards.</w:t>
      </w:r>
    </w:p>
    <w:p w:rsidR="00000000" w:rsidRPr="005502D4" w:rsidP="005502D4">
      <w:pPr>
        <w:pStyle w:val="Heading1"/>
      </w:pPr>
      <w:bookmarkStart w:id="5" w:name="O_1153804"/>
      <w:bookmarkEnd w:id="5"/>
      <w:r w:rsidRPr="005502D4">
        <w:t>Links</w:t>
      </w:r>
    </w:p>
    <w:p w:rsidR="00000000" w:rsidRPr="005502D4" w:rsidP="00B23702">
      <w:pPr>
        <w:pStyle w:val="BodyText"/>
      </w:pPr>
      <w:r w:rsidRPr="005502D4">
        <w:t>Companion Volumes, including Implementation Gui</w:t>
      </w:r>
      <w:r w:rsidRPr="005502D4">
        <w:t xml:space="preserve">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05C8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502D4" w:rsidP="005502D4"/>
    <w:sectPr w:rsidSect="005502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2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2D4" w:rsidRPr="00B23702" w:rsidP="00B237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2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702" w:rsidP="005502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3702" w:rsidP="005502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23702" w:rsidP="005502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2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7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02D4" w:rsidRPr="00B23702" w:rsidP="00B237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2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702" w:rsidRPr="002D2AF8" w:rsidP="005502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AHCBAC409 Provide advice on agronomic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23702" w:rsidP="005502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86B7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9075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80BE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2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02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02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02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02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02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02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02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02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02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02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02D4"/>
  </w:style>
  <w:style w:type="character" w:customStyle="1" w:styleId="Heading1Char">
    <w:name w:val="Heading 1 Char"/>
    <w:basedOn w:val="DefaultParagraphFont"/>
    <w:link w:val="Heading1"/>
    <w:rsid w:val="005502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02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02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02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02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02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02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502D4"/>
    <w:rPr>
      <w:b/>
    </w:rPr>
  </w:style>
  <w:style w:type="character" w:customStyle="1" w:styleId="Heading2Char">
    <w:name w:val="Heading 2 Char"/>
    <w:basedOn w:val="DefaultParagraphFont"/>
    <w:link w:val="Heading2"/>
    <w:rsid w:val="005502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02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02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0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0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0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0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02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02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02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02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02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02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02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02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02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02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02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02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02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02D4"/>
    <w:rPr>
      <w:b/>
      <w:spacing w:val="0"/>
    </w:rPr>
  </w:style>
  <w:style w:type="paragraph" w:customStyle="1" w:styleId="SuperTitle">
    <w:name w:val="SuperTitle"/>
    <w:basedOn w:val="Title"/>
    <w:rsid w:val="005502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02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02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02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02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02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02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02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02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02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02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02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02D4"/>
    <w:rPr>
      <w:i/>
    </w:rPr>
  </w:style>
  <w:style w:type="paragraph" w:styleId="Caption">
    <w:name w:val="caption"/>
    <w:basedOn w:val="BodyText"/>
    <w:next w:val="Normal"/>
    <w:qFormat/>
    <w:rsid w:val="005502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02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02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02D4"/>
  </w:style>
  <w:style w:type="paragraph" w:styleId="TableofFigures">
    <w:name w:val="table of figures"/>
    <w:basedOn w:val="Normal"/>
    <w:next w:val="Normal"/>
    <w:semiHidden/>
    <w:rsid w:val="005502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02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02D4"/>
    <w:rPr>
      <w:rFonts w:ascii="Wingdings" w:hAnsi="Wingdings"/>
    </w:rPr>
  </w:style>
  <w:style w:type="paragraph" w:customStyle="1" w:styleId="TableHeading">
    <w:name w:val="Table Heading"/>
    <w:basedOn w:val="HeadingBase"/>
    <w:rsid w:val="005502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02D4"/>
    <w:rPr>
      <w:color w:val="0033CC"/>
      <w:u w:val="none"/>
    </w:rPr>
  </w:style>
  <w:style w:type="paragraph" w:customStyle="1" w:styleId="BodyTextRight">
    <w:name w:val="Body Text Right"/>
    <w:basedOn w:val="BodyText"/>
    <w:rsid w:val="005502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02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02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02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02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02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02D4"/>
    <w:rPr>
      <w:sz w:val="32"/>
    </w:rPr>
  </w:style>
  <w:style w:type="paragraph" w:customStyle="1" w:styleId="HeadingProcedure">
    <w:name w:val="Heading Procedure"/>
    <w:basedOn w:val="HeadingBase"/>
    <w:next w:val="Normal"/>
    <w:rsid w:val="005502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02D4"/>
    <w:pPr>
      <w:spacing w:before="60" w:after="60"/>
    </w:pPr>
  </w:style>
  <w:style w:type="paragraph" w:styleId="ListContinue">
    <w:name w:val="List Continue"/>
    <w:basedOn w:val="List"/>
    <w:rsid w:val="005502D4"/>
    <w:pPr>
      <w:ind w:firstLine="0"/>
    </w:pPr>
  </w:style>
  <w:style w:type="paragraph" w:customStyle="1" w:styleId="ListNote">
    <w:name w:val="List Note"/>
    <w:basedOn w:val="List"/>
    <w:rsid w:val="005502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02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02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02D4"/>
    <w:rPr>
      <w:rFonts w:ascii="Courier New" w:hAnsi="Courier New"/>
    </w:rPr>
  </w:style>
  <w:style w:type="paragraph" w:customStyle="1" w:styleId="NoteBullet">
    <w:name w:val="Note Bullet"/>
    <w:basedOn w:val="Note"/>
    <w:rsid w:val="005502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02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02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02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02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02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02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02D4"/>
    <w:rPr>
      <w:b/>
      <w:smallCaps/>
    </w:rPr>
  </w:style>
  <w:style w:type="paragraph" w:customStyle="1" w:styleId="TableListNumber">
    <w:name w:val="Table List Number"/>
    <w:basedOn w:val="ListNumber"/>
    <w:rsid w:val="005502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02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02D4"/>
    <w:pPr>
      <w:numPr>
        <w:numId w:val="9"/>
      </w:numPr>
    </w:pPr>
  </w:style>
  <w:style w:type="paragraph" w:customStyle="1" w:styleId="ListAlpha2">
    <w:name w:val="List Alpha 2"/>
    <w:basedOn w:val="List2"/>
    <w:rsid w:val="005502D4"/>
    <w:pPr>
      <w:numPr>
        <w:numId w:val="8"/>
      </w:numPr>
    </w:pPr>
  </w:style>
  <w:style w:type="paragraph" w:styleId="List2">
    <w:name w:val="List 2"/>
    <w:basedOn w:val="BodyText"/>
    <w:rsid w:val="005502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02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02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02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02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02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02D4"/>
    <w:pPr>
      <w:numPr>
        <w:numId w:val="4"/>
      </w:numPr>
    </w:pPr>
  </w:style>
  <w:style w:type="paragraph" w:styleId="ListContinue2">
    <w:name w:val="List Continue 2"/>
    <w:basedOn w:val="List2"/>
    <w:rsid w:val="005502D4"/>
    <w:pPr>
      <w:ind w:firstLine="0"/>
    </w:pPr>
  </w:style>
  <w:style w:type="paragraph" w:styleId="ListContinue3">
    <w:name w:val="List Continue 3"/>
    <w:basedOn w:val="List3"/>
    <w:rsid w:val="005502D4"/>
    <w:pPr>
      <w:ind w:left="1021" w:firstLine="0"/>
    </w:pPr>
  </w:style>
  <w:style w:type="paragraph" w:styleId="ListContinue4">
    <w:name w:val="List Continue 4"/>
    <w:basedOn w:val="List4"/>
    <w:rsid w:val="005502D4"/>
    <w:pPr>
      <w:ind w:firstLine="0"/>
    </w:pPr>
  </w:style>
  <w:style w:type="paragraph" w:styleId="ListContinue5">
    <w:name w:val="List Continue 5"/>
    <w:basedOn w:val="List5"/>
    <w:rsid w:val="005502D4"/>
    <w:pPr>
      <w:ind w:firstLine="0"/>
    </w:pPr>
  </w:style>
  <w:style w:type="paragraph" w:styleId="ListNumber3">
    <w:name w:val="List Number 3"/>
    <w:basedOn w:val="List3"/>
    <w:rsid w:val="005502D4"/>
    <w:pPr>
      <w:numPr>
        <w:numId w:val="5"/>
      </w:numPr>
    </w:pPr>
  </w:style>
  <w:style w:type="paragraph" w:styleId="ListNumber4">
    <w:name w:val="List Number 4"/>
    <w:basedOn w:val="List4"/>
    <w:rsid w:val="005502D4"/>
    <w:pPr>
      <w:numPr>
        <w:numId w:val="6"/>
      </w:numPr>
    </w:pPr>
  </w:style>
  <w:style w:type="paragraph" w:styleId="ListNumber5">
    <w:name w:val="List Number 5"/>
    <w:basedOn w:val="List5"/>
    <w:rsid w:val="005502D4"/>
    <w:pPr>
      <w:numPr>
        <w:numId w:val="7"/>
      </w:numPr>
    </w:pPr>
  </w:style>
  <w:style w:type="paragraph" w:styleId="BlockText">
    <w:name w:val="Block Text"/>
    <w:basedOn w:val="Normal"/>
    <w:rsid w:val="005502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02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02D4"/>
    <w:rPr>
      <w:sz w:val="16"/>
      <w:vertAlign w:val="superscript"/>
    </w:rPr>
  </w:style>
  <w:style w:type="character" w:customStyle="1" w:styleId="Symbols">
    <w:name w:val="Symbols"/>
    <w:basedOn w:val="DefaultParagraphFont"/>
    <w:rsid w:val="005502D4"/>
    <w:rPr>
      <w:rFonts w:ascii="Symbol" w:hAnsi="Symbol"/>
    </w:rPr>
  </w:style>
  <w:style w:type="character" w:customStyle="1" w:styleId="MenuOptions">
    <w:name w:val="Menu Options"/>
    <w:basedOn w:val="DefaultParagraphFont"/>
    <w:rsid w:val="005502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02D4"/>
    <w:rPr>
      <w:b/>
    </w:rPr>
  </w:style>
  <w:style w:type="character" w:customStyle="1" w:styleId="Underlined">
    <w:name w:val="Underlined"/>
    <w:basedOn w:val="DefaultParagraphFont"/>
    <w:rsid w:val="005502D4"/>
    <w:rPr>
      <w:u w:val="single"/>
    </w:rPr>
  </w:style>
  <w:style w:type="paragraph" w:customStyle="1" w:styleId="TableBodyTextRight">
    <w:name w:val="Table Body Text Right"/>
    <w:basedOn w:val="TableBodyText"/>
    <w:rsid w:val="005502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02D4"/>
    <w:rPr>
      <w:sz w:val="18"/>
    </w:rPr>
  </w:style>
  <w:style w:type="paragraph" w:customStyle="1" w:styleId="BodySmallRight">
    <w:name w:val="Body Small Right"/>
    <w:basedOn w:val="BodyTextRight"/>
    <w:rsid w:val="005502D4"/>
    <w:rPr>
      <w:sz w:val="18"/>
      <w:szCs w:val="18"/>
    </w:rPr>
  </w:style>
  <w:style w:type="paragraph" w:customStyle="1" w:styleId="MarginEdition">
    <w:name w:val="Margin Edition"/>
    <w:basedOn w:val="MarginNote"/>
    <w:rsid w:val="005502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02D4"/>
    <w:rPr>
      <w:sz w:val="2"/>
      <w:szCs w:val="2"/>
    </w:rPr>
  </w:style>
  <w:style w:type="character" w:customStyle="1" w:styleId="Small">
    <w:name w:val="Small"/>
    <w:basedOn w:val="DefaultParagraphFont"/>
    <w:rsid w:val="005502D4"/>
    <w:rPr>
      <w:sz w:val="16"/>
    </w:rPr>
  </w:style>
  <w:style w:type="paragraph" w:customStyle="1" w:styleId="WideTable">
    <w:name w:val="Wide Table"/>
    <w:basedOn w:val="Normal"/>
    <w:rsid w:val="005502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02D4"/>
  </w:style>
  <w:style w:type="paragraph" w:styleId="Quote">
    <w:name w:val="Quote"/>
    <w:basedOn w:val="Heading1"/>
    <w:link w:val="QuoteChar"/>
    <w:qFormat/>
    <w:rsid w:val="005502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02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02D4"/>
    <w:pPr>
      <w:pageBreakBefore/>
    </w:pPr>
  </w:style>
  <w:style w:type="paragraph" w:customStyle="1" w:styleId="Border">
    <w:name w:val="Border"/>
    <w:basedOn w:val="Normal"/>
    <w:qFormat/>
    <w:rsid w:val="005502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02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2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2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02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02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02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02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02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02D4"/>
    <w:rPr>
      <w:u w:val="single"/>
    </w:rPr>
  </w:style>
  <w:style w:type="character" w:customStyle="1" w:styleId="BoldandItalics">
    <w:name w:val="Bold and Italics"/>
    <w:qFormat/>
    <w:rsid w:val="005502D4"/>
    <w:rPr>
      <w:b/>
      <w:i/>
      <w:u w:val="none"/>
    </w:rPr>
  </w:style>
  <w:style w:type="paragraph" w:styleId="BalloonText">
    <w:name w:val="Balloon Text"/>
    <w:basedOn w:val="Normal"/>
    <w:link w:val="BalloonTextChar"/>
    <w:rsid w:val="005502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02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02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02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02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02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02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237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437</Words>
  <Characters>2943</Characters>
  <Application>Microsoft Office Word</Application>
  <DocSecurity>0</DocSecurity>
  <Lines>71</Lines>
  <Paragraphs>51</Paragraphs>
  <ScaleCrop>false</ScaleCrop>
  <Company>Author-it Software Corporation Ltd.</Company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AHCBAC409 Provide advice on agronomic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2025-02-11T06:33:00Z</dcterms:created>
  <dcterms:modified xsi:type="dcterms:W3CDTF">2025-02-11T06:33:00Z</dcterms:modified>
</cp:coreProperties>
</file>